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87F7" w14:textId="49E5937F" w:rsidR="00FC11E2" w:rsidRPr="00AB3D84" w:rsidRDefault="00FC11E2" w:rsidP="00ED66C9">
      <w:pPr>
        <w:shd w:val="clear" w:color="auto" w:fill="FFFFFF"/>
        <w:spacing w:line="235" w:lineRule="atLeast"/>
        <w:ind w:left="-142" w:right="-285"/>
        <w:jc w:val="both"/>
        <w:rPr>
          <w:rFonts w:ascii="Arial" w:eastAsia="Times New Roman" w:hAnsi="Arial" w:cs="Arial"/>
          <w:color w:val="222222"/>
          <w:lang w:val="es-CO" w:eastAsia="es-CO"/>
        </w:rPr>
      </w:pP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¿Autoriza usted al INSTITUTO DISTRITAL DE LAS ARTES (en adelante IDARTES), identificado con el NIT No. 900.413.030-9 y con domicilio en la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c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arrera 8 No. 15 – 46 de la ciudad de Bogotá,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c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>on dirección electrónica </w:t>
      </w:r>
      <w:hyperlink r:id="rId7" w:tgtFrame="_blank" w:history="1">
        <w:r w:rsidRPr="00AB3D84">
          <w:rPr>
            <w:rFonts w:ascii="Arial" w:eastAsia="Times New Roman" w:hAnsi="Arial" w:cs="Arial"/>
            <w:color w:val="1155CC"/>
            <w:u w:val="single"/>
            <w:lang w:val="es-CO" w:eastAsia="es-CO"/>
          </w:rPr>
          <w:t>https://www.idartes.gov.co/</w:t>
        </w:r>
      </w:hyperlink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, quien actuará como responsable del tratamiento de sus datos personales  y en tal virtud podrá recolectar, almacenar y usar, transferir o transmitir, en ejercicio del objetivo y deberes encargados al IDARTES en virtud del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A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cuerdo 440 del 24 de junio de 2010, del Concejo de Bogotá, para las finalidades descritas en el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A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rtículo 11 de la Resolución </w:t>
      </w:r>
      <w:r w:rsidR="00B323E0" w:rsidRPr="00AB3D84">
        <w:rPr>
          <w:rFonts w:ascii="Arial" w:eastAsia="Times New Roman" w:hAnsi="Arial" w:cs="Arial"/>
          <w:color w:val="222222"/>
          <w:lang w:val="es-CO" w:eastAsia="es-CO"/>
        </w:rPr>
        <w:t>548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 de</w:t>
      </w:r>
      <w:r w:rsidR="007603F7" w:rsidRPr="00AB3D84">
        <w:rPr>
          <w:rFonts w:ascii="Arial" w:eastAsia="Times New Roman" w:hAnsi="Arial" w:cs="Arial"/>
          <w:color w:val="222222"/>
          <w:lang w:val="es-CO" w:eastAsia="es-CO"/>
        </w:rPr>
        <w:t>l 7 de junio de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 202</w:t>
      </w:r>
      <w:r w:rsidR="00B323E0" w:rsidRPr="00AB3D84">
        <w:rPr>
          <w:rFonts w:ascii="Arial" w:eastAsia="Times New Roman" w:hAnsi="Arial" w:cs="Arial"/>
          <w:color w:val="222222"/>
          <w:lang w:val="es-CO" w:eastAsia="es-CO"/>
        </w:rPr>
        <w:t>2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 del Instituto Distrital de las Artes “Por medio de la cual se actualiza la Política de Protección de Datos Personales en el Instituto Distrital de las Artes –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IDARTES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>”, la cual podrá consultar en la dirección electrónica: </w:t>
      </w:r>
      <w:hyperlink r:id="rId8" w:tgtFrame="_blank" w:history="1">
        <w:r w:rsidRPr="00AB3D84">
          <w:rPr>
            <w:rFonts w:ascii="Arial" w:eastAsia="Times New Roman" w:hAnsi="Arial" w:cs="Arial"/>
            <w:color w:val="1155CC"/>
            <w:u w:val="single"/>
            <w:lang w:val="es-CO" w:eastAsia="es-CO"/>
          </w:rPr>
          <w:t>https://www.idartes.gov.co/es/node/14944</w:t>
        </w:r>
      </w:hyperlink>
      <w:r w:rsidRPr="00AB3D84">
        <w:rPr>
          <w:rFonts w:ascii="Arial" w:eastAsia="Times New Roman" w:hAnsi="Arial" w:cs="Arial"/>
          <w:color w:val="222222"/>
          <w:lang w:val="es-CO" w:eastAsia="es-CO"/>
        </w:rPr>
        <w:t>, y para la siguiente finalidad: Recopilar información de ciudadanos asistente a capacitaciones, eventos y demás actividades desarrolladas por la entidad?</w:t>
      </w:r>
    </w:p>
    <w:p w14:paraId="0F6BB938" w14:textId="7A46A413" w:rsidR="00FC11E2" w:rsidRPr="00AB3D84" w:rsidRDefault="00FC11E2" w:rsidP="00ED66C9">
      <w:pPr>
        <w:shd w:val="clear" w:color="auto" w:fill="FFFFFF"/>
        <w:spacing w:line="235" w:lineRule="atLeast"/>
        <w:ind w:left="-142" w:right="-285"/>
        <w:jc w:val="both"/>
        <w:rPr>
          <w:rFonts w:ascii="Arial" w:eastAsia="Times New Roman" w:hAnsi="Arial" w:cs="Arial"/>
          <w:color w:val="222222"/>
          <w:lang w:val="es-CO" w:eastAsia="es-CO"/>
        </w:rPr>
      </w:pP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Finalidades específicas para el tratamiento de sus datos personales: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a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ctividades asociativas, culturales, recreativas, deportivas y sociales -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a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sistencia social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a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ctividades asociativas, culturales, recreativas, deportivas y sociales -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g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estión de actividades culturales, capacitación,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e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ducación y cultura -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e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nseñanza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i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>nformal,  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o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tras enseñanzas o eventos, -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p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rotección del patrimonio histórico artístico,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e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jercicio de un derecho,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a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>tención al ciudadano/cliente (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g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estión PQR),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f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ines históricos, científicos o estadísticos,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g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estión de estadísticas internas,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p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rocedimientos administrativos,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p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ublicaciones,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r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egistro de entrada y salida de documentos,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p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oblación vulnerable,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e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ncuestas de opinión,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s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istemas de ayuda a la toma de decisiones,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f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ormación de personal,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g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estión de personal,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t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rabajo y bienestar social -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a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cción a favor de inmigrantes,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f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inalidades varias –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c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ampañas de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a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ctualización de datos e información de cambios en el tratamiento de datos personales,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c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ustodia y gestión de información y bases de datos,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g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estión contable, fiscal y administrativa –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a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tención y seguimiento de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r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equerimientos de autoridad judicial o administrativa,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g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estión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t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écnica y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a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dministrativa –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a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dministración de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s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istemas de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i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nformación, –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a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dministración de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s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istemas de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i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nformación, gestión de claves, administración de usuarios, etc.,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g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estión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t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écnica y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a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dministrativa –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e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>nvío de comunicaciones</w:t>
      </w:r>
      <w:r w:rsidR="00B323E0" w:rsidRPr="00AB3D84">
        <w:rPr>
          <w:rFonts w:ascii="Arial" w:eastAsia="Times New Roman" w:hAnsi="Arial" w:cs="Arial"/>
          <w:color w:val="222222"/>
          <w:lang w:val="es-CO" w:eastAsia="es-CO"/>
        </w:rPr>
        <w:t xml:space="preserve">; para las demás establecidas en la política de protección de datos </w:t>
      </w:r>
      <w:r w:rsidR="006F4038" w:rsidRPr="00AB3D84">
        <w:rPr>
          <w:rFonts w:ascii="Arial" w:eastAsia="Times New Roman" w:hAnsi="Arial" w:cs="Arial"/>
          <w:color w:val="222222"/>
          <w:lang w:val="es-CO" w:eastAsia="es-CO"/>
        </w:rPr>
        <w:t>per</w:t>
      </w:r>
      <w:r w:rsidR="00B323E0" w:rsidRPr="00AB3D84">
        <w:rPr>
          <w:rFonts w:ascii="Arial" w:eastAsia="Times New Roman" w:hAnsi="Arial" w:cs="Arial"/>
          <w:color w:val="222222"/>
          <w:lang w:val="es-CO" w:eastAsia="es-CO"/>
        </w:rPr>
        <w:t xml:space="preserve">sonales </w:t>
      </w:r>
      <w:r w:rsidR="005211ED" w:rsidRPr="00AB3D84">
        <w:rPr>
          <w:rFonts w:ascii="Arial" w:eastAsia="Times New Roman" w:hAnsi="Arial" w:cs="Arial"/>
          <w:color w:val="222222"/>
          <w:lang w:val="es-CO" w:eastAsia="es-CO"/>
        </w:rPr>
        <w:t xml:space="preserve">adoptada </w:t>
      </w:r>
      <w:r w:rsidR="006F4038" w:rsidRPr="00AB3D84">
        <w:rPr>
          <w:rFonts w:ascii="Arial" w:eastAsia="Times New Roman" w:hAnsi="Arial" w:cs="Arial"/>
          <w:color w:val="222222"/>
          <w:lang w:val="es-CO" w:eastAsia="es-CO"/>
        </w:rPr>
        <w:t>mediante</w:t>
      </w:r>
      <w:r w:rsidR="00B323E0" w:rsidRPr="00AB3D84">
        <w:rPr>
          <w:rFonts w:ascii="Arial" w:eastAsia="Times New Roman" w:hAnsi="Arial" w:cs="Arial"/>
          <w:color w:val="222222"/>
          <w:lang w:val="es-CO" w:eastAsia="es-CO"/>
        </w:rPr>
        <w:t xml:space="preserve"> </w:t>
      </w:r>
      <w:bookmarkStart w:id="0" w:name="_Hlk132203195"/>
      <w:r w:rsidR="006F4038" w:rsidRPr="00AB3D84">
        <w:rPr>
          <w:rFonts w:ascii="Arial" w:hAnsi="Arial" w:cs="Arial"/>
          <w:spacing w:val="-3"/>
          <w:w w:val="95"/>
        </w:rPr>
        <w:t>Resolución No.</w:t>
      </w:r>
      <w:r w:rsidR="00AB3D84" w:rsidRPr="00AB3D84">
        <w:rPr>
          <w:rFonts w:ascii="Arial" w:hAnsi="Arial" w:cs="Arial"/>
          <w:spacing w:val="-3"/>
          <w:w w:val="95"/>
        </w:rPr>
        <w:t xml:space="preserve"> </w:t>
      </w:r>
      <w:r w:rsidR="006F4038" w:rsidRPr="00AB3D84">
        <w:rPr>
          <w:rFonts w:ascii="Arial" w:hAnsi="Arial" w:cs="Arial"/>
          <w:spacing w:val="-3"/>
          <w:w w:val="95"/>
        </w:rPr>
        <w:t>874 del 3 septiembre de 2020</w:t>
      </w:r>
      <w:bookmarkEnd w:id="0"/>
      <w:r w:rsidR="006F4038" w:rsidRPr="00AB3D84">
        <w:rPr>
          <w:rFonts w:ascii="Arial" w:hAnsi="Arial" w:cs="Arial"/>
          <w:spacing w:val="-3"/>
          <w:w w:val="95"/>
        </w:rPr>
        <w:t xml:space="preserve"> a la cual se le dio alcance mediante </w:t>
      </w:r>
      <w:r w:rsidR="006F4038" w:rsidRPr="00AB3D84">
        <w:rPr>
          <w:rFonts w:ascii="Arial" w:hAnsi="Arial" w:cs="Arial"/>
          <w:color w:val="000000" w:themeColor="text1"/>
        </w:rPr>
        <w:t xml:space="preserve">Resolución </w:t>
      </w:r>
      <w:r w:rsidR="006F4038" w:rsidRPr="00AB3D84">
        <w:rPr>
          <w:rFonts w:ascii="Arial" w:hAnsi="Arial" w:cs="Arial"/>
          <w:lang w:val="es-MX"/>
        </w:rPr>
        <w:t xml:space="preserve">No. 548 del 7 junio de 2022. </w:t>
      </w:r>
    </w:p>
    <w:p w14:paraId="32AD57F2" w14:textId="4B20FE2F" w:rsidR="00FC11E2" w:rsidRPr="00AB3D84" w:rsidRDefault="00FC11E2" w:rsidP="00ED66C9">
      <w:pPr>
        <w:shd w:val="clear" w:color="auto" w:fill="FFFFFF"/>
        <w:spacing w:line="235" w:lineRule="atLeast"/>
        <w:ind w:left="-142" w:right="-285"/>
        <w:jc w:val="both"/>
        <w:rPr>
          <w:rFonts w:ascii="Arial" w:eastAsia="Times New Roman" w:hAnsi="Arial" w:cs="Arial"/>
          <w:color w:val="222222"/>
          <w:lang w:val="es-CO" w:eastAsia="es-CO"/>
        </w:rPr>
      </w:pP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Recuerde que no está obligado a responder las preguntas relacionadas con su información personal de carácter sensible que pueda generar discriminación a su persona, tales como aquellos que revelen el origen racial o étnico, la orientación política, las convicciones religiosas o filosóficas, la pertenencia a sindicatos, organizaciones sociales de derechos humanos o que promueva intereses de cualquier partido político o que garanticen los derechos y garantías de partidos políticos de oposición, así como los datos relativos a la salud, a la vida sexual, y los datos biométricos. Adicionalmente podrá consultar y ejercer los derechos que lo cobijan como titular de la información, contemplados en el </w:t>
      </w:r>
      <w:r w:rsidR="00AB3D84" w:rsidRPr="00AB3D84">
        <w:rPr>
          <w:rFonts w:ascii="Arial" w:eastAsia="Times New Roman" w:hAnsi="Arial" w:cs="Arial"/>
          <w:color w:val="222222"/>
          <w:lang w:val="es-CO" w:eastAsia="es-CO"/>
        </w:rPr>
        <w:t>A</w:t>
      </w:r>
      <w:r w:rsidRPr="00AB3D84">
        <w:rPr>
          <w:rFonts w:ascii="Arial" w:eastAsia="Times New Roman" w:hAnsi="Arial" w:cs="Arial"/>
          <w:color w:val="222222"/>
          <w:lang w:val="es-CO" w:eastAsia="es-CO"/>
        </w:rPr>
        <w:t>rtículo 8 de la Ley 1581 de 2012, entre los cuales se encuentran sus derechos a conocer, actualizar, rectificar, actualizar, suprimir y revocar la autorización del tratamiento, mediante nuestros canales de atención:</w:t>
      </w:r>
    </w:p>
    <w:p w14:paraId="3F13ABC1" w14:textId="77777777" w:rsidR="00FC11E2" w:rsidRPr="00AB3D84" w:rsidRDefault="00FC11E2" w:rsidP="00ED66C9">
      <w:pPr>
        <w:shd w:val="clear" w:color="auto" w:fill="FFFFFF"/>
        <w:spacing w:line="235" w:lineRule="atLeast"/>
        <w:ind w:left="-142" w:right="-285"/>
        <w:jc w:val="both"/>
        <w:rPr>
          <w:rFonts w:ascii="Arial" w:eastAsia="Times New Roman" w:hAnsi="Arial" w:cs="Arial"/>
          <w:color w:val="222222"/>
          <w:lang w:val="es-CO" w:eastAsia="es-CO"/>
        </w:rPr>
      </w:pPr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Punto de atención al ciudadano: </w:t>
      </w:r>
      <w:proofErr w:type="spellStart"/>
      <w:r w:rsidRPr="00AB3D84">
        <w:rPr>
          <w:rFonts w:ascii="Arial" w:eastAsia="Times New Roman" w:hAnsi="Arial" w:cs="Arial"/>
          <w:color w:val="222222"/>
          <w:lang w:val="es-CO" w:eastAsia="es-CO"/>
        </w:rPr>
        <w:t>Cra</w:t>
      </w:r>
      <w:proofErr w:type="spellEnd"/>
      <w:r w:rsidRPr="00AB3D84">
        <w:rPr>
          <w:rFonts w:ascii="Arial" w:eastAsia="Times New Roman" w:hAnsi="Arial" w:cs="Arial"/>
          <w:color w:val="222222"/>
          <w:lang w:val="es-CO" w:eastAsia="es-CO"/>
        </w:rPr>
        <w:t xml:space="preserve"> 8 No. 15 - 46 Bogotá - Colombia Lunes a viernes 7:00 a.m. a 4:30 p.m.</w:t>
      </w:r>
    </w:p>
    <w:p w14:paraId="70B0DC38" w14:textId="77777777" w:rsidR="00FC11E2" w:rsidRPr="00AB3D84" w:rsidRDefault="00FC11E2" w:rsidP="00ED66C9">
      <w:pPr>
        <w:shd w:val="clear" w:color="auto" w:fill="FFFFFF"/>
        <w:spacing w:line="235" w:lineRule="atLeast"/>
        <w:ind w:left="-142" w:right="-285"/>
        <w:jc w:val="both"/>
        <w:rPr>
          <w:rFonts w:ascii="Arial" w:eastAsia="Times New Roman" w:hAnsi="Arial" w:cs="Arial"/>
          <w:color w:val="222222"/>
          <w:lang w:val="es-CO" w:eastAsia="es-CO"/>
        </w:rPr>
      </w:pPr>
      <w:r w:rsidRPr="00AB3D84">
        <w:rPr>
          <w:rFonts w:ascii="Arial" w:eastAsia="Times New Roman" w:hAnsi="Arial" w:cs="Arial"/>
          <w:color w:val="222222"/>
          <w:lang w:val="es-CO" w:eastAsia="es-CO"/>
        </w:rPr>
        <w:t>Página web: </w:t>
      </w:r>
      <w:hyperlink r:id="rId9" w:tgtFrame="_blank" w:history="1">
        <w:r w:rsidRPr="00AB3D84">
          <w:rPr>
            <w:rFonts w:ascii="Arial" w:eastAsia="Times New Roman" w:hAnsi="Arial" w:cs="Arial"/>
            <w:color w:val="1155CC"/>
            <w:u w:val="single"/>
            <w:lang w:val="es-CO" w:eastAsia="es-CO"/>
          </w:rPr>
          <w:t>https://idartes.gov.co/es/formulario/contactenos</w:t>
        </w:r>
      </w:hyperlink>
    </w:p>
    <w:p w14:paraId="4BFD556A" w14:textId="77777777" w:rsidR="00FC11E2" w:rsidRPr="00AB3D84" w:rsidRDefault="00FC11E2" w:rsidP="00ED66C9">
      <w:pPr>
        <w:shd w:val="clear" w:color="auto" w:fill="FFFFFF"/>
        <w:spacing w:line="235" w:lineRule="atLeast"/>
        <w:ind w:left="-142" w:right="-285"/>
        <w:jc w:val="both"/>
        <w:rPr>
          <w:rFonts w:ascii="Arial" w:eastAsia="Times New Roman" w:hAnsi="Arial" w:cs="Arial"/>
          <w:color w:val="222222"/>
          <w:lang w:val="es-CO" w:eastAsia="es-CO"/>
        </w:rPr>
      </w:pPr>
      <w:r w:rsidRPr="00AB3D84">
        <w:rPr>
          <w:rFonts w:ascii="Arial" w:eastAsia="Times New Roman" w:hAnsi="Arial" w:cs="Arial"/>
          <w:color w:val="222222"/>
          <w:lang w:val="es-CO" w:eastAsia="es-CO"/>
        </w:rPr>
        <w:t>Correo institucional: contactenos@idartes.gov.co- Permanente.</w:t>
      </w:r>
    </w:p>
    <w:p w14:paraId="5B05D034" w14:textId="77777777" w:rsidR="007C3573" w:rsidRPr="00AB3D84" w:rsidRDefault="007C3573" w:rsidP="00A92D5F">
      <w:pPr>
        <w:jc w:val="both"/>
        <w:rPr>
          <w:rFonts w:ascii="Arial" w:hAnsi="Arial" w:cs="Arial"/>
          <w:lang w:val="es-CO"/>
        </w:rPr>
      </w:pPr>
    </w:p>
    <w:sectPr w:rsidR="007C3573" w:rsidRPr="00AB3D84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5A92" w14:textId="77777777" w:rsidR="00723FA8" w:rsidRDefault="00723FA8" w:rsidP="00ED66C9">
      <w:pPr>
        <w:spacing w:after="0" w:line="240" w:lineRule="auto"/>
      </w:pPr>
      <w:r>
        <w:separator/>
      </w:r>
    </w:p>
  </w:endnote>
  <w:endnote w:type="continuationSeparator" w:id="0">
    <w:p w14:paraId="3A973B95" w14:textId="77777777" w:rsidR="00723FA8" w:rsidRDefault="00723FA8" w:rsidP="00ED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0592" w14:textId="77777777" w:rsidR="00723FA8" w:rsidRDefault="00723FA8" w:rsidP="00ED66C9">
      <w:pPr>
        <w:spacing w:after="0" w:line="240" w:lineRule="auto"/>
      </w:pPr>
      <w:r>
        <w:separator/>
      </w:r>
    </w:p>
  </w:footnote>
  <w:footnote w:type="continuationSeparator" w:id="0">
    <w:p w14:paraId="2018F6D3" w14:textId="77777777" w:rsidR="00723FA8" w:rsidRDefault="00723FA8" w:rsidP="00ED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6" w:type="dxa"/>
      <w:jc w:val="center"/>
      <w:tblLayout w:type="fixed"/>
      <w:tblLook w:val="0000" w:firstRow="0" w:lastRow="0" w:firstColumn="0" w:lastColumn="0" w:noHBand="0" w:noVBand="0"/>
    </w:tblPr>
    <w:tblGrid>
      <w:gridCol w:w="1696"/>
      <w:gridCol w:w="4962"/>
      <w:gridCol w:w="2268"/>
    </w:tblGrid>
    <w:tr w:rsidR="00ED66C9" w:rsidRPr="00B269E9" w14:paraId="287BBCB7" w14:textId="77777777" w:rsidTr="00466704">
      <w:trPr>
        <w:trHeight w:val="352"/>
        <w:jc w:val="center"/>
      </w:trPr>
      <w:tc>
        <w:tcPr>
          <w:tcW w:w="16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48ACEEA" w14:textId="77777777" w:rsidR="00ED66C9" w:rsidRPr="00B269E9" w:rsidRDefault="00ED66C9" w:rsidP="00ED66C9">
          <w:pPr>
            <w:keepNext/>
            <w:widowControl w:val="0"/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  <w:tab w:val="center" w:pos="4419"/>
              <w:tab w:val="right" w:pos="8838"/>
            </w:tabs>
            <w:autoSpaceDE w:val="0"/>
            <w:autoSpaceDN w:val="0"/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 w:rsidRPr="00B269E9">
            <w:rPr>
              <w:rFonts w:ascii="Arial" w:eastAsia="Arial" w:hAnsi="Arial" w:cs="Arial"/>
              <w:b/>
              <w:noProof/>
              <w:color w:val="000000"/>
              <w:lang w:eastAsia="es-CO"/>
            </w:rPr>
            <w:drawing>
              <wp:inline distT="0" distB="0" distL="0" distR="0" wp14:anchorId="0EE84820" wp14:editId="0023B75D">
                <wp:extent cx="971550" cy="692150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14" t="-18" r="-14" b="-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692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C30BB26" w14:textId="77777777" w:rsidR="00ED66C9" w:rsidRPr="00B269E9" w:rsidRDefault="00ED66C9" w:rsidP="00ED66C9">
          <w:pPr>
            <w:keepNext/>
            <w:widowControl w:val="0"/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  <w:tab w:val="center" w:pos="4419"/>
              <w:tab w:val="right" w:pos="8838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</w:rPr>
          </w:pPr>
          <w:r w:rsidRPr="00B269E9">
            <w:rPr>
              <w:rFonts w:ascii="Arial" w:eastAsia="Arial" w:hAnsi="Arial" w:cs="Arial"/>
              <w:b/>
              <w:color w:val="000000"/>
            </w:rPr>
            <w:t>GESTIÓN JURÍDICA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488A056" w14:textId="34D98FDA" w:rsidR="00ED66C9" w:rsidRPr="00B269E9" w:rsidRDefault="00ED66C9" w:rsidP="00466704">
          <w:pPr>
            <w:keepNext/>
            <w:widowControl w:val="0"/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</w:tabs>
            <w:autoSpaceDE w:val="0"/>
            <w:autoSpaceDN w:val="0"/>
            <w:spacing w:after="0" w:line="240" w:lineRule="auto"/>
            <w:rPr>
              <w:rFonts w:ascii="Arial" w:hAnsi="Arial" w:cs="Arial"/>
            </w:rPr>
          </w:pPr>
          <w:r w:rsidRPr="00B269E9">
            <w:rPr>
              <w:rFonts w:ascii="Arial" w:eastAsia="Arial Narrow" w:hAnsi="Arial" w:cs="Arial"/>
              <w:b/>
              <w:bCs/>
              <w:color w:val="000000"/>
            </w:rPr>
            <w:t>Código:</w:t>
          </w:r>
          <w:r w:rsidRPr="00B269E9">
            <w:rPr>
              <w:rStyle w:val="WW8Num6z1"/>
              <w:rFonts w:ascii="Arial" w:hAnsi="Arial" w:cs="Arial"/>
            </w:rPr>
            <w:t xml:space="preserve"> </w:t>
          </w:r>
          <w:r w:rsidRPr="00B269E9">
            <w:rPr>
              <w:rStyle w:val="Fuentedeprrafopredeter1"/>
              <w:rFonts w:ascii="Arial" w:hAnsi="Arial" w:cs="Arial"/>
            </w:rPr>
            <w:t>GJU-F-80</w:t>
          </w:r>
        </w:p>
      </w:tc>
    </w:tr>
    <w:tr w:rsidR="00ED66C9" w:rsidRPr="00B269E9" w14:paraId="791BD06F" w14:textId="77777777" w:rsidTr="00466704">
      <w:trPr>
        <w:trHeight w:val="352"/>
        <w:jc w:val="center"/>
      </w:trPr>
      <w:tc>
        <w:tcPr>
          <w:tcW w:w="16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E03782C" w14:textId="77777777" w:rsidR="00ED66C9" w:rsidRPr="00B269E9" w:rsidRDefault="00ED66C9" w:rsidP="00ED66C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Open Sans" w:hAnsi="Arial" w:cs="Arial"/>
              <w:b/>
              <w:color w:val="000000"/>
              <w:sz w:val="28"/>
              <w:szCs w:val="28"/>
            </w:rPr>
          </w:pPr>
        </w:p>
      </w:tc>
      <w:tc>
        <w:tcPr>
          <w:tcW w:w="496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625F298" w14:textId="77777777" w:rsidR="00ED66C9" w:rsidRPr="00B269E9" w:rsidRDefault="00ED66C9" w:rsidP="00ED66C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Open Sans" w:hAnsi="Arial" w:cs="Arial"/>
              <w:b/>
              <w:color w:val="000000"/>
              <w:sz w:val="28"/>
              <w:szCs w:val="28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8D89D6B" w14:textId="77364DD4" w:rsidR="00ED66C9" w:rsidRPr="00B269E9" w:rsidRDefault="00ED66C9" w:rsidP="00466704">
          <w:pPr>
            <w:keepNext/>
            <w:widowControl w:val="0"/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</w:tabs>
            <w:autoSpaceDE w:val="0"/>
            <w:autoSpaceDN w:val="0"/>
            <w:spacing w:after="0" w:line="240" w:lineRule="auto"/>
            <w:rPr>
              <w:rFonts w:ascii="Arial" w:eastAsia="Arial" w:hAnsi="Arial" w:cs="Arial"/>
              <w:b/>
              <w:bCs/>
              <w:color w:val="000000"/>
            </w:rPr>
          </w:pPr>
          <w:r w:rsidRPr="00B269E9">
            <w:rPr>
              <w:rFonts w:ascii="Arial" w:eastAsia="Arial Narrow" w:hAnsi="Arial" w:cs="Arial"/>
              <w:b/>
              <w:bCs/>
              <w:color w:val="000000"/>
            </w:rPr>
            <w:t xml:space="preserve">Fecha: </w:t>
          </w:r>
          <w:r w:rsidR="00B269E9">
            <w:rPr>
              <w:rFonts w:ascii="Arial" w:eastAsia="Arial Narrow" w:hAnsi="Arial" w:cs="Arial"/>
              <w:color w:val="000000"/>
            </w:rPr>
            <w:t>19/04/2023</w:t>
          </w:r>
        </w:p>
      </w:tc>
    </w:tr>
    <w:tr w:rsidR="00ED66C9" w:rsidRPr="00B269E9" w14:paraId="7E3452F4" w14:textId="77777777" w:rsidTr="00466704">
      <w:trPr>
        <w:trHeight w:val="307"/>
        <w:jc w:val="center"/>
      </w:trPr>
      <w:tc>
        <w:tcPr>
          <w:tcW w:w="16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B1825DD" w14:textId="77777777" w:rsidR="00ED66C9" w:rsidRPr="00B269E9" w:rsidRDefault="00ED66C9" w:rsidP="00ED66C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9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8716CB9" w14:textId="2A97B71E" w:rsidR="00ED66C9" w:rsidRPr="00B269E9" w:rsidRDefault="00ED66C9" w:rsidP="00ED66C9">
          <w:pPr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 w:rsidRPr="00B269E9">
            <w:rPr>
              <w:rFonts w:ascii="Arial" w:hAnsi="Arial" w:cs="Arial"/>
              <w:b/>
              <w:bCs/>
            </w:rPr>
            <w:t>ANEXO 1</w:t>
          </w:r>
          <w:r w:rsidR="00FE7008" w:rsidRPr="00B269E9">
            <w:rPr>
              <w:rFonts w:ascii="Arial" w:hAnsi="Arial" w:cs="Arial"/>
              <w:b/>
              <w:bCs/>
            </w:rPr>
            <w:t>.</w:t>
          </w:r>
        </w:p>
        <w:p w14:paraId="2264BC17" w14:textId="666765A3" w:rsidR="00ED66C9" w:rsidRPr="00B269E9" w:rsidRDefault="00AB3D84" w:rsidP="00ED66C9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B269E9">
            <w:rPr>
              <w:rFonts w:ascii="Arial" w:hAnsi="Arial" w:cs="Arial"/>
              <w:b/>
              <w:bCs/>
            </w:rPr>
            <w:t>FORMATO AVISO DE PRIVACIDAD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D9091C1" w14:textId="6C428F88" w:rsidR="00ED66C9" w:rsidRPr="00B269E9" w:rsidRDefault="00ED66C9" w:rsidP="00466704">
          <w:pPr>
            <w:keepNext/>
            <w:widowControl w:val="0"/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</w:tabs>
            <w:autoSpaceDE w:val="0"/>
            <w:autoSpaceDN w:val="0"/>
            <w:spacing w:after="0" w:line="240" w:lineRule="auto"/>
            <w:rPr>
              <w:rFonts w:ascii="Arial" w:eastAsia="Arial" w:hAnsi="Arial" w:cs="Arial"/>
              <w:b/>
              <w:bCs/>
              <w:color w:val="000000"/>
            </w:rPr>
          </w:pPr>
          <w:r w:rsidRPr="00B269E9">
            <w:rPr>
              <w:rFonts w:ascii="Arial" w:eastAsia="Arial Narrow" w:hAnsi="Arial" w:cs="Arial"/>
              <w:b/>
              <w:bCs/>
              <w:color w:val="000000"/>
            </w:rPr>
            <w:t xml:space="preserve">Versión: </w:t>
          </w:r>
          <w:r w:rsidR="00396AA0" w:rsidRPr="00396AA0">
            <w:rPr>
              <w:rFonts w:ascii="Arial" w:eastAsia="Arial Narrow" w:hAnsi="Arial" w:cs="Arial"/>
              <w:color w:val="000000"/>
            </w:rPr>
            <w:t>2</w:t>
          </w:r>
        </w:p>
      </w:tc>
    </w:tr>
    <w:tr w:rsidR="00ED66C9" w:rsidRPr="00B269E9" w14:paraId="5BE5833B" w14:textId="77777777" w:rsidTr="00466704">
      <w:trPr>
        <w:trHeight w:val="224"/>
        <w:jc w:val="center"/>
      </w:trPr>
      <w:tc>
        <w:tcPr>
          <w:tcW w:w="16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85F6389" w14:textId="77777777" w:rsidR="00ED66C9" w:rsidRPr="00B269E9" w:rsidRDefault="00ED66C9" w:rsidP="00ED66C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96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E7A5337" w14:textId="77777777" w:rsidR="00ED66C9" w:rsidRPr="00B269E9" w:rsidRDefault="00ED66C9" w:rsidP="00ED66C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5D733A7" w14:textId="77777777" w:rsidR="00ED66C9" w:rsidRPr="00B269E9" w:rsidRDefault="00ED66C9" w:rsidP="004667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</w:rPr>
          </w:pPr>
          <w:r w:rsidRPr="00B269E9">
            <w:rPr>
              <w:rFonts w:ascii="Arial" w:eastAsia="Arial" w:hAnsi="Arial" w:cs="Arial"/>
              <w:b/>
              <w:bCs/>
              <w:color w:val="000000"/>
            </w:rPr>
            <w:t>Página:</w:t>
          </w:r>
          <w:r w:rsidRPr="00B269E9">
            <w:rPr>
              <w:rFonts w:ascii="Arial" w:eastAsia="Arial" w:hAnsi="Arial" w:cs="Arial"/>
              <w:color w:val="000000"/>
            </w:rPr>
            <w:t xml:space="preserve"> </w:t>
          </w:r>
          <w:r w:rsidRPr="00B269E9">
            <w:rPr>
              <w:rFonts w:ascii="Arial" w:eastAsia="Arial" w:hAnsi="Arial" w:cs="Arial"/>
              <w:color w:val="000000"/>
            </w:rPr>
            <w:fldChar w:fldCharType="begin"/>
          </w:r>
          <w:r w:rsidRPr="00B269E9">
            <w:rPr>
              <w:rFonts w:ascii="Arial" w:eastAsia="Arial" w:hAnsi="Arial" w:cs="Arial"/>
              <w:color w:val="000000"/>
            </w:rPr>
            <w:instrText>PAGE</w:instrText>
          </w:r>
          <w:r w:rsidRPr="00B269E9">
            <w:rPr>
              <w:rFonts w:ascii="Arial" w:eastAsia="Arial" w:hAnsi="Arial" w:cs="Arial"/>
              <w:color w:val="000000"/>
            </w:rPr>
            <w:fldChar w:fldCharType="separate"/>
          </w:r>
          <w:r w:rsidRPr="00B269E9">
            <w:rPr>
              <w:rFonts w:ascii="Arial" w:eastAsia="Arial" w:hAnsi="Arial" w:cs="Arial"/>
              <w:noProof/>
              <w:color w:val="000000"/>
            </w:rPr>
            <w:t>36</w:t>
          </w:r>
          <w:r w:rsidRPr="00B269E9">
            <w:rPr>
              <w:rFonts w:ascii="Arial" w:eastAsia="Arial" w:hAnsi="Arial" w:cs="Arial"/>
              <w:color w:val="000000"/>
            </w:rPr>
            <w:fldChar w:fldCharType="end"/>
          </w:r>
          <w:r w:rsidRPr="00B269E9">
            <w:rPr>
              <w:rFonts w:ascii="Arial" w:eastAsia="Arial" w:hAnsi="Arial" w:cs="Arial"/>
              <w:color w:val="000000"/>
            </w:rPr>
            <w:t xml:space="preserve"> de </w:t>
          </w:r>
          <w:r w:rsidRPr="00B269E9">
            <w:rPr>
              <w:rFonts w:ascii="Arial" w:eastAsia="Arial" w:hAnsi="Arial" w:cs="Arial"/>
              <w:color w:val="000000"/>
            </w:rPr>
            <w:fldChar w:fldCharType="begin"/>
          </w:r>
          <w:r w:rsidRPr="00B269E9">
            <w:rPr>
              <w:rFonts w:ascii="Arial" w:eastAsia="Arial" w:hAnsi="Arial" w:cs="Arial"/>
              <w:color w:val="000000"/>
            </w:rPr>
            <w:instrText>NUMPAGES</w:instrText>
          </w:r>
          <w:r w:rsidRPr="00B269E9">
            <w:rPr>
              <w:rFonts w:ascii="Arial" w:eastAsia="Arial" w:hAnsi="Arial" w:cs="Arial"/>
              <w:color w:val="000000"/>
            </w:rPr>
            <w:fldChar w:fldCharType="separate"/>
          </w:r>
          <w:r w:rsidRPr="00B269E9">
            <w:rPr>
              <w:rFonts w:ascii="Arial" w:eastAsia="Arial" w:hAnsi="Arial" w:cs="Arial"/>
              <w:noProof/>
              <w:color w:val="000000"/>
            </w:rPr>
            <w:t>37</w:t>
          </w:r>
          <w:r w:rsidRPr="00B269E9"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14:paraId="59D8F267" w14:textId="77777777" w:rsidR="00ED66C9" w:rsidRDefault="00ED66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C31CC"/>
    <w:multiLevelType w:val="multilevel"/>
    <w:tmpl w:val="12D8424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color w:val="000000"/>
        <w:sz w:val="22"/>
        <w:szCs w:val="22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948998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E2"/>
    <w:rsid w:val="001C6FFC"/>
    <w:rsid w:val="003063C9"/>
    <w:rsid w:val="00396AA0"/>
    <w:rsid w:val="003C1BFC"/>
    <w:rsid w:val="00466704"/>
    <w:rsid w:val="005211ED"/>
    <w:rsid w:val="00665911"/>
    <w:rsid w:val="006F4038"/>
    <w:rsid w:val="00723FA8"/>
    <w:rsid w:val="007603F7"/>
    <w:rsid w:val="007C3573"/>
    <w:rsid w:val="00874478"/>
    <w:rsid w:val="0094081B"/>
    <w:rsid w:val="00A8341E"/>
    <w:rsid w:val="00A92D5F"/>
    <w:rsid w:val="00AB3D84"/>
    <w:rsid w:val="00AE2597"/>
    <w:rsid w:val="00B269E9"/>
    <w:rsid w:val="00B323E0"/>
    <w:rsid w:val="00ED66C9"/>
    <w:rsid w:val="00F46084"/>
    <w:rsid w:val="00FC11E2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9238"/>
  <w15:chartTrackingRefBased/>
  <w15:docId w15:val="{25DCC242-BEBE-486C-B2EC-8AA03647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C11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6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6C9"/>
  </w:style>
  <w:style w:type="paragraph" w:styleId="Piedepgina">
    <w:name w:val="footer"/>
    <w:basedOn w:val="Normal"/>
    <w:link w:val="PiedepginaCar"/>
    <w:uiPriority w:val="99"/>
    <w:unhideWhenUsed/>
    <w:rsid w:val="00ED6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6C9"/>
  </w:style>
  <w:style w:type="character" w:customStyle="1" w:styleId="WW8Num6z1">
    <w:name w:val="WW8Num6z1"/>
    <w:rsid w:val="00ED66C9"/>
  </w:style>
  <w:style w:type="character" w:customStyle="1" w:styleId="Fuentedeprrafopredeter1">
    <w:name w:val="Fuente de párrafo predeter.1"/>
    <w:qFormat/>
    <w:rsid w:val="00ED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artes.gov.co/es/node/14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artes.gov.c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dartes.gov.co/es/formulario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610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Castellanos Trujillo</dc:creator>
  <cp:keywords/>
  <dc:description/>
  <cp:lastModifiedBy>Maria Cristina Herrera Calderon</cp:lastModifiedBy>
  <cp:revision>15</cp:revision>
  <dcterms:created xsi:type="dcterms:W3CDTF">2022-06-17T14:06:00Z</dcterms:created>
  <dcterms:modified xsi:type="dcterms:W3CDTF">2023-04-19T22:33:00Z</dcterms:modified>
</cp:coreProperties>
</file>