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B321" w14:textId="7267C549" w:rsidR="002D3006" w:rsidRPr="00014E05" w:rsidRDefault="002D3006" w:rsidP="002D3006">
      <w:pPr>
        <w:jc w:val="both"/>
        <w:rPr>
          <w:sz w:val="24"/>
          <w:szCs w:val="24"/>
        </w:rPr>
      </w:pPr>
      <w:r w:rsidRPr="00014E05">
        <w:rPr>
          <w:sz w:val="24"/>
          <w:szCs w:val="24"/>
        </w:rPr>
        <w:t>El (la) suscrito _______________________________________________, identificado</w:t>
      </w:r>
      <w:r w:rsidR="00AE644F">
        <w:rPr>
          <w:sz w:val="24"/>
          <w:szCs w:val="24"/>
        </w:rPr>
        <w:t xml:space="preserve"> (a)</w:t>
      </w:r>
      <w:r w:rsidRPr="00014E05">
        <w:rPr>
          <w:sz w:val="24"/>
          <w:szCs w:val="24"/>
        </w:rPr>
        <w:t xml:space="preserve"> con cédula de ciudadanía </w:t>
      </w:r>
      <w:proofErr w:type="spellStart"/>
      <w:r w:rsidRPr="00014E05">
        <w:rPr>
          <w:sz w:val="24"/>
          <w:szCs w:val="24"/>
        </w:rPr>
        <w:t>N°</w:t>
      </w:r>
      <w:proofErr w:type="spellEnd"/>
      <w:r w:rsidRPr="00014E05">
        <w:rPr>
          <w:sz w:val="24"/>
          <w:szCs w:val="24"/>
        </w:rPr>
        <w:t xml:space="preserve"> ____________expedida en __________________por medio del presente autorizo al INSTITUTO DISTRITAL DE LAS ARTES – IDARTES- con NIT 900413030-9, para que en cumplimiento del artículo 4 de la ley 1918 de 2018, verifique que el (la) suscrito (a) no se encuentra inscrito (a) en el registro de inhabilidades por delitos sexuales cometidos contra personas menores edad, el cual es administrado por la Policía Nacional</w:t>
      </w:r>
      <w:r w:rsidR="00014E05" w:rsidRPr="00014E05">
        <w:rPr>
          <w:sz w:val="24"/>
          <w:szCs w:val="24"/>
        </w:rPr>
        <w:t>.</w:t>
      </w:r>
      <w:r w:rsidR="00014E05" w:rsidRPr="00014E05">
        <w:rPr>
          <w:rStyle w:val="Refdenotaalpie"/>
          <w:sz w:val="24"/>
          <w:szCs w:val="24"/>
        </w:rPr>
        <w:footnoteReference w:id="1"/>
      </w:r>
      <w:r w:rsidRPr="00014E05">
        <w:rPr>
          <w:sz w:val="24"/>
          <w:szCs w:val="24"/>
        </w:rPr>
        <w:t xml:space="preserve"> </w:t>
      </w:r>
    </w:p>
    <w:p w14:paraId="4B11BCB9" w14:textId="77777777" w:rsidR="002D3006" w:rsidRPr="00014E05" w:rsidRDefault="002D3006" w:rsidP="002D3006">
      <w:pPr>
        <w:jc w:val="both"/>
        <w:rPr>
          <w:sz w:val="24"/>
          <w:szCs w:val="24"/>
        </w:rPr>
      </w:pPr>
      <w:r w:rsidRPr="00014E05">
        <w:rPr>
          <w:sz w:val="24"/>
          <w:szCs w:val="24"/>
        </w:rPr>
        <w:t>Igualmente autorizo al Instituto, para que dicha verificación sea actualizada cada cuatro (4) meses después de iniciada la relación:</w:t>
      </w:r>
    </w:p>
    <w:p w14:paraId="0281E6D8" w14:textId="77777777" w:rsidR="002D3006" w:rsidRPr="00014E05" w:rsidRDefault="002D3006" w:rsidP="002D3006">
      <w:pPr>
        <w:jc w:val="both"/>
        <w:rPr>
          <w:sz w:val="24"/>
          <w:szCs w:val="24"/>
        </w:rPr>
      </w:pPr>
    </w:p>
    <w:p w14:paraId="4C819395" w14:textId="77777777" w:rsidR="002D3006" w:rsidRPr="00014E05" w:rsidRDefault="002D3006" w:rsidP="002D3006">
      <w:pPr>
        <w:pStyle w:val="Prrafodelista"/>
        <w:numPr>
          <w:ilvl w:val="0"/>
          <w:numId w:val="2"/>
        </w:numPr>
        <w:jc w:val="both"/>
        <w:rPr>
          <w:sz w:val="24"/>
          <w:szCs w:val="24"/>
        </w:rPr>
      </w:pPr>
      <w:r w:rsidRPr="00014E05">
        <w:rPr>
          <w:sz w:val="24"/>
          <w:szCs w:val="24"/>
        </w:rPr>
        <w:t>contractual:</w:t>
      </w:r>
      <w:r w:rsidR="00014E05" w:rsidRPr="00014E05">
        <w:rPr>
          <w:sz w:val="24"/>
          <w:szCs w:val="24"/>
        </w:rPr>
        <w:t xml:space="preserve"> *</w:t>
      </w:r>
      <w:r w:rsidRPr="00014E05">
        <w:rPr>
          <w:sz w:val="24"/>
          <w:szCs w:val="24"/>
        </w:rPr>
        <w:t xml:space="preserve"> __________ </w:t>
      </w:r>
    </w:p>
    <w:p w14:paraId="22078DEE" w14:textId="77777777" w:rsidR="002D3006" w:rsidRPr="00014E05" w:rsidRDefault="002D3006" w:rsidP="002D3006">
      <w:pPr>
        <w:pStyle w:val="Prrafodelista"/>
        <w:numPr>
          <w:ilvl w:val="0"/>
          <w:numId w:val="2"/>
        </w:numPr>
        <w:jc w:val="both"/>
        <w:rPr>
          <w:sz w:val="24"/>
          <w:szCs w:val="24"/>
        </w:rPr>
      </w:pPr>
      <w:r w:rsidRPr="00014E05">
        <w:rPr>
          <w:sz w:val="24"/>
          <w:szCs w:val="24"/>
        </w:rPr>
        <w:t>laboral o reglamentaria:</w:t>
      </w:r>
      <w:r w:rsidR="00014E05" w:rsidRPr="00014E05">
        <w:rPr>
          <w:sz w:val="24"/>
          <w:szCs w:val="24"/>
        </w:rPr>
        <w:t xml:space="preserve"> *</w:t>
      </w:r>
      <w:r w:rsidRPr="00014E05">
        <w:rPr>
          <w:sz w:val="24"/>
          <w:szCs w:val="24"/>
        </w:rPr>
        <w:t xml:space="preserve"> _______________</w:t>
      </w:r>
    </w:p>
    <w:p w14:paraId="16DCA2EE" w14:textId="77777777" w:rsidR="00014E05" w:rsidRPr="00014E05" w:rsidRDefault="00014E05" w:rsidP="00014E05">
      <w:pPr>
        <w:jc w:val="both"/>
        <w:rPr>
          <w:sz w:val="24"/>
          <w:szCs w:val="24"/>
        </w:rPr>
      </w:pPr>
    </w:p>
    <w:p w14:paraId="2963322B" w14:textId="030EB944" w:rsidR="00014E05" w:rsidRPr="00014E05" w:rsidRDefault="00014E05" w:rsidP="00014E05">
      <w:pPr>
        <w:jc w:val="both"/>
        <w:rPr>
          <w:sz w:val="24"/>
          <w:szCs w:val="24"/>
        </w:rPr>
      </w:pPr>
      <w:r w:rsidRPr="00014E05">
        <w:rPr>
          <w:sz w:val="24"/>
          <w:szCs w:val="24"/>
        </w:rPr>
        <w:t xml:space="preserve">En constancia de la autorización suscribo la presente a los __________ </w:t>
      </w:r>
      <w:proofErr w:type="gramStart"/>
      <w:r w:rsidR="001A70BE" w:rsidRPr="00014E05">
        <w:rPr>
          <w:sz w:val="24"/>
          <w:szCs w:val="24"/>
        </w:rPr>
        <w:t xml:space="preserve">( </w:t>
      </w:r>
      <w:r w:rsidRPr="00014E05">
        <w:rPr>
          <w:sz w:val="24"/>
          <w:szCs w:val="24"/>
        </w:rPr>
        <w:t xml:space="preserve"> </w:t>
      </w:r>
      <w:proofErr w:type="gramEnd"/>
      <w:r w:rsidRPr="00014E05">
        <w:rPr>
          <w:sz w:val="24"/>
          <w:szCs w:val="24"/>
        </w:rPr>
        <w:t xml:space="preserve"> ) del mes de ____________de___________.</w:t>
      </w:r>
    </w:p>
    <w:p w14:paraId="5D886DD1" w14:textId="77777777" w:rsidR="00014E05" w:rsidRPr="00014E05" w:rsidRDefault="00014E05" w:rsidP="00014E05">
      <w:pPr>
        <w:jc w:val="both"/>
        <w:rPr>
          <w:sz w:val="24"/>
          <w:szCs w:val="24"/>
        </w:rPr>
      </w:pPr>
    </w:p>
    <w:p w14:paraId="55E9CEBB" w14:textId="77777777" w:rsidR="00014E05" w:rsidRPr="00014E05" w:rsidRDefault="00014E05" w:rsidP="00014E05">
      <w:pPr>
        <w:jc w:val="both"/>
        <w:rPr>
          <w:sz w:val="24"/>
          <w:szCs w:val="24"/>
        </w:rPr>
      </w:pPr>
    </w:p>
    <w:p w14:paraId="05ACB3AE" w14:textId="77777777" w:rsidR="00014E05" w:rsidRPr="00014E05" w:rsidRDefault="00014E05" w:rsidP="00014E05">
      <w:pPr>
        <w:jc w:val="center"/>
        <w:rPr>
          <w:sz w:val="24"/>
          <w:szCs w:val="24"/>
        </w:rPr>
      </w:pPr>
      <w:r>
        <w:rPr>
          <w:sz w:val="24"/>
          <w:szCs w:val="24"/>
        </w:rPr>
        <w:t>______________</w:t>
      </w:r>
      <w:r w:rsidRPr="00014E05">
        <w:rPr>
          <w:sz w:val="24"/>
          <w:szCs w:val="24"/>
        </w:rPr>
        <w:t>__________________________</w:t>
      </w:r>
      <w:r>
        <w:rPr>
          <w:sz w:val="24"/>
          <w:szCs w:val="24"/>
        </w:rPr>
        <w:t>__</w:t>
      </w:r>
      <w:r w:rsidRPr="00014E05">
        <w:rPr>
          <w:sz w:val="24"/>
          <w:szCs w:val="24"/>
        </w:rPr>
        <w:t>______</w:t>
      </w:r>
    </w:p>
    <w:p w14:paraId="4D75C239" w14:textId="77777777" w:rsidR="00014E05" w:rsidRPr="00014E05" w:rsidRDefault="00014E05" w:rsidP="00014E05">
      <w:pPr>
        <w:rPr>
          <w:b/>
        </w:rPr>
      </w:pPr>
      <w:r w:rsidRPr="00014E05">
        <w:rPr>
          <w:b/>
        </w:rPr>
        <w:t xml:space="preserve">                                NOMBRE: ___________________</w:t>
      </w:r>
      <w:r>
        <w:rPr>
          <w:b/>
        </w:rPr>
        <w:t>______________</w:t>
      </w:r>
      <w:r w:rsidRPr="00014E05">
        <w:rPr>
          <w:b/>
        </w:rPr>
        <w:t>_____</w:t>
      </w:r>
      <w:r>
        <w:rPr>
          <w:b/>
        </w:rPr>
        <w:t>______</w:t>
      </w:r>
    </w:p>
    <w:p w14:paraId="39A8DE66" w14:textId="77777777" w:rsidR="00014E05" w:rsidRPr="00014E05" w:rsidRDefault="00014E05" w:rsidP="00014E05">
      <w:pPr>
        <w:rPr>
          <w:sz w:val="28"/>
          <w:szCs w:val="28"/>
        </w:rPr>
      </w:pPr>
      <w:r w:rsidRPr="00014E05">
        <w:rPr>
          <w:b/>
        </w:rPr>
        <w:t xml:space="preserve">                                  CÉDULA DE CIUDADANÍA:</w:t>
      </w:r>
      <w:r>
        <w:rPr>
          <w:sz w:val="28"/>
          <w:szCs w:val="28"/>
        </w:rPr>
        <w:t xml:space="preserve"> ________________________</w:t>
      </w:r>
    </w:p>
    <w:sectPr w:rsidR="00014E05" w:rsidRPr="00014E0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3316" w14:textId="77777777" w:rsidR="008E779E" w:rsidRDefault="008E779E" w:rsidP="00014E05">
      <w:pPr>
        <w:spacing w:after="0" w:line="240" w:lineRule="auto"/>
      </w:pPr>
      <w:r>
        <w:separator/>
      </w:r>
    </w:p>
  </w:endnote>
  <w:endnote w:type="continuationSeparator" w:id="0">
    <w:p w14:paraId="46F1D581" w14:textId="77777777" w:rsidR="008E779E" w:rsidRDefault="008E779E" w:rsidP="0001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4FE6" w14:textId="77777777" w:rsidR="008E779E" w:rsidRDefault="008E779E" w:rsidP="00014E05">
      <w:pPr>
        <w:spacing w:after="0" w:line="240" w:lineRule="auto"/>
      </w:pPr>
      <w:r>
        <w:separator/>
      </w:r>
    </w:p>
  </w:footnote>
  <w:footnote w:type="continuationSeparator" w:id="0">
    <w:p w14:paraId="4DB36C80" w14:textId="77777777" w:rsidR="008E779E" w:rsidRDefault="008E779E" w:rsidP="00014E05">
      <w:pPr>
        <w:spacing w:after="0" w:line="240" w:lineRule="auto"/>
      </w:pPr>
      <w:r>
        <w:continuationSeparator/>
      </w:r>
    </w:p>
  </w:footnote>
  <w:footnote w:id="1">
    <w:p w14:paraId="04764ED3" w14:textId="53E9BA22" w:rsidR="00014E05" w:rsidRPr="00014E05" w:rsidRDefault="00014E05" w:rsidP="00014E05">
      <w:pPr>
        <w:pStyle w:val="NormalWeb"/>
        <w:shd w:val="clear" w:color="auto" w:fill="FFFFFF"/>
        <w:spacing w:before="0" w:beforeAutospacing="0" w:after="0" w:afterAutospacing="0"/>
        <w:jc w:val="both"/>
        <w:rPr>
          <w:rFonts w:ascii="Arial" w:hAnsi="Arial" w:cs="Arial"/>
          <w:sz w:val="16"/>
          <w:szCs w:val="16"/>
        </w:rPr>
      </w:pPr>
      <w:r>
        <w:rPr>
          <w:rStyle w:val="Refdenotaalpie"/>
        </w:rPr>
        <w:footnoteRef/>
      </w:r>
      <w:r w:rsidRPr="00014E05">
        <w:rPr>
          <w:sz w:val="16"/>
          <w:szCs w:val="16"/>
        </w:rPr>
        <w:t>https://www.funcionpublica.gov.co/eva/gestornormativo/norma.php?i=87420#:~:text=POR%20MEDIO%20DE%20LA%20CUAL%20SE%20ESTABLECE%20EL%20R%C3%89GIMEN%20DE,Y%20SE%20DICTAN%20OTRAS%20DISPOSICIONES.</w:t>
      </w:r>
      <w:r w:rsidRPr="00014E05">
        <w:rPr>
          <w:rFonts w:ascii="Arial" w:hAnsi="Arial" w:cs="Arial"/>
          <w:b/>
          <w:bCs/>
          <w:sz w:val="16"/>
          <w:szCs w:val="16"/>
        </w:rPr>
        <w:t xml:space="preserve"> ARTÍCULO</w:t>
      </w:r>
      <w:bookmarkStart w:id="0" w:name="4"/>
      <w:r w:rsidRPr="00014E05">
        <w:rPr>
          <w:rFonts w:ascii="Arial" w:hAnsi="Arial" w:cs="Arial"/>
          <w:b/>
          <w:bCs/>
          <w:sz w:val="16"/>
          <w:szCs w:val="16"/>
        </w:rPr>
        <w:t> </w:t>
      </w:r>
      <w:bookmarkEnd w:id="0"/>
      <w:r w:rsidRPr="00014E05">
        <w:rPr>
          <w:rFonts w:ascii="Arial" w:hAnsi="Arial" w:cs="Arial"/>
          <w:b/>
          <w:bCs/>
          <w:sz w:val="16"/>
          <w:szCs w:val="16"/>
        </w:rPr>
        <w:t> 4.</w:t>
      </w:r>
      <w:r w:rsidRPr="00014E05">
        <w:rPr>
          <w:rFonts w:ascii="Arial" w:hAnsi="Arial" w:cs="Arial"/>
          <w:sz w:val="16"/>
          <w:szCs w:val="16"/>
        </w:rPr>
        <w:t> </w:t>
      </w:r>
      <w:r w:rsidRPr="00014E05">
        <w:rPr>
          <w:rFonts w:ascii="Arial" w:hAnsi="Arial" w:cs="Arial"/>
          <w:b/>
          <w:bCs/>
          <w:i/>
          <w:iCs/>
          <w:sz w:val="16"/>
          <w:szCs w:val="16"/>
        </w:rPr>
        <w:t>Deber de verificación.</w:t>
      </w:r>
      <w:r w:rsidRPr="00014E05">
        <w:rPr>
          <w:rFonts w:ascii="Arial" w:hAnsi="Arial" w:cs="Arial"/>
          <w:sz w:val="16"/>
          <w:szCs w:val="16"/>
        </w:rPr>
        <w:t> Es deber de las entidades públicas o privadas, de acuerdo a lo reglamentado por el Gobierno Nacional, verificar, previa autorización del aspirante, que este no se encuentra inscrito en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14:paraId="49BA9EB0" w14:textId="77777777" w:rsidR="00014E05" w:rsidRPr="00014E05" w:rsidRDefault="00014E05" w:rsidP="00014E05">
      <w:pPr>
        <w:pStyle w:val="NormalWeb"/>
        <w:shd w:val="clear" w:color="auto" w:fill="FFFFFF"/>
        <w:spacing w:before="0" w:beforeAutospacing="0" w:after="0" w:afterAutospacing="0"/>
        <w:jc w:val="both"/>
        <w:rPr>
          <w:rFonts w:ascii="Arial" w:hAnsi="Arial" w:cs="Arial"/>
          <w:sz w:val="16"/>
          <w:szCs w:val="16"/>
        </w:rPr>
      </w:pPr>
      <w:r w:rsidRPr="00014E05">
        <w:rPr>
          <w:rFonts w:ascii="Arial" w:hAnsi="Arial" w:cs="Arial"/>
          <w:sz w:val="16"/>
          <w:szCs w:val="16"/>
        </w:rPr>
        <w:t>Dicha verificación, deberá actualizarse cada cuatro meses después del inicio de la relación contractual, laboral o reglamentaria.</w:t>
      </w:r>
    </w:p>
    <w:p w14:paraId="17669BF5" w14:textId="77777777" w:rsidR="00014E05" w:rsidRPr="00014E05" w:rsidRDefault="00014E05" w:rsidP="00014E05">
      <w:pPr>
        <w:pStyle w:val="NormalWeb"/>
        <w:shd w:val="clear" w:color="auto" w:fill="FFFFFF"/>
        <w:spacing w:before="0" w:beforeAutospacing="0" w:after="0" w:afterAutospacing="0"/>
        <w:jc w:val="both"/>
        <w:rPr>
          <w:rFonts w:ascii="Arial" w:hAnsi="Arial" w:cs="Arial"/>
          <w:sz w:val="16"/>
          <w:szCs w:val="16"/>
        </w:rPr>
      </w:pPr>
      <w:r w:rsidRPr="00014E05">
        <w:rPr>
          <w:rFonts w:ascii="Arial" w:hAnsi="Arial" w:cs="Arial"/>
          <w:b/>
          <w:bCs/>
          <w:sz w:val="16"/>
          <w:szCs w:val="16"/>
        </w:rPr>
        <w:t>PARÁGRAFO</w:t>
      </w:r>
      <w:bookmarkStart w:id="1" w:name="4.p1"/>
      <w:r w:rsidRPr="00014E05">
        <w:rPr>
          <w:rFonts w:ascii="Arial" w:hAnsi="Arial" w:cs="Arial"/>
          <w:b/>
          <w:bCs/>
          <w:sz w:val="16"/>
          <w:szCs w:val="16"/>
        </w:rPr>
        <w:t> </w:t>
      </w:r>
      <w:bookmarkEnd w:id="1"/>
      <w:r w:rsidRPr="00014E05">
        <w:rPr>
          <w:rFonts w:ascii="Arial" w:hAnsi="Arial" w:cs="Arial"/>
          <w:b/>
          <w:bCs/>
          <w:sz w:val="16"/>
          <w:szCs w:val="16"/>
        </w:rPr>
        <w:t> 1</w:t>
      </w:r>
      <w:r w:rsidRPr="00014E05">
        <w:rPr>
          <w:rFonts w:ascii="Arial" w:hAnsi="Arial" w:cs="Arial"/>
          <w:sz w:val="16"/>
          <w:szCs w:val="16"/>
        </w:rPr>
        <w:t> El servidor público que omita el deber de verificación en los términos de la presente ley y contrate a las personas que hayan sido condenados por delitos sexuales cometidos contra menores de edad será sancionado por falta disciplinaria gravísima.</w:t>
      </w:r>
    </w:p>
    <w:p w14:paraId="5679CD8F" w14:textId="77777777" w:rsidR="00014E05" w:rsidRPr="00014E05" w:rsidRDefault="00014E05">
      <w:pPr>
        <w:pStyle w:val="Textonotapie"/>
        <w:rPr>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1" w:type="dxa"/>
      <w:jc w:val="center"/>
      <w:tblLayout w:type="fixed"/>
      <w:tblCellMar>
        <w:left w:w="70" w:type="dxa"/>
        <w:right w:w="70" w:type="dxa"/>
      </w:tblCellMar>
      <w:tblLook w:val="0000" w:firstRow="0" w:lastRow="0" w:firstColumn="0" w:lastColumn="0" w:noHBand="0" w:noVBand="0"/>
    </w:tblPr>
    <w:tblGrid>
      <w:gridCol w:w="1842"/>
      <w:gridCol w:w="5666"/>
      <w:gridCol w:w="1843"/>
    </w:tblGrid>
    <w:tr w:rsidR="00014E05" w:rsidRPr="00014E05" w14:paraId="7F02CE4F" w14:textId="77777777" w:rsidTr="00CE5870">
      <w:trPr>
        <w:cantSplit/>
        <w:trHeight w:val="352"/>
        <w:jc w:val="center"/>
      </w:trPr>
      <w:tc>
        <w:tcPr>
          <w:tcW w:w="1842" w:type="dxa"/>
          <w:vMerge w:val="restart"/>
          <w:tcBorders>
            <w:top w:val="single" w:sz="4" w:space="0" w:color="000000"/>
            <w:left w:val="single" w:sz="4" w:space="0" w:color="000000"/>
            <w:bottom w:val="single" w:sz="4" w:space="0" w:color="000000"/>
          </w:tcBorders>
          <w:shd w:val="clear" w:color="auto" w:fill="auto"/>
          <w:vAlign w:val="center"/>
        </w:tcPr>
        <w:p w14:paraId="78BA524B" w14:textId="77777777" w:rsidR="00014E05" w:rsidRPr="00014E05" w:rsidRDefault="00014E05" w:rsidP="00014E05">
          <w:pPr>
            <w:pStyle w:val="Encabezado"/>
            <w:numPr>
              <w:ilvl w:val="3"/>
              <w:numId w:val="3"/>
            </w:numPr>
            <w:tabs>
              <w:tab w:val="clear" w:pos="0"/>
            </w:tabs>
            <w:rPr>
              <w:b/>
              <w:lang w:val="es-ES"/>
            </w:rPr>
          </w:pPr>
          <w:r w:rsidRPr="00014E05">
            <w:rPr>
              <w:b/>
              <w:noProof/>
              <w:lang w:val="es-ES"/>
            </w:rPr>
            <w:drawing>
              <wp:anchor distT="0" distB="0" distL="0" distR="0" simplePos="0" relativeHeight="251659264" behindDoc="1" locked="0" layoutInCell="1" allowOverlap="1" wp14:anchorId="3D1AC9C7" wp14:editId="23336C6F">
                <wp:simplePos x="0" y="0"/>
                <wp:positionH relativeFrom="column">
                  <wp:posOffset>106045</wp:posOffset>
                </wp:positionH>
                <wp:positionV relativeFrom="paragraph">
                  <wp:posOffset>1270</wp:posOffset>
                </wp:positionV>
                <wp:extent cx="869950" cy="7810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81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666" w:type="dxa"/>
          <w:vMerge w:val="restart"/>
          <w:tcBorders>
            <w:top w:val="single" w:sz="4" w:space="0" w:color="000000"/>
            <w:left w:val="single" w:sz="4" w:space="0" w:color="000000"/>
            <w:bottom w:val="single" w:sz="4" w:space="0" w:color="000000"/>
          </w:tcBorders>
          <w:shd w:val="clear" w:color="auto" w:fill="auto"/>
          <w:vAlign w:val="center"/>
        </w:tcPr>
        <w:p w14:paraId="1EF40D85" w14:textId="77777777" w:rsidR="00014E05" w:rsidRPr="00014E05" w:rsidRDefault="00014E05" w:rsidP="00014E05">
          <w:pPr>
            <w:pStyle w:val="Encabezado"/>
            <w:numPr>
              <w:ilvl w:val="3"/>
              <w:numId w:val="3"/>
            </w:numPr>
            <w:tabs>
              <w:tab w:val="clear" w:pos="0"/>
            </w:tabs>
            <w:jc w:val="center"/>
            <w:rPr>
              <w:lang w:val="es-ES"/>
            </w:rPr>
          </w:pPr>
          <w:r w:rsidRPr="00014E05">
            <w:rPr>
              <w:b/>
              <w:bCs/>
              <w:lang w:val="es-ES"/>
            </w:rPr>
            <w:t>GESTION JURÍDICA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6DFA" w14:textId="2B85C6D0" w:rsidR="00014E05" w:rsidRPr="00014E05" w:rsidRDefault="00014E05" w:rsidP="00014E05">
          <w:pPr>
            <w:pStyle w:val="Encabezado"/>
            <w:numPr>
              <w:ilvl w:val="3"/>
              <w:numId w:val="3"/>
            </w:numPr>
            <w:tabs>
              <w:tab w:val="clear" w:pos="0"/>
            </w:tabs>
            <w:rPr>
              <w:b/>
              <w:lang w:val="es-ES"/>
            </w:rPr>
          </w:pPr>
          <w:r w:rsidRPr="00014E05">
            <w:rPr>
              <w:lang w:val="es-ES"/>
            </w:rPr>
            <w:t xml:space="preserve">Código: </w:t>
          </w:r>
          <w:r w:rsidR="00CE5870">
            <w:rPr>
              <w:lang w:val="es-ES"/>
            </w:rPr>
            <w:t>GJ</w:t>
          </w:r>
          <w:r w:rsidR="007E7E35">
            <w:rPr>
              <w:lang w:val="es-ES"/>
            </w:rPr>
            <w:t>U</w:t>
          </w:r>
          <w:r w:rsidR="00CE5870">
            <w:rPr>
              <w:lang w:val="es-ES"/>
            </w:rPr>
            <w:t>-F</w:t>
          </w:r>
          <w:r w:rsidR="008A432B">
            <w:rPr>
              <w:lang w:val="es-ES"/>
            </w:rPr>
            <w:t>-84</w:t>
          </w:r>
        </w:p>
      </w:tc>
    </w:tr>
    <w:tr w:rsidR="00014E05" w:rsidRPr="00014E05" w14:paraId="5A4B68E0" w14:textId="77777777" w:rsidTr="00CE5870">
      <w:trPr>
        <w:cantSplit/>
        <w:trHeight w:val="352"/>
        <w:jc w:val="center"/>
      </w:trPr>
      <w:tc>
        <w:tcPr>
          <w:tcW w:w="1842" w:type="dxa"/>
          <w:vMerge/>
          <w:tcBorders>
            <w:top w:val="single" w:sz="4" w:space="0" w:color="000000"/>
            <w:left w:val="single" w:sz="4" w:space="0" w:color="000000"/>
            <w:bottom w:val="single" w:sz="4" w:space="0" w:color="000000"/>
          </w:tcBorders>
          <w:shd w:val="clear" w:color="auto" w:fill="auto"/>
          <w:vAlign w:val="center"/>
        </w:tcPr>
        <w:p w14:paraId="29B19946" w14:textId="77777777" w:rsidR="00014E05" w:rsidRPr="00014E05" w:rsidRDefault="00014E05" w:rsidP="00014E05">
          <w:pPr>
            <w:pStyle w:val="Encabezado"/>
          </w:pPr>
        </w:p>
      </w:tc>
      <w:tc>
        <w:tcPr>
          <w:tcW w:w="5666" w:type="dxa"/>
          <w:vMerge/>
          <w:tcBorders>
            <w:top w:val="single" w:sz="4" w:space="0" w:color="000000"/>
            <w:left w:val="single" w:sz="4" w:space="0" w:color="000000"/>
            <w:bottom w:val="single" w:sz="4" w:space="0" w:color="000000"/>
          </w:tcBorders>
          <w:shd w:val="clear" w:color="auto" w:fill="auto"/>
          <w:vAlign w:val="center"/>
        </w:tcPr>
        <w:p w14:paraId="1D51CD8D" w14:textId="77777777" w:rsidR="00014E05" w:rsidRPr="00014E05" w:rsidRDefault="00014E05" w:rsidP="00014E05">
          <w:pPr>
            <w:pStyle w:val="Encabezado"/>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59C3" w14:textId="4628E2FE" w:rsidR="00014E05" w:rsidRPr="00014E05" w:rsidRDefault="00014E05" w:rsidP="00014E05">
          <w:pPr>
            <w:pStyle w:val="Encabezado"/>
            <w:numPr>
              <w:ilvl w:val="3"/>
              <w:numId w:val="3"/>
            </w:numPr>
            <w:tabs>
              <w:tab w:val="clear" w:pos="0"/>
            </w:tabs>
            <w:rPr>
              <w:b/>
              <w:lang w:val="es-ES"/>
            </w:rPr>
          </w:pPr>
          <w:r w:rsidRPr="00014E05">
            <w:rPr>
              <w:lang w:val="es-ES"/>
            </w:rPr>
            <w:t>Fecha:</w:t>
          </w:r>
          <w:r w:rsidR="008A432B">
            <w:rPr>
              <w:lang w:val="es-ES"/>
            </w:rPr>
            <w:t xml:space="preserve"> </w:t>
          </w:r>
          <w:r w:rsidR="00CE5870">
            <w:rPr>
              <w:lang w:val="es-ES"/>
            </w:rPr>
            <w:t>04/11/22</w:t>
          </w:r>
        </w:p>
      </w:tc>
    </w:tr>
    <w:tr w:rsidR="00014E05" w:rsidRPr="00014E05" w14:paraId="01F6E799" w14:textId="77777777" w:rsidTr="00CE5870">
      <w:trPr>
        <w:cantSplit/>
        <w:trHeight w:val="307"/>
        <w:jc w:val="center"/>
      </w:trPr>
      <w:tc>
        <w:tcPr>
          <w:tcW w:w="1842" w:type="dxa"/>
          <w:vMerge/>
          <w:tcBorders>
            <w:top w:val="single" w:sz="4" w:space="0" w:color="000000"/>
            <w:left w:val="single" w:sz="4" w:space="0" w:color="000000"/>
            <w:bottom w:val="single" w:sz="4" w:space="0" w:color="000000"/>
          </w:tcBorders>
          <w:shd w:val="clear" w:color="auto" w:fill="auto"/>
          <w:vAlign w:val="center"/>
        </w:tcPr>
        <w:p w14:paraId="1A034DD1" w14:textId="77777777" w:rsidR="00014E05" w:rsidRPr="00014E05" w:rsidRDefault="00014E05" w:rsidP="00014E05">
          <w:pPr>
            <w:pStyle w:val="Encabezado"/>
          </w:pPr>
        </w:p>
      </w:tc>
      <w:tc>
        <w:tcPr>
          <w:tcW w:w="5666" w:type="dxa"/>
          <w:vMerge w:val="restart"/>
          <w:tcBorders>
            <w:top w:val="single" w:sz="4" w:space="0" w:color="000000"/>
            <w:left w:val="single" w:sz="4" w:space="0" w:color="000000"/>
            <w:bottom w:val="single" w:sz="4" w:space="0" w:color="000000"/>
          </w:tcBorders>
          <w:shd w:val="clear" w:color="auto" w:fill="auto"/>
          <w:vAlign w:val="center"/>
        </w:tcPr>
        <w:p w14:paraId="0BCD08BF" w14:textId="77777777" w:rsidR="00014E05" w:rsidRPr="00014E05" w:rsidRDefault="00014E05" w:rsidP="00014E05">
          <w:pPr>
            <w:pStyle w:val="Encabezado"/>
            <w:jc w:val="center"/>
            <w:rPr>
              <w:b/>
              <w:bCs/>
            </w:rPr>
          </w:pPr>
          <w:bookmarkStart w:id="2" w:name="_Hlk93595018"/>
          <w:r w:rsidRPr="00014E05">
            <w:rPr>
              <w:b/>
              <w:bCs/>
            </w:rPr>
            <w:t>FORMATO</w:t>
          </w:r>
        </w:p>
        <w:bookmarkEnd w:id="2"/>
        <w:p w14:paraId="53D5353E" w14:textId="77777777" w:rsidR="00014E05" w:rsidRPr="00014E05" w:rsidRDefault="00014E05" w:rsidP="00014E05">
          <w:pPr>
            <w:pStyle w:val="Encabezado"/>
            <w:jc w:val="center"/>
            <w:rPr>
              <w:b/>
            </w:rPr>
          </w:pPr>
          <w:r w:rsidRPr="00014E05">
            <w:rPr>
              <w:b/>
            </w:rPr>
            <w:t>AUTORIZACIÓN VERI</w:t>
          </w:r>
          <w:r>
            <w:rPr>
              <w:b/>
            </w:rPr>
            <w:t>F</w:t>
          </w:r>
          <w:r w:rsidRPr="00014E05">
            <w:rPr>
              <w:b/>
            </w:rPr>
            <w:t>ICACIÓN INHABILIDADES POR DELITOS SEXUALES (ley 1918 de 2018)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6BA8" w14:textId="1ACCBA91" w:rsidR="00014E05" w:rsidRPr="00014E05" w:rsidRDefault="00014E05" w:rsidP="00014E05">
          <w:pPr>
            <w:pStyle w:val="Encabezado"/>
            <w:numPr>
              <w:ilvl w:val="3"/>
              <w:numId w:val="3"/>
            </w:numPr>
            <w:tabs>
              <w:tab w:val="clear" w:pos="0"/>
            </w:tabs>
            <w:rPr>
              <w:b/>
              <w:lang w:val="es-ES"/>
            </w:rPr>
          </w:pPr>
          <w:r w:rsidRPr="00014E05">
            <w:rPr>
              <w:lang w:val="es-ES"/>
            </w:rPr>
            <w:t xml:space="preserve">Versión: </w:t>
          </w:r>
          <w:r w:rsidR="0031113B">
            <w:rPr>
              <w:lang w:val="es-ES"/>
            </w:rPr>
            <w:t>1</w:t>
          </w:r>
        </w:p>
      </w:tc>
    </w:tr>
    <w:tr w:rsidR="00014E05" w:rsidRPr="00014E05" w14:paraId="40AB647C" w14:textId="77777777" w:rsidTr="00CE5870">
      <w:trPr>
        <w:cantSplit/>
        <w:trHeight w:val="319"/>
        <w:jc w:val="center"/>
      </w:trPr>
      <w:tc>
        <w:tcPr>
          <w:tcW w:w="1842" w:type="dxa"/>
          <w:vMerge/>
          <w:tcBorders>
            <w:top w:val="single" w:sz="4" w:space="0" w:color="000000"/>
            <w:left w:val="single" w:sz="4" w:space="0" w:color="000000"/>
            <w:bottom w:val="single" w:sz="4" w:space="0" w:color="000000"/>
          </w:tcBorders>
          <w:shd w:val="clear" w:color="auto" w:fill="auto"/>
          <w:vAlign w:val="center"/>
        </w:tcPr>
        <w:p w14:paraId="781F8AB5" w14:textId="77777777" w:rsidR="00014E05" w:rsidRPr="00014E05" w:rsidRDefault="00014E05" w:rsidP="00014E05">
          <w:pPr>
            <w:pStyle w:val="Encabezado"/>
          </w:pPr>
        </w:p>
      </w:tc>
      <w:tc>
        <w:tcPr>
          <w:tcW w:w="5666" w:type="dxa"/>
          <w:vMerge/>
          <w:tcBorders>
            <w:top w:val="single" w:sz="4" w:space="0" w:color="000000"/>
            <w:left w:val="single" w:sz="4" w:space="0" w:color="000000"/>
            <w:bottom w:val="single" w:sz="4" w:space="0" w:color="000000"/>
          </w:tcBorders>
          <w:shd w:val="clear" w:color="auto" w:fill="auto"/>
          <w:vAlign w:val="center"/>
        </w:tcPr>
        <w:p w14:paraId="6D192F73" w14:textId="77777777" w:rsidR="00014E05" w:rsidRPr="00014E05" w:rsidRDefault="00014E05" w:rsidP="00014E05">
          <w:pPr>
            <w:pStyle w:val="Encabezado"/>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E3CB2" w14:textId="77777777" w:rsidR="00014E05" w:rsidRPr="00014E05" w:rsidRDefault="00014E05" w:rsidP="00014E05">
          <w:pPr>
            <w:pStyle w:val="Encabezado"/>
          </w:pPr>
          <w:r w:rsidRPr="00014E05">
            <w:t xml:space="preserve">Página: </w:t>
          </w:r>
          <w:r w:rsidRPr="00014E05">
            <w:fldChar w:fldCharType="begin"/>
          </w:r>
          <w:r w:rsidRPr="00014E05">
            <w:instrText xml:space="preserve"> PAGE </w:instrText>
          </w:r>
          <w:r w:rsidRPr="00014E05">
            <w:fldChar w:fldCharType="separate"/>
          </w:r>
          <w:r w:rsidRPr="00014E05">
            <w:t>1</w:t>
          </w:r>
          <w:r w:rsidRPr="00014E05">
            <w:fldChar w:fldCharType="end"/>
          </w:r>
          <w:r w:rsidRPr="00014E05">
            <w:t xml:space="preserve"> de </w:t>
          </w:r>
          <w:r w:rsidR="008E779E">
            <w:fldChar w:fldCharType="begin"/>
          </w:r>
          <w:r w:rsidR="008E779E">
            <w:instrText xml:space="preserve"> NUMPAGES \* ARABIC </w:instrText>
          </w:r>
          <w:r w:rsidR="008E779E">
            <w:fldChar w:fldCharType="separate"/>
          </w:r>
          <w:r w:rsidRPr="00014E05">
            <w:t>3</w:t>
          </w:r>
          <w:r w:rsidR="008E779E">
            <w:fldChar w:fldCharType="end"/>
          </w:r>
        </w:p>
      </w:tc>
    </w:tr>
  </w:tbl>
  <w:p w14:paraId="0A3AD193" w14:textId="77777777" w:rsidR="00014E05" w:rsidRDefault="00014E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DE67E4"/>
    <w:multiLevelType w:val="hybridMultilevel"/>
    <w:tmpl w:val="A4943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5F0065"/>
    <w:multiLevelType w:val="hybridMultilevel"/>
    <w:tmpl w:val="A0764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06"/>
    <w:rsid w:val="00014E05"/>
    <w:rsid w:val="000813D5"/>
    <w:rsid w:val="000A4BB9"/>
    <w:rsid w:val="001A70BE"/>
    <w:rsid w:val="002D3006"/>
    <w:rsid w:val="0031113B"/>
    <w:rsid w:val="00426983"/>
    <w:rsid w:val="005A67AC"/>
    <w:rsid w:val="005B38C3"/>
    <w:rsid w:val="007E7E35"/>
    <w:rsid w:val="008A432B"/>
    <w:rsid w:val="008E779E"/>
    <w:rsid w:val="009A5979"/>
    <w:rsid w:val="00AE644F"/>
    <w:rsid w:val="00CE5870"/>
    <w:rsid w:val="00CF0084"/>
    <w:rsid w:val="00F83D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E958"/>
  <w15:chartTrackingRefBased/>
  <w15:docId w15:val="{A2B5C241-A17F-4814-B43C-A6F1A773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006"/>
    <w:pPr>
      <w:ind w:left="720"/>
      <w:contextualSpacing/>
    </w:pPr>
  </w:style>
  <w:style w:type="paragraph" w:styleId="Textonotapie">
    <w:name w:val="footnote text"/>
    <w:basedOn w:val="Normal"/>
    <w:link w:val="TextonotapieCar"/>
    <w:uiPriority w:val="99"/>
    <w:semiHidden/>
    <w:unhideWhenUsed/>
    <w:rsid w:val="00014E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E05"/>
    <w:rPr>
      <w:sz w:val="20"/>
      <w:szCs w:val="20"/>
    </w:rPr>
  </w:style>
  <w:style w:type="character" w:styleId="Refdenotaalpie">
    <w:name w:val="footnote reference"/>
    <w:basedOn w:val="Fuentedeprrafopredeter"/>
    <w:uiPriority w:val="99"/>
    <w:semiHidden/>
    <w:unhideWhenUsed/>
    <w:rsid w:val="00014E05"/>
    <w:rPr>
      <w:vertAlign w:val="superscript"/>
    </w:rPr>
  </w:style>
  <w:style w:type="paragraph" w:styleId="NormalWeb">
    <w:name w:val="Normal (Web)"/>
    <w:basedOn w:val="Normal"/>
    <w:uiPriority w:val="99"/>
    <w:semiHidden/>
    <w:unhideWhenUsed/>
    <w:rsid w:val="00014E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14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E05"/>
  </w:style>
  <w:style w:type="paragraph" w:styleId="Piedepgina">
    <w:name w:val="footer"/>
    <w:basedOn w:val="Normal"/>
    <w:link w:val="PiedepginaCar"/>
    <w:uiPriority w:val="99"/>
    <w:unhideWhenUsed/>
    <w:rsid w:val="00014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2349">
      <w:bodyDiv w:val="1"/>
      <w:marLeft w:val="0"/>
      <w:marRight w:val="0"/>
      <w:marTop w:val="0"/>
      <w:marBottom w:val="0"/>
      <w:divBdr>
        <w:top w:val="none" w:sz="0" w:space="0" w:color="auto"/>
        <w:left w:val="none" w:sz="0" w:space="0" w:color="auto"/>
        <w:bottom w:val="none" w:sz="0" w:space="0" w:color="auto"/>
        <w:right w:val="none" w:sz="0" w:space="0" w:color="auto"/>
      </w:divBdr>
    </w:div>
    <w:div w:id="4708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D2D5-2655-450E-B3B0-19CEB55B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Instituto Distrital de las Artes - IDARTES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dc:creator>
  <cp:keywords/>
  <dc:description/>
  <cp:lastModifiedBy>Eduardo Navarro</cp:lastModifiedBy>
  <cp:revision>4</cp:revision>
  <dcterms:created xsi:type="dcterms:W3CDTF">2022-11-04T19:30:00Z</dcterms:created>
  <dcterms:modified xsi:type="dcterms:W3CDTF">2022-11-04T19:51:00Z</dcterms:modified>
</cp:coreProperties>
</file>