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094B" w14:textId="77777777" w:rsidR="00D4491F" w:rsidRPr="00995534" w:rsidRDefault="00D4491F" w:rsidP="00D4491F">
      <w:pPr>
        <w:tabs>
          <w:tab w:val="left" w:pos="-1440"/>
          <w:tab w:val="left" w:pos="-720"/>
          <w:tab w:val="left" w:pos="3255"/>
        </w:tabs>
        <w:spacing w:line="276" w:lineRule="auto"/>
        <w:rPr>
          <w:rFonts w:ascii="Arial Narrow" w:hAnsi="Arial Narrow" w:cs="Arial"/>
          <w:i/>
          <w:color w:val="BFBFBF" w:themeColor="background1" w:themeShade="BF"/>
          <w:lang w:val="es-CO"/>
        </w:rPr>
      </w:pPr>
      <w:r w:rsidRPr="00995534">
        <w:rPr>
          <w:rFonts w:ascii="Arial Narrow" w:hAnsi="Arial Narrow" w:cs="Arial"/>
          <w:lang w:val="es-CO"/>
        </w:rPr>
        <w:t xml:space="preserve">Bogotá D.C., </w:t>
      </w:r>
      <w:r w:rsidRPr="00995534">
        <w:rPr>
          <w:rFonts w:ascii="Arial Narrow" w:hAnsi="Arial Narrow" w:cs="Arial"/>
          <w:i/>
          <w:color w:val="BFBFBF" w:themeColor="background1" w:themeShade="BF"/>
          <w:lang w:val="es-CO"/>
        </w:rPr>
        <w:t>(Registrar la fecha de la actuación)</w:t>
      </w:r>
    </w:p>
    <w:p w14:paraId="6A8F4A6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162635D3"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52EBA26A" w14:textId="77777777" w:rsidR="00D4491F" w:rsidRPr="00995534" w:rsidRDefault="00D4491F" w:rsidP="00D4491F">
      <w:pPr>
        <w:tabs>
          <w:tab w:val="left" w:pos="-1440"/>
          <w:tab w:val="left" w:pos="-720"/>
          <w:tab w:val="left" w:pos="3255"/>
        </w:tabs>
        <w:spacing w:line="276" w:lineRule="auto"/>
        <w:rPr>
          <w:rFonts w:ascii="Arial Narrow" w:hAnsi="Arial Narrow" w:cs="Arial"/>
          <w:b/>
          <w:highlight w:val="lightGray"/>
          <w:lang w:val="es-CO"/>
        </w:rPr>
      </w:pPr>
      <w:r w:rsidRPr="00995534">
        <w:rPr>
          <w:rFonts w:ascii="Arial Narrow" w:hAnsi="Arial Narrow" w:cs="Arial"/>
          <w:b/>
          <w:lang w:val="es-CO"/>
        </w:rPr>
        <w:t>AUTO OCDI-401</w:t>
      </w:r>
      <w:r>
        <w:rPr>
          <w:rFonts w:ascii="Arial Narrow" w:hAnsi="Arial Narrow" w:cs="Arial"/>
          <w:b/>
          <w:lang w:val="es-CO"/>
        </w:rPr>
        <w:t>-</w:t>
      </w:r>
      <w:r w:rsidRPr="00995534">
        <w:rPr>
          <w:rFonts w:ascii="Arial Narrow" w:hAnsi="Arial Narrow" w:cs="Arial"/>
          <w:b/>
          <w:lang w:val="es-CO"/>
        </w:rPr>
        <w:t xml:space="preserve"> </w:t>
      </w:r>
      <w:r w:rsidRPr="00995534">
        <w:rPr>
          <w:rFonts w:ascii="Arial Narrow" w:hAnsi="Arial Narrow" w:cs="Arial"/>
          <w:i/>
          <w:color w:val="A6A6A6" w:themeColor="background1" w:themeShade="A6"/>
          <w:lang w:val="es-CO"/>
        </w:rPr>
        <w:t>(registrar el código de la actuación)</w:t>
      </w:r>
      <w:r w:rsidRPr="00995534">
        <w:rPr>
          <w:rFonts w:ascii="Arial Narrow" w:hAnsi="Arial Narrow" w:cs="Arial"/>
          <w:b/>
          <w:color w:val="auto"/>
          <w:lang w:val="es-CO"/>
        </w:rPr>
        <w:t xml:space="preserve"> – </w:t>
      </w:r>
      <w:r w:rsidRPr="00995534">
        <w:rPr>
          <w:rFonts w:ascii="Arial Narrow" w:hAnsi="Arial Narrow" w:cs="Arial"/>
          <w:i/>
          <w:color w:val="A6A6A6" w:themeColor="background1" w:themeShade="A6"/>
          <w:lang w:val="es-CO"/>
        </w:rPr>
        <w:t>(registrar el consecutivo del auto para la vi</w:t>
      </w:r>
      <w:r>
        <w:rPr>
          <w:rFonts w:ascii="Arial Narrow" w:hAnsi="Arial Narrow" w:cs="Arial"/>
          <w:i/>
          <w:color w:val="A6A6A6" w:themeColor="background1" w:themeShade="A6"/>
          <w:lang w:val="es-CO"/>
        </w:rPr>
        <w:t>ge</w:t>
      </w:r>
      <w:r w:rsidRPr="00995534">
        <w:rPr>
          <w:rFonts w:ascii="Arial Narrow" w:hAnsi="Arial Narrow" w:cs="Arial"/>
          <w:i/>
          <w:color w:val="A6A6A6" w:themeColor="background1" w:themeShade="A6"/>
          <w:lang w:val="es-CO"/>
        </w:rPr>
        <w:t>ncia)</w:t>
      </w:r>
    </w:p>
    <w:p w14:paraId="34C2904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47"/>
        <w:gridCol w:w="7337"/>
      </w:tblGrid>
      <w:tr w:rsidR="00D4491F" w:rsidRPr="00995534" w14:paraId="6FA552E9" w14:textId="77777777" w:rsidTr="008E0F4A">
        <w:trPr>
          <w:trHeight w:val="161"/>
          <w:jc w:val="center"/>
        </w:trPr>
        <w:tc>
          <w:tcPr>
            <w:tcW w:w="2547" w:type="dxa"/>
            <w:shd w:val="clear" w:color="auto" w:fill="auto"/>
            <w:tcMar>
              <w:top w:w="0" w:type="dxa"/>
              <w:left w:w="108" w:type="dxa"/>
              <w:bottom w:w="0" w:type="dxa"/>
              <w:right w:w="108" w:type="dxa"/>
            </w:tcMar>
            <w:vAlign w:val="center"/>
          </w:tcPr>
          <w:p w14:paraId="2725D07B" w14:textId="77777777" w:rsidR="00D4491F" w:rsidRPr="00995534" w:rsidRDefault="00D4491F" w:rsidP="008E0F4A">
            <w:pPr>
              <w:tabs>
                <w:tab w:val="left" w:pos="1485"/>
              </w:tabs>
              <w:spacing w:line="240" w:lineRule="auto"/>
              <w:rPr>
                <w:rFonts w:ascii="Arial Narrow" w:hAnsi="Arial Narrow" w:cs="Arial"/>
                <w:lang w:val="es-CO"/>
              </w:rPr>
            </w:pPr>
            <w:r w:rsidRPr="00995534">
              <w:rPr>
                <w:rFonts w:ascii="Arial Narrow" w:hAnsi="Arial Narrow" w:cs="Arial"/>
                <w:b/>
                <w:lang w:val="es-CO"/>
              </w:rPr>
              <w:t xml:space="preserve">Expediente:   </w:t>
            </w:r>
          </w:p>
        </w:tc>
        <w:tc>
          <w:tcPr>
            <w:tcW w:w="7337" w:type="dxa"/>
            <w:shd w:val="clear" w:color="auto" w:fill="auto"/>
            <w:tcMar>
              <w:top w:w="0" w:type="dxa"/>
              <w:left w:w="108" w:type="dxa"/>
              <w:bottom w:w="0" w:type="dxa"/>
              <w:right w:w="108" w:type="dxa"/>
            </w:tcMar>
            <w:vAlign w:val="center"/>
          </w:tcPr>
          <w:p w14:paraId="70BBCC9B" w14:textId="77777777" w:rsidR="00D4491F" w:rsidRPr="00995534" w:rsidRDefault="00D4491F" w:rsidP="008E0F4A">
            <w:pPr>
              <w:spacing w:line="240" w:lineRule="auto"/>
              <w:jc w:val="both"/>
              <w:rPr>
                <w:rFonts w:ascii="Arial Narrow" w:hAnsi="Arial Narrow" w:cs="Arial"/>
                <w:lang w:val="es-CO"/>
              </w:rPr>
            </w:pPr>
            <w:r w:rsidRPr="00995534">
              <w:rPr>
                <w:rFonts w:ascii="Arial Narrow" w:hAnsi="Arial Narrow" w:cs="Arial"/>
                <w:lang w:val="es-CO"/>
              </w:rPr>
              <w:t xml:space="preserve">OCDI- </w:t>
            </w:r>
            <w:r w:rsidRPr="00995534">
              <w:rPr>
                <w:rFonts w:ascii="Arial Narrow" w:hAnsi="Arial Narrow" w:cs="Arial"/>
                <w:i/>
                <w:color w:val="767171" w:themeColor="background2" w:themeShade="80"/>
                <w:lang w:val="es-CO"/>
              </w:rPr>
              <w:t>(registrar número + vigencia)</w:t>
            </w:r>
          </w:p>
        </w:tc>
      </w:tr>
      <w:tr w:rsidR="00D4491F" w:rsidRPr="00995534" w14:paraId="5968FD2D" w14:textId="77777777" w:rsidTr="008E0F4A">
        <w:trPr>
          <w:trHeight w:val="368"/>
          <w:jc w:val="center"/>
        </w:trPr>
        <w:tc>
          <w:tcPr>
            <w:tcW w:w="2547" w:type="dxa"/>
            <w:shd w:val="clear" w:color="auto" w:fill="auto"/>
            <w:tcMar>
              <w:top w:w="0" w:type="dxa"/>
              <w:left w:w="108" w:type="dxa"/>
              <w:bottom w:w="0" w:type="dxa"/>
              <w:right w:w="108" w:type="dxa"/>
            </w:tcMar>
            <w:vAlign w:val="center"/>
          </w:tcPr>
          <w:p w14:paraId="346AB78C"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Investigado (s):</w:t>
            </w:r>
          </w:p>
        </w:tc>
        <w:tc>
          <w:tcPr>
            <w:tcW w:w="7337" w:type="dxa"/>
            <w:shd w:val="clear" w:color="auto" w:fill="auto"/>
            <w:tcMar>
              <w:top w:w="0" w:type="dxa"/>
              <w:left w:w="108" w:type="dxa"/>
              <w:bottom w:w="0" w:type="dxa"/>
              <w:right w:w="108" w:type="dxa"/>
            </w:tcMar>
            <w:vAlign w:val="center"/>
          </w:tcPr>
          <w:p w14:paraId="7D1035EB" w14:textId="77777777" w:rsidR="00D4491F" w:rsidRDefault="00D4491F" w:rsidP="008E0F4A">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w:t>
            </w:r>
            <w:r>
              <w:rPr>
                <w:rFonts w:ascii="Arial Narrow" w:hAnsi="Arial Narrow" w:cs="Arial"/>
                <w:i/>
                <w:color w:val="767171" w:themeColor="background2" w:themeShade="80"/>
                <w:lang w:val="es-CO"/>
              </w:rPr>
              <w:t>I</w:t>
            </w:r>
            <w:r w:rsidRPr="00995534">
              <w:rPr>
                <w:rFonts w:ascii="Arial Narrow" w:hAnsi="Arial Narrow" w:cs="Arial"/>
                <w:i/>
                <w:color w:val="767171" w:themeColor="background2" w:themeShade="80"/>
                <w:lang w:val="es-CO"/>
              </w:rPr>
              <w:t>ngresar nombre completo en MAYÚSCULA)</w:t>
            </w:r>
          </w:p>
          <w:p w14:paraId="71F1842F" w14:textId="29E3A5EA" w:rsidR="00D4491F" w:rsidRPr="00995534" w:rsidRDefault="00D4491F" w:rsidP="008E0F4A">
            <w:pPr>
              <w:tabs>
                <w:tab w:val="left" w:pos="1485"/>
              </w:tabs>
              <w:spacing w:line="240" w:lineRule="auto"/>
              <w:jc w:val="both"/>
              <w:rPr>
                <w:rFonts w:ascii="Arial Narrow" w:hAnsi="Arial Narrow" w:cs="Arial"/>
                <w:i/>
                <w:color w:val="767171" w:themeColor="background2" w:themeShade="80"/>
                <w:lang w:val="es-CO"/>
              </w:rPr>
            </w:pPr>
            <w:r>
              <w:rPr>
                <w:rFonts w:ascii="Arial Narrow" w:hAnsi="Arial Narrow" w:cs="Arial"/>
                <w:i/>
                <w:color w:val="767171" w:themeColor="background2" w:themeShade="80"/>
                <w:lang w:val="es-CO"/>
              </w:rPr>
              <w:t>(Relacionar tipo, número de documento de identificación y lugar de expedición)</w:t>
            </w:r>
          </w:p>
        </w:tc>
      </w:tr>
      <w:tr w:rsidR="00D4491F" w:rsidRPr="00995534" w14:paraId="6A1C5433" w14:textId="77777777" w:rsidTr="008E0F4A">
        <w:trPr>
          <w:trHeight w:val="153"/>
          <w:jc w:val="center"/>
        </w:trPr>
        <w:tc>
          <w:tcPr>
            <w:tcW w:w="2547" w:type="dxa"/>
            <w:shd w:val="clear" w:color="auto" w:fill="auto"/>
            <w:tcMar>
              <w:top w:w="0" w:type="dxa"/>
              <w:left w:w="108" w:type="dxa"/>
              <w:bottom w:w="0" w:type="dxa"/>
              <w:right w:w="108" w:type="dxa"/>
            </w:tcMar>
            <w:vAlign w:val="center"/>
          </w:tcPr>
          <w:p w14:paraId="2BC59C2A"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Cargo (s):</w:t>
            </w:r>
          </w:p>
        </w:tc>
        <w:tc>
          <w:tcPr>
            <w:tcW w:w="7337" w:type="dxa"/>
            <w:shd w:val="clear" w:color="auto" w:fill="auto"/>
            <w:tcMar>
              <w:top w:w="0" w:type="dxa"/>
              <w:left w:w="108" w:type="dxa"/>
              <w:bottom w:w="0" w:type="dxa"/>
              <w:right w:w="108" w:type="dxa"/>
            </w:tcMar>
            <w:vAlign w:val="center"/>
          </w:tcPr>
          <w:p w14:paraId="5704B18D" w14:textId="77777777" w:rsidR="00D4491F" w:rsidRPr="00995534" w:rsidRDefault="00D4491F" w:rsidP="008E0F4A">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 xml:space="preserve">(Registrar cargo como aparece en la certificación de talento humano o en la resolución de nombramiento) </w:t>
            </w:r>
          </w:p>
        </w:tc>
      </w:tr>
      <w:tr w:rsidR="00D4491F" w:rsidRPr="00995534" w14:paraId="3C81E4C3" w14:textId="77777777" w:rsidTr="008E0F4A">
        <w:trPr>
          <w:trHeight w:val="71"/>
          <w:jc w:val="center"/>
        </w:trPr>
        <w:tc>
          <w:tcPr>
            <w:tcW w:w="2547" w:type="dxa"/>
            <w:shd w:val="clear" w:color="auto" w:fill="auto"/>
            <w:tcMar>
              <w:top w:w="0" w:type="dxa"/>
              <w:left w:w="108" w:type="dxa"/>
              <w:bottom w:w="0" w:type="dxa"/>
              <w:right w:w="108" w:type="dxa"/>
            </w:tcMar>
            <w:vAlign w:val="center"/>
          </w:tcPr>
          <w:p w14:paraId="5BD70A88"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Entidad: </w:t>
            </w:r>
          </w:p>
        </w:tc>
        <w:tc>
          <w:tcPr>
            <w:tcW w:w="7337" w:type="dxa"/>
            <w:shd w:val="clear" w:color="auto" w:fill="auto"/>
            <w:tcMar>
              <w:top w:w="0" w:type="dxa"/>
              <w:left w:w="108" w:type="dxa"/>
              <w:bottom w:w="0" w:type="dxa"/>
              <w:right w:w="108" w:type="dxa"/>
            </w:tcMar>
            <w:vAlign w:val="center"/>
          </w:tcPr>
          <w:p w14:paraId="63BBF3B9" w14:textId="11BDAAC0" w:rsidR="00D4491F" w:rsidRPr="00995534" w:rsidRDefault="00D4491F" w:rsidP="008E0F4A">
            <w:pPr>
              <w:tabs>
                <w:tab w:val="left" w:pos="1485"/>
              </w:tabs>
              <w:spacing w:line="240" w:lineRule="auto"/>
              <w:jc w:val="both"/>
              <w:rPr>
                <w:rFonts w:ascii="Arial Narrow" w:hAnsi="Arial Narrow" w:cs="Arial"/>
                <w:bCs/>
                <w:lang w:val="es-CO"/>
              </w:rPr>
            </w:pPr>
            <w:r w:rsidRPr="00995534">
              <w:rPr>
                <w:rFonts w:ascii="Arial Narrow" w:hAnsi="Arial Narrow" w:cs="Arial"/>
                <w:bCs/>
                <w:lang w:val="es-CO"/>
              </w:rPr>
              <w:t>Instituto Distrital de las Artes - I</w:t>
            </w:r>
            <w:r>
              <w:rPr>
                <w:rFonts w:ascii="Arial Narrow" w:hAnsi="Arial Narrow" w:cs="Arial"/>
                <w:bCs/>
                <w:lang w:val="es-CO"/>
              </w:rPr>
              <w:t>dartes</w:t>
            </w:r>
          </w:p>
        </w:tc>
      </w:tr>
      <w:tr w:rsidR="008E0F4A" w:rsidRPr="00995534" w14:paraId="5D5D4C78"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798557"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Origen:</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FCFC06"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(queja, informe o traslado por competencia o de oficio + entidad que remite)</w:t>
            </w:r>
          </w:p>
        </w:tc>
      </w:tr>
      <w:tr w:rsidR="008E0F4A" w:rsidRPr="00995534" w14:paraId="23838F33"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4B7836" w14:textId="77777777" w:rsidR="008E0F4A" w:rsidRPr="00995534" w:rsidRDefault="008E0F4A" w:rsidP="008E0F4A">
            <w:pPr>
              <w:tabs>
                <w:tab w:val="left" w:pos="1485"/>
              </w:tabs>
              <w:spacing w:line="240" w:lineRule="auto"/>
              <w:rPr>
                <w:rFonts w:ascii="Arial Narrow" w:hAnsi="Arial Narrow" w:cs="Arial"/>
                <w:b/>
                <w:lang w:val="es-CO"/>
              </w:rPr>
            </w:pPr>
            <w:r>
              <w:rPr>
                <w:rFonts w:ascii="Arial Narrow" w:hAnsi="Arial Narrow" w:cs="Arial"/>
                <w:b/>
                <w:lang w:val="es-CO"/>
              </w:rPr>
              <w:t>Quejoso (a):</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4FA541"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(Relacionar información del quejoso) nombre completo en MAYÚSCULA</w:t>
            </w:r>
          </w:p>
        </w:tc>
      </w:tr>
      <w:tr w:rsidR="008E0F4A" w:rsidRPr="00995534" w14:paraId="49102201"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195040"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Fecha hechos: </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286DFC"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w:t>
            </w:r>
            <w:proofErr w:type="spellStart"/>
            <w:r w:rsidRPr="008E0F4A">
              <w:rPr>
                <w:rFonts w:ascii="Arial Narrow" w:hAnsi="Arial Narrow" w:cs="Arial"/>
                <w:bCs/>
                <w:lang w:val="es-CO"/>
              </w:rPr>
              <w:t>dd</w:t>
            </w:r>
            <w:proofErr w:type="spellEnd"/>
            <w:r w:rsidRPr="008E0F4A">
              <w:rPr>
                <w:rFonts w:ascii="Arial Narrow" w:hAnsi="Arial Narrow" w:cs="Arial"/>
                <w:bCs/>
                <w:lang w:val="es-CO"/>
              </w:rPr>
              <w:t>-mm-</w:t>
            </w:r>
            <w:proofErr w:type="spellStart"/>
            <w:r w:rsidRPr="008E0F4A">
              <w:rPr>
                <w:rFonts w:ascii="Arial Narrow" w:hAnsi="Arial Narrow" w:cs="Arial"/>
                <w:bCs/>
                <w:lang w:val="es-CO"/>
              </w:rPr>
              <w:t>aaaa</w:t>
            </w:r>
            <w:proofErr w:type="spellEnd"/>
            <w:r w:rsidRPr="008E0F4A">
              <w:rPr>
                <w:rFonts w:ascii="Arial Narrow" w:hAnsi="Arial Narrow" w:cs="Arial"/>
                <w:bCs/>
                <w:lang w:val="es-CO"/>
              </w:rPr>
              <w:t>)</w:t>
            </w:r>
          </w:p>
        </w:tc>
      </w:tr>
      <w:tr w:rsidR="008E0F4A" w:rsidRPr="00995534" w14:paraId="647F6C61"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F568D1"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Hechos:    </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C2D559"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Presuntas irregularidades... (Breve descripción)</w:t>
            </w:r>
          </w:p>
        </w:tc>
      </w:tr>
    </w:tbl>
    <w:p w14:paraId="439A86BE" w14:textId="77777777" w:rsidR="00D4491F" w:rsidRPr="008F678A" w:rsidRDefault="00D4491F" w:rsidP="008F678A">
      <w:pPr>
        <w:spacing w:line="276" w:lineRule="auto"/>
        <w:jc w:val="both"/>
        <w:rPr>
          <w:rFonts w:ascii="Arial Narrow" w:eastAsia="Calibri" w:hAnsi="Arial Narrow" w:cs="Arial"/>
          <w:lang w:val="es-CO" w:eastAsia="en-US"/>
        </w:rPr>
      </w:pPr>
    </w:p>
    <w:p w14:paraId="0900DB5D" w14:textId="3D950B49" w:rsidR="008F678A" w:rsidRDefault="00915AAC" w:rsidP="000579DF">
      <w:pPr>
        <w:widowControl/>
        <w:suppressAutoHyphens w:val="0"/>
        <w:spacing w:line="276" w:lineRule="auto"/>
        <w:jc w:val="both"/>
        <w:rPr>
          <w:rFonts w:ascii="Arial Narrow" w:hAnsi="Arial Narrow" w:cs="Arial"/>
        </w:rPr>
      </w:pPr>
      <w:r>
        <w:rPr>
          <w:rFonts w:ascii="Arial Narrow" w:hAnsi="Arial Narrow" w:cs="Arial"/>
        </w:rPr>
        <w:t>El (</w:t>
      </w:r>
      <w:r w:rsidR="00577D47">
        <w:rPr>
          <w:rFonts w:ascii="Arial Narrow" w:hAnsi="Arial Narrow" w:cs="Arial"/>
        </w:rPr>
        <w:t>La</w:t>
      </w:r>
      <w:r>
        <w:rPr>
          <w:rFonts w:ascii="Arial Narrow" w:hAnsi="Arial Narrow" w:cs="Arial"/>
        </w:rPr>
        <w:t>)</w:t>
      </w:r>
      <w:r w:rsidR="00577D47" w:rsidRPr="00577D47">
        <w:rPr>
          <w:rFonts w:ascii="Arial Narrow" w:hAnsi="Arial Narrow" w:cs="Arial"/>
        </w:rPr>
        <w:t xml:space="preserve"> </w:t>
      </w:r>
      <w:r w:rsidR="00577D47" w:rsidRPr="00577D47">
        <w:rPr>
          <w:rFonts w:ascii="Arial Narrow" w:hAnsi="Arial Narrow" w:cs="Arial"/>
          <w:b/>
        </w:rPr>
        <w:t>Jefe de la Oficina de Control Disciplinario Interno del Instituto Distrital de las Artes – Idartes</w:t>
      </w:r>
      <w:r w:rsidR="00577D47" w:rsidRPr="00577D47">
        <w:rPr>
          <w:rFonts w:ascii="Arial Narrow" w:hAnsi="Arial Narrow" w:cs="Arial"/>
        </w:rPr>
        <w:t>, en uso de las atribuciones conferidas en l</w:t>
      </w:r>
      <w:r w:rsidR="00950843">
        <w:rPr>
          <w:rFonts w:ascii="Arial Narrow" w:hAnsi="Arial Narrow" w:cs="Arial"/>
        </w:rPr>
        <w:t>os</w:t>
      </w:r>
      <w:r w:rsidR="00577D47" w:rsidRPr="00577D47">
        <w:rPr>
          <w:rFonts w:ascii="Arial Narrow" w:hAnsi="Arial Narrow" w:cs="Arial"/>
        </w:rPr>
        <w:t xml:space="preserve"> </w:t>
      </w:r>
      <w:r w:rsidR="00577D47" w:rsidRPr="00980D33">
        <w:rPr>
          <w:rFonts w:ascii="Arial Narrow" w:hAnsi="Arial Narrow" w:cs="Arial"/>
        </w:rPr>
        <w:t>artículos 83, 84, 93</w:t>
      </w:r>
      <w:r w:rsidR="00232E3E" w:rsidRPr="00980D33">
        <w:rPr>
          <w:rStyle w:val="Refdenotaalpie"/>
          <w:rFonts w:ascii="Arial Narrow" w:hAnsi="Arial Narrow" w:cs="Arial"/>
        </w:rPr>
        <w:footnoteReference w:id="1"/>
      </w:r>
      <w:r w:rsidR="006E0A7E" w:rsidRPr="00980D33">
        <w:rPr>
          <w:rFonts w:ascii="Arial Narrow" w:hAnsi="Arial Narrow" w:cs="Arial"/>
        </w:rPr>
        <w:t xml:space="preserve"> </w:t>
      </w:r>
      <w:r w:rsidR="00577D47" w:rsidRPr="00980D33">
        <w:rPr>
          <w:rFonts w:ascii="Arial Narrow" w:hAnsi="Arial Narrow" w:cs="Arial"/>
        </w:rPr>
        <w:t>de la Ley 1952 de 2019</w:t>
      </w:r>
      <w:r w:rsidR="00577D47" w:rsidRPr="00577D47">
        <w:rPr>
          <w:rFonts w:ascii="Arial Narrow" w:hAnsi="Arial Narrow" w:cs="Arial"/>
        </w:rPr>
        <w:t xml:space="preserve">, </w:t>
      </w:r>
      <w:r w:rsidR="00232E3E">
        <w:rPr>
          <w:rFonts w:ascii="Arial Narrow" w:eastAsiaTheme="minorHAnsi" w:hAnsi="Arial Narrow" w:cs="Arial"/>
          <w:color w:val="000000"/>
          <w:lang w:val="es-CO" w:eastAsia="en-US"/>
        </w:rPr>
        <w:t>en ejercicio de las competencias conferidas en el Manual Específico de Funciones y Competencias Laborales señaladas en la Resolución N°1073 del 20 de octubre de 2021,</w:t>
      </w:r>
      <w:r w:rsidR="00577D47" w:rsidRPr="00577D47">
        <w:rPr>
          <w:rFonts w:ascii="Arial Narrow" w:hAnsi="Arial Narrow" w:cs="Arial"/>
        </w:rPr>
        <w:t xml:space="preserve"> </w:t>
      </w:r>
      <w:r w:rsidR="00974C4A">
        <w:rPr>
          <w:rFonts w:ascii="Arial Narrow" w:hAnsi="Arial Narrow" w:cs="Arial"/>
        </w:rPr>
        <w:t>dispone la unific</w:t>
      </w:r>
      <w:r w:rsidR="00B43733">
        <w:rPr>
          <w:rFonts w:ascii="Arial Narrow" w:hAnsi="Arial Narrow" w:cs="Arial"/>
        </w:rPr>
        <w:t xml:space="preserve">ación </w:t>
      </w:r>
      <w:r w:rsidR="00522824">
        <w:rPr>
          <w:rFonts w:ascii="Arial Narrow" w:hAnsi="Arial Narrow" w:cs="Arial"/>
        </w:rPr>
        <w:t>d</w:t>
      </w:r>
      <w:r w:rsidR="00577D47" w:rsidRPr="00577D47">
        <w:rPr>
          <w:rFonts w:ascii="Arial Narrow" w:hAnsi="Arial Narrow" w:cs="Arial"/>
        </w:rPr>
        <w:t xml:space="preserve">entro de las diligencias radicadas bajo </w:t>
      </w:r>
      <w:r w:rsidR="00232E3E">
        <w:rPr>
          <w:rFonts w:ascii="Arial Narrow" w:eastAsiaTheme="minorHAnsi" w:hAnsi="Arial Narrow" w:cs="Arial"/>
          <w:color w:val="000000"/>
          <w:lang w:val="es-CO" w:eastAsia="en-US"/>
        </w:rPr>
        <w:t>el expediente</w:t>
      </w:r>
      <w:r w:rsidR="00232E3E">
        <w:rPr>
          <w:rFonts w:ascii="Arial Narrow" w:eastAsia="Calibri" w:hAnsi="Arial Narrow" w:cs="Arial"/>
          <w:lang w:val="es-CO" w:eastAsia="en-US"/>
        </w:rPr>
        <w:t xml:space="preserve"> </w:t>
      </w:r>
      <w:r w:rsidR="00232E3E">
        <w:rPr>
          <w:rFonts w:ascii="Arial Narrow" w:eastAsiaTheme="minorHAnsi" w:hAnsi="Arial Narrow" w:cs="Arial"/>
          <w:i/>
          <w:color w:val="7F7F7F" w:themeColor="text1" w:themeTint="80"/>
          <w:lang w:val="es-419" w:eastAsia="en-US"/>
        </w:rPr>
        <w:t>(señalar el número del expediente disciplinario)</w:t>
      </w:r>
      <w:r w:rsidR="00577D47" w:rsidRPr="00577D47">
        <w:rPr>
          <w:rFonts w:ascii="Arial Narrow" w:hAnsi="Arial Narrow" w:cs="Arial"/>
        </w:rPr>
        <w:t>, con base en los siguientes:</w:t>
      </w:r>
    </w:p>
    <w:p w14:paraId="18347D97" w14:textId="23D1ACF1" w:rsidR="00577D47" w:rsidRPr="00B43733" w:rsidRDefault="00577D47" w:rsidP="00B43733">
      <w:pPr>
        <w:pStyle w:val="Sinespaciado"/>
        <w:spacing w:line="276" w:lineRule="auto"/>
        <w:jc w:val="both"/>
        <w:rPr>
          <w:rFonts w:ascii="Arial Narrow" w:hAnsi="Arial Narrow" w:cs="Arial"/>
          <w:sz w:val="24"/>
          <w:szCs w:val="24"/>
        </w:rPr>
      </w:pPr>
    </w:p>
    <w:p w14:paraId="3DE4720B" w14:textId="7FF7D753" w:rsidR="00232E3E" w:rsidRPr="00B43733" w:rsidRDefault="00232E3E" w:rsidP="00B43733">
      <w:pPr>
        <w:pStyle w:val="Sinespaciado"/>
        <w:spacing w:line="276" w:lineRule="auto"/>
        <w:jc w:val="both"/>
        <w:rPr>
          <w:rFonts w:ascii="Arial Narrow" w:hAnsi="Arial Narrow" w:cs="Arial"/>
          <w:sz w:val="24"/>
          <w:szCs w:val="24"/>
        </w:rPr>
      </w:pPr>
    </w:p>
    <w:p w14:paraId="4DFCB88A" w14:textId="2515AB6A" w:rsidR="00B43733" w:rsidRPr="00B43733" w:rsidRDefault="00B43733" w:rsidP="00B43733">
      <w:pPr>
        <w:pStyle w:val="Prrafodelista"/>
        <w:numPr>
          <w:ilvl w:val="0"/>
          <w:numId w:val="11"/>
        </w:numPr>
        <w:spacing w:line="276" w:lineRule="auto"/>
        <w:jc w:val="center"/>
        <w:rPr>
          <w:rFonts w:ascii="Arial Narrow" w:eastAsia="Calibri" w:hAnsi="Arial Narrow" w:cs="Arial"/>
          <w:b/>
          <w:bCs/>
          <w:lang w:val="es-CO" w:eastAsia="en-US"/>
        </w:rPr>
      </w:pPr>
      <w:r w:rsidRPr="00B43733">
        <w:rPr>
          <w:rFonts w:ascii="Arial Narrow" w:eastAsia="Calibri" w:hAnsi="Arial Narrow" w:cs="Arial"/>
          <w:b/>
          <w:bCs/>
          <w:lang w:val="es-CO" w:eastAsia="en-US"/>
        </w:rPr>
        <w:t>ANTECENTES PROCESALES</w:t>
      </w:r>
    </w:p>
    <w:p w14:paraId="73405268" w14:textId="77777777" w:rsidR="00B43733" w:rsidRPr="00B43733" w:rsidRDefault="00B43733" w:rsidP="00B43733">
      <w:pPr>
        <w:spacing w:line="276" w:lineRule="auto"/>
        <w:jc w:val="both"/>
        <w:rPr>
          <w:rFonts w:ascii="Arial Narrow" w:eastAsia="Calibri" w:hAnsi="Arial Narrow" w:cs="Arial"/>
          <w:b/>
          <w:bCs/>
          <w:lang w:val="es-CO" w:eastAsia="en-US"/>
        </w:rPr>
      </w:pPr>
    </w:p>
    <w:p w14:paraId="05A65C8A" w14:textId="1620FF99" w:rsidR="00B43733" w:rsidRDefault="00B43733" w:rsidP="00B43733">
      <w:pPr>
        <w:spacing w:line="276" w:lineRule="auto"/>
        <w:jc w:val="both"/>
        <w:rPr>
          <w:rFonts w:ascii="Arial Narrow" w:eastAsia="Calibri" w:hAnsi="Arial Narrow" w:cs="Arial"/>
          <w:lang w:val="es-CO" w:eastAsia="en-US"/>
        </w:rPr>
      </w:pPr>
      <w:r w:rsidRPr="00B43733">
        <w:rPr>
          <w:rFonts w:ascii="Arial Narrow" w:eastAsia="Calibri" w:hAnsi="Arial Narrow" w:cs="Arial"/>
          <w:lang w:val="es-CO" w:eastAsia="en-US"/>
        </w:rPr>
        <w:t xml:space="preserve">El día ____________, se recibió en esta dependencia solicitud de adelantar la actuación disciplinaria pertinente, relacionada con los siguientes hechos: _______. </w:t>
      </w:r>
    </w:p>
    <w:p w14:paraId="0AFA5B24" w14:textId="77777777" w:rsidR="00B43733" w:rsidRPr="00B43733" w:rsidRDefault="00B43733" w:rsidP="00B43733">
      <w:pPr>
        <w:spacing w:line="276" w:lineRule="auto"/>
        <w:jc w:val="both"/>
        <w:rPr>
          <w:rFonts w:ascii="Arial Narrow" w:eastAsia="Calibri" w:hAnsi="Arial Narrow" w:cs="Arial"/>
          <w:lang w:val="es-CO" w:eastAsia="en-US"/>
        </w:rPr>
      </w:pPr>
    </w:p>
    <w:p w14:paraId="5A38DE3E" w14:textId="77777777" w:rsidR="00B43733" w:rsidRPr="00B43733" w:rsidRDefault="00B43733" w:rsidP="00B43733">
      <w:pPr>
        <w:spacing w:line="276" w:lineRule="auto"/>
        <w:jc w:val="both"/>
        <w:rPr>
          <w:rFonts w:ascii="Arial Narrow" w:eastAsia="Calibri" w:hAnsi="Arial Narrow" w:cs="Arial"/>
          <w:lang w:val="es-CO" w:eastAsia="en-US"/>
        </w:rPr>
      </w:pPr>
      <w:r w:rsidRPr="00B43733">
        <w:rPr>
          <w:rFonts w:ascii="Arial Narrow" w:eastAsia="Calibri" w:hAnsi="Arial Narrow" w:cs="Arial"/>
          <w:lang w:val="es-CO" w:eastAsia="en-US"/>
        </w:rPr>
        <w:t xml:space="preserve">Con base en esos hechos este Despacho ordenó apertura de indagación previa el día ________, en contra de __________________, siendo radicado el expediente con el número _____/___. </w:t>
      </w:r>
    </w:p>
    <w:p w14:paraId="52B2CEA2" w14:textId="3CC6398F" w:rsidR="00B43733" w:rsidRDefault="00B43733" w:rsidP="00B43733">
      <w:pPr>
        <w:spacing w:line="276" w:lineRule="auto"/>
        <w:jc w:val="both"/>
        <w:rPr>
          <w:rFonts w:ascii="Arial Narrow" w:eastAsia="Calibri" w:hAnsi="Arial Narrow" w:cs="Arial"/>
          <w:lang w:val="es-CO" w:eastAsia="en-US"/>
        </w:rPr>
      </w:pPr>
    </w:p>
    <w:p w14:paraId="1B9AEB09" w14:textId="77777777" w:rsidR="00B43733" w:rsidRPr="00B43733" w:rsidRDefault="00B43733" w:rsidP="00B43733">
      <w:pPr>
        <w:spacing w:line="276" w:lineRule="auto"/>
        <w:jc w:val="both"/>
        <w:rPr>
          <w:rFonts w:ascii="Arial Narrow" w:eastAsia="Calibri" w:hAnsi="Arial Narrow" w:cs="Arial"/>
          <w:lang w:val="es-CO" w:eastAsia="en-US"/>
        </w:rPr>
      </w:pPr>
    </w:p>
    <w:p w14:paraId="30ADFC16" w14:textId="44FEA98B" w:rsidR="00B43733" w:rsidRPr="00B43733" w:rsidRDefault="00B43733" w:rsidP="00B43733">
      <w:pPr>
        <w:pStyle w:val="Prrafodelista"/>
        <w:numPr>
          <w:ilvl w:val="0"/>
          <w:numId w:val="11"/>
        </w:numPr>
        <w:spacing w:line="276" w:lineRule="auto"/>
        <w:jc w:val="center"/>
        <w:rPr>
          <w:rFonts w:ascii="Arial Narrow" w:eastAsia="Calibri" w:hAnsi="Arial Narrow" w:cs="Arial"/>
          <w:b/>
          <w:bCs/>
          <w:iCs/>
          <w:lang w:val="es-CO" w:eastAsia="en-US"/>
        </w:rPr>
      </w:pPr>
      <w:r w:rsidRPr="00B43733">
        <w:rPr>
          <w:rFonts w:ascii="Arial Narrow" w:eastAsia="Calibri" w:hAnsi="Arial Narrow" w:cs="Arial"/>
          <w:b/>
          <w:bCs/>
          <w:iCs/>
          <w:lang w:val="es-CO" w:eastAsia="en-US"/>
        </w:rPr>
        <w:t>CONSIDERACIONES DEL DESPACHO</w:t>
      </w:r>
    </w:p>
    <w:p w14:paraId="1DACACAA" w14:textId="77777777" w:rsidR="00B43733" w:rsidRPr="00B43733" w:rsidRDefault="00B43733" w:rsidP="00B43733">
      <w:pPr>
        <w:spacing w:line="276" w:lineRule="auto"/>
        <w:jc w:val="both"/>
        <w:rPr>
          <w:rFonts w:ascii="Arial Narrow" w:eastAsia="Calibri" w:hAnsi="Arial Narrow" w:cs="Arial"/>
          <w:lang w:val="es-CO" w:eastAsia="en-US"/>
        </w:rPr>
      </w:pPr>
    </w:p>
    <w:p w14:paraId="0468B2FA" w14:textId="26B7595B" w:rsidR="00B43733" w:rsidRPr="00B43733" w:rsidRDefault="00B43733" w:rsidP="00B43733">
      <w:pPr>
        <w:spacing w:line="276" w:lineRule="auto"/>
        <w:jc w:val="both"/>
        <w:rPr>
          <w:rFonts w:ascii="Arial Narrow" w:eastAsia="Calibri" w:hAnsi="Arial Narrow" w:cs="Arial"/>
          <w:lang w:val="es-419" w:eastAsia="en-US"/>
        </w:rPr>
      </w:pPr>
      <w:r w:rsidRPr="00B43733">
        <w:rPr>
          <w:rFonts w:ascii="Arial Narrow" w:eastAsia="Calibri" w:hAnsi="Arial Narrow" w:cs="Arial"/>
          <w:lang w:val="es-419" w:eastAsia="en-US"/>
        </w:rPr>
        <w:t xml:space="preserve">Revisada la actuación disciplinaria </w:t>
      </w:r>
      <w:proofErr w:type="gramStart"/>
      <w:r w:rsidRPr="00B43733">
        <w:rPr>
          <w:rFonts w:ascii="Arial Narrow" w:eastAsia="Calibri" w:hAnsi="Arial Narrow" w:cs="Arial"/>
          <w:lang w:val="es-CO" w:eastAsia="en-US"/>
        </w:rPr>
        <w:t>No</w:t>
      </w:r>
      <w:r w:rsidRPr="00B43733">
        <w:rPr>
          <w:rFonts w:ascii="Arial Narrow" w:eastAsia="Calibri" w:hAnsi="Arial Narrow" w:cs="Arial"/>
          <w:lang w:val="es-419" w:eastAsia="en-US"/>
        </w:rPr>
        <w:t xml:space="preserve">. </w:t>
      </w:r>
      <w:r w:rsidRPr="00B43733">
        <w:rPr>
          <w:rFonts w:ascii="Arial Narrow" w:eastAsia="Calibri" w:hAnsi="Arial Narrow" w:cs="Arial"/>
          <w:lang w:val="es-CO" w:eastAsia="en-US"/>
        </w:rPr>
        <w:t xml:space="preserve"> </w:t>
      </w:r>
      <w:r w:rsidRPr="00B43733">
        <w:rPr>
          <w:rFonts w:ascii="Arial Narrow" w:eastAsia="Calibri" w:hAnsi="Arial Narrow" w:cs="Arial"/>
          <w:lang w:val="es-419" w:eastAsia="en-US"/>
        </w:rPr>
        <w:t>,</w:t>
      </w:r>
      <w:proofErr w:type="gramEnd"/>
      <w:r w:rsidRPr="00B43733">
        <w:rPr>
          <w:rFonts w:ascii="Arial Narrow" w:eastAsia="Calibri" w:hAnsi="Arial Narrow" w:cs="Arial"/>
          <w:lang w:val="es-419" w:eastAsia="en-US"/>
        </w:rPr>
        <w:t xml:space="preserve"> así como </w:t>
      </w:r>
      <w:r w:rsidRPr="00B43733">
        <w:rPr>
          <w:rFonts w:ascii="Arial Narrow" w:eastAsia="Calibri" w:hAnsi="Arial Narrow" w:cs="Arial"/>
          <w:i/>
          <w:lang w:val="es-419" w:eastAsia="en-US"/>
        </w:rPr>
        <w:t xml:space="preserve">(las bases de datos de la </w:t>
      </w:r>
      <w:r>
        <w:rPr>
          <w:rFonts w:ascii="Arial Narrow" w:eastAsia="Calibri" w:hAnsi="Arial Narrow" w:cs="Arial"/>
          <w:i/>
          <w:lang w:val="es-419" w:eastAsia="en-US"/>
        </w:rPr>
        <w:t>OCDI</w:t>
      </w:r>
      <w:r w:rsidRPr="00B43733">
        <w:rPr>
          <w:rFonts w:ascii="Arial Narrow" w:eastAsia="Calibri" w:hAnsi="Arial Narrow" w:cs="Arial"/>
          <w:i/>
          <w:lang w:val="es-419" w:eastAsia="en-US"/>
        </w:rPr>
        <w:t xml:space="preserve"> o la Queja o informe allegado(a)) </w:t>
      </w:r>
      <w:r>
        <w:rPr>
          <w:rFonts w:ascii="Arial Narrow" w:eastAsia="Calibri" w:hAnsi="Arial Narrow" w:cs="Arial"/>
          <w:lang w:val="es-419" w:eastAsia="en-US"/>
        </w:rPr>
        <w:t xml:space="preserve">No obstante lo anterior, </w:t>
      </w:r>
      <w:r w:rsidRPr="00B43733">
        <w:rPr>
          <w:rFonts w:ascii="Arial Narrow" w:eastAsia="Calibri" w:hAnsi="Arial Narrow" w:cs="Arial"/>
          <w:lang w:val="es-CO" w:eastAsia="en-US"/>
        </w:rPr>
        <w:t xml:space="preserve">se evidenció que </w:t>
      </w:r>
      <w:r w:rsidRPr="00B43733">
        <w:rPr>
          <w:rFonts w:ascii="Arial Narrow" w:eastAsia="Calibri" w:hAnsi="Arial Narrow" w:cs="Arial"/>
          <w:i/>
          <w:lang w:val="es-419" w:eastAsia="en-US"/>
        </w:rPr>
        <w:t>(</w:t>
      </w:r>
      <w:r w:rsidRPr="00B43733">
        <w:rPr>
          <w:rFonts w:ascii="Arial Narrow" w:eastAsia="Calibri" w:hAnsi="Arial Narrow" w:cs="Arial"/>
          <w:i/>
          <w:lang w:val="es-CO" w:eastAsia="en-US"/>
        </w:rPr>
        <w:t>en este despacho cursan diligencias radicadas con el Nº</w:t>
      </w:r>
      <w:r>
        <w:rPr>
          <w:rFonts w:ascii="Arial Narrow" w:eastAsia="Calibri" w:hAnsi="Arial Narrow" w:cs="Arial"/>
          <w:i/>
          <w:lang w:val="es-CO" w:eastAsia="en-US"/>
        </w:rPr>
        <w:t>_____</w:t>
      </w:r>
      <w:r w:rsidRPr="00B43733">
        <w:rPr>
          <w:rFonts w:ascii="Arial Narrow" w:eastAsia="Calibri" w:hAnsi="Arial Narrow" w:cs="Arial"/>
          <w:i/>
          <w:lang w:val="es-CO" w:eastAsia="en-US"/>
        </w:rPr>
        <w:t>)</w:t>
      </w:r>
      <w:r>
        <w:rPr>
          <w:rFonts w:ascii="Arial Narrow" w:eastAsia="Calibri" w:hAnsi="Arial Narrow" w:cs="Arial"/>
          <w:i/>
          <w:lang w:val="es-CO" w:eastAsia="en-US"/>
        </w:rPr>
        <w:t xml:space="preserve">, </w:t>
      </w:r>
      <w:r w:rsidRPr="00B43733">
        <w:rPr>
          <w:rFonts w:ascii="Arial Narrow" w:eastAsia="Calibri" w:hAnsi="Arial Narrow" w:cs="Arial"/>
          <w:lang w:val="es-CO" w:eastAsia="en-US"/>
        </w:rPr>
        <w:t>por los mismos hechos y en contra del mismo implicado</w:t>
      </w:r>
      <w:r w:rsidRPr="00B43733">
        <w:rPr>
          <w:rFonts w:ascii="Arial Narrow" w:eastAsia="Calibri" w:hAnsi="Arial Narrow" w:cs="Arial"/>
          <w:lang w:val="es-419" w:eastAsia="en-US"/>
        </w:rPr>
        <w:t xml:space="preserve"> confluye uno de los requisitos establecidos en el artículo 98 de la Ley 1952 de 2019, que a su tener dispone:</w:t>
      </w:r>
    </w:p>
    <w:p w14:paraId="3FA6E3A8" w14:textId="77777777" w:rsidR="00B43733" w:rsidRPr="00B43733" w:rsidRDefault="00B43733" w:rsidP="00B43733">
      <w:pPr>
        <w:spacing w:line="276" w:lineRule="auto"/>
        <w:jc w:val="both"/>
        <w:rPr>
          <w:rFonts w:ascii="Arial Narrow" w:eastAsia="Calibri" w:hAnsi="Arial Narrow" w:cs="Arial"/>
          <w:lang w:val="es-CO" w:eastAsia="en-US"/>
        </w:rPr>
      </w:pPr>
      <w:r w:rsidRPr="00B43733">
        <w:rPr>
          <w:rFonts w:ascii="Arial Narrow" w:eastAsia="Calibri" w:hAnsi="Arial Narrow" w:cs="Arial"/>
          <w:lang w:val="es-CO" w:eastAsia="en-US"/>
        </w:rPr>
        <w:t xml:space="preserve"> </w:t>
      </w:r>
    </w:p>
    <w:p w14:paraId="00787EC6" w14:textId="77777777" w:rsidR="00B43733" w:rsidRPr="00B43733" w:rsidRDefault="00B43733" w:rsidP="00B43733">
      <w:pPr>
        <w:spacing w:line="276" w:lineRule="auto"/>
        <w:jc w:val="both"/>
        <w:rPr>
          <w:rFonts w:ascii="Arial Narrow" w:eastAsia="Calibri" w:hAnsi="Arial Narrow" w:cs="Arial"/>
          <w:i/>
          <w:lang w:val="es-419" w:eastAsia="en-US"/>
        </w:rPr>
      </w:pPr>
      <w:r w:rsidRPr="00B43733">
        <w:rPr>
          <w:rFonts w:ascii="Arial Narrow" w:eastAsia="Calibri" w:hAnsi="Arial Narrow" w:cs="Arial"/>
          <w:i/>
          <w:lang w:val="es-419" w:eastAsia="en-US"/>
        </w:rPr>
        <w:t>(citar el numeral del artículo por el cual se advierte la conexidad)</w:t>
      </w:r>
    </w:p>
    <w:p w14:paraId="29A42422" w14:textId="77777777" w:rsidR="00B43733" w:rsidRPr="00B43733" w:rsidRDefault="00B43733" w:rsidP="00B43733">
      <w:pPr>
        <w:spacing w:line="276" w:lineRule="auto"/>
        <w:jc w:val="both"/>
        <w:rPr>
          <w:rFonts w:ascii="Arial Narrow" w:eastAsia="Calibri" w:hAnsi="Arial Narrow" w:cs="Arial"/>
          <w:lang w:val="es-CO" w:eastAsia="en-US"/>
        </w:rPr>
      </w:pPr>
    </w:p>
    <w:p w14:paraId="190AFAA8" w14:textId="77777777" w:rsidR="00B43733" w:rsidRPr="00B43733" w:rsidRDefault="00B43733" w:rsidP="00B43733">
      <w:pPr>
        <w:spacing w:line="276" w:lineRule="auto"/>
        <w:jc w:val="both"/>
        <w:rPr>
          <w:rFonts w:ascii="Arial Narrow" w:eastAsia="Calibri" w:hAnsi="Arial Narrow" w:cs="Arial"/>
          <w:lang w:val="es-CO" w:eastAsia="en-US"/>
        </w:rPr>
      </w:pPr>
      <w:r w:rsidRPr="00B43733">
        <w:rPr>
          <w:rFonts w:ascii="Arial Narrow" w:eastAsia="Calibri" w:hAnsi="Arial Narrow" w:cs="Arial"/>
          <w:lang w:val="es-CO" w:eastAsia="en-US"/>
        </w:rPr>
        <w:t xml:space="preserve">Por lo anterior y con el fin de evitar decisiones contradictorias y para garantizar la vigencia del principio del non bis in ídem, se hace necesario </w:t>
      </w:r>
      <w:r w:rsidRPr="00B43733">
        <w:rPr>
          <w:rFonts w:ascii="Arial Narrow" w:eastAsia="Calibri" w:hAnsi="Arial Narrow" w:cs="Arial"/>
          <w:lang w:val="es-419" w:eastAsia="en-US"/>
        </w:rPr>
        <w:t>acumular</w:t>
      </w:r>
      <w:r w:rsidRPr="00B43733">
        <w:rPr>
          <w:rFonts w:ascii="Arial Narrow" w:eastAsia="Calibri" w:hAnsi="Arial Narrow" w:cs="Arial"/>
          <w:lang w:val="es-CO" w:eastAsia="en-US"/>
        </w:rPr>
        <w:t xml:space="preserve"> estas dos actuaciones</w:t>
      </w:r>
      <w:r w:rsidRPr="00B43733">
        <w:rPr>
          <w:rFonts w:ascii="Arial Narrow" w:eastAsia="Calibri" w:hAnsi="Arial Narrow" w:cs="Arial"/>
          <w:lang w:val="es-419" w:eastAsia="en-US"/>
        </w:rPr>
        <w:t xml:space="preserve"> en un solo proceso</w:t>
      </w:r>
      <w:r w:rsidRPr="00B43733">
        <w:rPr>
          <w:rFonts w:ascii="Arial Narrow" w:eastAsia="Calibri" w:hAnsi="Arial Narrow" w:cs="Arial"/>
          <w:lang w:val="es-CO" w:eastAsia="en-US"/>
        </w:rPr>
        <w:t xml:space="preserve">. </w:t>
      </w:r>
    </w:p>
    <w:p w14:paraId="553EB6E4" w14:textId="77777777" w:rsidR="00B43733" w:rsidRPr="00B43733" w:rsidRDefault="00B43733" w:rsidP="00B43733">
      <w:pPr>
        <w:spacing w:line="276" w:lineRule="auto"/>
        <w:jc w:val="both"/>
        <w:rPr>
          <w:rFonts w:ascii="Arial Narrow" w:eastAsia="Calibri" w:hAnsi="Arial Narrow" w:cs="Arial"/>
          <w:lang w:val="es-CO" w:eastAsia="en-US"/>
        </w:rPr>
      </w:pPr>
    </w:p>
    <w:p w14:paraId="61FB1F55" w14:textId="77777777" w:rsidR="00B43733" w:rsidRPr="00B43733" w:rsidRDefault="00B43733" w:rsidP="00B43733">
      <w:pPr>
        <w:spacing w:line="276" w:lineRule="auto"/>
        <w:jc w:val="both"/>
        <w:rPr>
          <w:rFonts w:ascii="Arial Narrow" w:eastAsia="Calibri" w:hAnsi="Arial Narrow" w:cs="Arial"/>
          <w:lang w:val="es-CO" w:eastAsia="en-US"/>
        </w:rPr>
      </w:pPr>
      <w:r w:rsidRPr="00B43733">
        <w:rPr>
          <w:rFonts w:ascii="Arial Narrow" w:eastAsia="Calibri" w:hAnsi="Arial Narrow" w:cs="Arial"/>
          <w:lang w:val="es-CO" w:eastAsia="en-US"/>
        </w:rPr>
        <w:t xml:space="preserve">En consecuencia, se ordena la </w:t>
      </w:r>
      <w:r w:rsidRPr="00B43733">
        <w:rPr>
          <w:rFonts w:ascii="Arial Narrow" w:eastAsia="Calibri" w:hAnsi="Arial Narrow" w:cs="Arial"/>
          <w:lang w:val="es-419" w:eastAsia="en-US"/>
        </w:rPr>
        <w:t xml:space="preserve">acumulación </w:t>
      </w:r>
      <w:r w:rsidRPr="00B43733">
        <w:rPr>
          <w:rFonts w:ascii="Arial Narrow" w:eastAsia="Calibri" w:hAnsi="Arial Narrow" w:cs="Arial"/>
          <w:lang w:val="es-CO" w:eastAsia="en-US"/>
        </w:rPr>
        <w:t xml:space="preserve">del expediente ____/___ (radicación más reciente) al expediente _____/___, donde se continuará su trámite bajo una sola cuerda procesal. </w:t>
      </w:r>
    </w:p>
    <w:p w14:paraId="79EDE195" w14:textId="77777777" w:rsidR="00B43733" w:rsidRPr="00B43733" w:rsidRDefault="00B43733" w:rsidP="00B43733">
      <w:pPr>
        <w:spacing w:line="276" w:lineRule="auto"/>
        <w:jc w:val="both"/>
        <w:rPr>
          <w:rFonts w:ascii="Arial Narrow" w:eastAsia="Calibri" w:hAnsi="Arial Narrow" w:cs="Arial"/>
          <w:lang w:val="es-CO" w:eastAsia="en-US"/>
        </w:rPr>
      </w:pPr>
    </w:p>
    <w:p w14:paraId="35F40BF0" w14:textId="7CD692F2" w:rsidR="00B43733" w:rsidRPr="00B43733" w:rsidRDefault="00B43733" w:rsidP="00B43733">
      <w:pPr>
        <w:spacing w:line="276" w:lineRule="auto"/>
        <w:jc w:val="both"/>
        <w:rPr>
          <w:rFonts w:ascii="Arial Narrow" w:hAnsi="Arial Narrow"/>
          <w:color w:val="171717"/>
          <w:lang w:val="es-CO"/>
        </w:rPr>
      </w:pPr>
      <w:r w:rsidRPr="00B43733">
        <w:rPr>
          <w:rFonts w:ascii="Arial Narrow" w:hAnsi="Arial Narrow"/>
          <w:color w:val="171717"/>
          <w:lang w:val="es-CO"/>
        </w:rPr>
        <w:t xml:space="preserve">Por lo expuesto, </w:t>
      </w:r>
      <w:r>
        <w:rPr>
          <w:rFonts w:ascii="Arial Narrow" w:hAnsi="Arial Narrow"/>
          <w:color w:val="171717"/>
          <w:lang w:val="es-CO"/>
        </w:rPr>
        <w:t>el (</w:t>
      </w:r>
      <w:r w:rsidRPr="00B43733">
        <w:rPr>
          <w:rFonts w:ascii="Arial Narrow" w:hAnsi="Arial Narrow"/>
          <w:color w:val="171717"/>
          <w:lang w:val="es-CO"/>
        </w:rPr>
        <w:t>la</w:t>
      </w:r>
      <w:r>
        <w:rPr>
          <w:rFonts w:ascii="Arial Narrow" w:hAnsi="Arial Narrow"/>
          <w:color w:val="171717"/>
          <w:lang w:val="es-CO"/>
        </w:rPr>
        <w:t>)</w:t>
      </w:r>
      <w:r w:rsidRPr="00B43733">
        <w:rPr>
          <w:rFonts w:ascii="Arial Narrow" w:hAnsi="Arial Narrow"/>
          <w:color w:val="171717"/>
          <w:lang w:val="es-CO"/>
        </w:rPr>
        <w:t xml:space="preserve"> Jefe de la Oficina de </w:t>
      </w:r>
      <w:r>
        <w:rPr>
          <w:rFonts w:ascii="Arial Narrow" w:hAnsi="Arial Narrow"/>
          <w:color w:val="171717"/>
          <w:lang w:val="es-CO"/>
        </w:rPr>
        <w:t xml:space="preserve">Control Disciplinario Interno del </w:t>
      </w:r>
      <w:r w:rsidRPr="00B43733">
        <w:rPr>
          <w:rFonts w:ascii="Arial Narrow" w:hAnsi="Arial Narrow"/>
          <w:color w:val="171717"/>
          <w:lang w:val="es-CO"/>
        </w:rPr>
        <w:t xml:space="preserve">Instituto Distrital de las Artes </w:t>
      </w:r>
      <w:r>
        <w:rPr>
          <w:rFonts w:ascii="Arial Narrow" w:hAnsi="Arial Narrow"/>
          <w:color w:val="171717"/>
          <w:lang w:val="es-CO"/>
        </w:rPr>
        <w:t>–</w:t>
      </w:r>
      <w:r w:rsidRPr="00B43733">
        <w:rPr>
          <w:rFonts w:ascii="Arial Narrow" w:hAnsi="Arial Narrow"/>
          <w:color w:val="171717"/>
          <w:lang w:val="es-CO"/>
        </w:rPr>
        <w:t xml:space="preserve"> I</w:t>
      </w:r>
      <w:r>
        <w:rPr>
          <w:rFonts w:ascii="Arial Narrow" w:hAnsi="Arial Narrow"/>
          <w:color w:val="171717"/>
          <w:lang w:val="es-CO"/>
        </w:rPr>
        <w:t>dartes</w:t>
      </w:r>
      <w:r w:rsidRPr="00B43733">
        <w:rPr>
          <w:rFonts w:ascii="Arial Narrow" w:hAnsi="Arial Narrow"/>
          <w:color w:val="171717"/>
          <w:lang w:val="es-CO"/>
        </w:rPr>
        <w:t xml:space="preserve">, </w:t>
      </w:r>
      <w:r w:rsidRPr="00B43733">
        <w:rPr>
          <w:rFonts w:ascii="Arial Narrow" w:hAnsi="Arial Narrow"/>
          <w:color w:val="171717"/>
          <w:lang w:val="es-CO"/>
        </w:rPr>
        <w:lastRenderedPageBreak/>
        <w:t>en uso de sus facultades.</w:t>
      </w:r>
    </w:p>
    <w:p w14:paraId="289C7DE7" w14:textId="45DB808A" w:rsidR="00DE34FF" w:rsidRDefault="00DE34FF" w:rsidP="00B43733">
      <w:pPr>
        <w:spacing w:line="276" w:lineRule="auto"/>
        <w:jc w:val="both"/>
        <w:rPr>
          <w:rFonts w:ascii="Arial Narrow" w:hAnsi="Arial Narrow" w:cs="Arial"/>
          <w:lang w:val="es-CO"/>
        </w:rPr>
      </w:pPr>
    </w:p>
    <w:p w14:paraId="10DF0D4C" w14:textId="77777777" w:rsidR="00B43733" w:rsidRPr="00B43733" w:rsidRDefault="00B43733" w:rsidP="00B43733">
      <w:pPr>
        <w:spacing w:line="276" w:lineRule="auto"/>
        <w:jc w:val="both"/>
        <w:rPr>
          <w:rFonts w:ascii="Arial Narrow" w:hAnsi="Arial Narrow" w:cs="Arial"/>
          <w:lang w:val="es-CO"/>
        </w:rPr>
      </w:pPr>
    </w:p>
    <w:p w14:paraId="07E5D7A7" w14:textId="3B336A87" w:rsidR="00B43733" w:rsidRPr="00B43733" w:rsidRDefault="00B43733" w:rsidP="00B43733">
      <w:pPr>
        <w:pStyle w:val="Prrafodelista"/>
        <w:numPr>
          <w:ilvl w:val="0"/>
          <w:numId w:val="11"/>
        </w:numPr>
        <w:spacing w:line="276" w:lineRule="auto"/>
        <w:jc w:val="center"/>
        <w:rPr>
          <w:rFonts w:ascii="Arial Narrow" w:eastAsia="Calibri" w:hAnsi="Arial Narrow" w:cs="Arial"/>
          <w:b/>
          <w:lang w:val="es-419" w:eastAsia="en-US"/>
        </w:rPr>
      </w:pPr>
      <w:r w:rsidRPr="00B43733">
        <w:rPr>
          <w:rFonts w:ascii="Arial Narrow" w:eastAsia="Calibri" w:hAnsi="Arial Narrow" w:cs="Arial"/>
          <w:b/>
          <w:lang w:val="es-419" w:eastAsia="en-US"/>
        </w:rPr>
        <w:t>RESUELVE</w:t>
      </w:r>
    </w:p>
    <w:p w14:paraId="178ECF3A" w14:textId="77777777" w:rsidR="00B43733" w:rsidRPr="00B43733" w:rsidRDefault="00B43733" w:rsidP="00B43733">
      <w:pPr>
        <w:spacing w:line="276" w:lineRule="auto"/>
        <w:jc w:val="both"/>
        <w:rPr>
          <w:rFonts w:ascii="Arial Narrow" w:eastAsia="Calibri" w:hAnsi="Arial Narrow" w:cs="Arial"/>
          <w:b/>
          <w:lang w:val="es-419" w:eastAsia="en-US"/>
        </w:rPr>
      </w:pPr>
    </w:p>
    <w:p w14:paraId="5CB0A854" w14:textId="5F1F53B8" w:rsidR="00B43733" w:rsidRPr="00B43733" w:rsidRDefault="00B43733" w:rsidP="00B43733">
      <w:pPr>
        <w:pStyle w:val="Prrafodelista"/>
        <w:numPr>
          <w:ilvl w:val="0"/>
          <w:numId w:val="12"/>
        </w:numPr>
        <w:spacing w:line="276" w:lineRule="auto"/>
        <w:ind w:left="0" w:firstLine="0"/>
        <w:jc w:val="both"/>
        <w:rPr>
          <w:rFonts w:ascii="Arial Narrow" w:eastAsia="Calibri" w:hAnsi="Arial Narrow" w:cs="Arial"/>
          <w:lang w:val="es-CO" w:eastAsia="en-US"/>
        </w:rPr>
      </w:pPr>
      <w:r w:rsidRPr="00B43733">
        <w:rPr>
          <w:rFonts w:ascii="Arial Narrow" w:eastAsia="Calibri" w:hAnsi="Arial Narrow" w:cs="Arial"/>
          <w:lang w:val="es-419" w:eastAsia="en-US"/>
        </w:rPr>
        <w:t xml:space="preserve">Acumular </w:t>
      </w:r>
      <w:r w:rsidRPr="00B43733">
        <w:rPr>
          <w:rFonts w:ascii="Arial Narrow" w:eastAsia="Calibri" w:hAnsi="Arial Narrow" w:cs="Arial"/>
          <w:lang w:val="es-CO" w:eastAsia="en-US"/>
        </w:rPr>
        <w:t xml:space="preserve">el expediente ____/___ (radicación más reciente) al expediente _____/___, donde se continuará su trámite bajo una sola cuerda procesal. </w:t>
      </w:r>
    </w:p>
    <w:p w14:paraId="00368A91" w14:textId="77777777" w:rsidR="00B43733" w:rsidRPr="00B43733" w:rsidRDefault="00B43733" w:rsidP="00B43733">
      <w:pPr>
        <w:spacing w:line="276" w:lineRule="auto"/>
        <w:jc w:val="both"/>
        <w:rPr>
          <w:rFonts w:ascii="Arial Narrow" w:eastAsia="Calibri" w:hAnsi="Arial Narrow" w:cs="Arial"/>
          <w:b/>
          <w:lang w:val="es-CO" w:eastAsia="en-US"/>
        </w:rPr>
      </w:pPr>
    </w:p>
    <w:p w14:paraId="476E8D4E" w14:textId="4FDBA118" w:rsidR="00B43733" w:rsidRPr="00B43733" w:rsidRDefault="00B43733" w:rsidP="00B43733">
      <w:pPr>
        <w:pStyle w:val="Prrafodelista"/>
        <w:numPr>
          <w:ilvl w:val="0"/>
          <w:numId w:val="12"/>
        </w:numPr>
        <w:spacing w:line="276" w:lineRule="auto"/>
        <w:ind w:left="0" w:firstLine="0"/>
        <w:jc w:val="both"/>
        <w:rPr>
          <w:rFonts w:ascii="Arial Narrow" w:eastAsia="Calibri" w:hAnsi="Arial Narrow" w:cs="Arial"/>
          <w:i/>
          <w:lang w:val="es-419" w:eastAsia="en-US"/>
        </w:rPr>
      </w:pPr>
      <w:r w:rsidRPr="00B43733">
        <w:rPr>
          <w:rFonts w:ascii="Arial Narrow" w:eastAsia="Calibri" w:hAnsi="Arial Narrow" w:cs="Arial"/>
          <w:b/>
          <w:lang w:val="es-419" w:eastAsia="en-US"/>
        </w:rPr>
        <w:t>Notificar</w:t>
      </w:r>
      <w:r w:rsidRPr="00B43733">
        <w:rPr>
          <w:rFonts w:ascii="Arial Narrow" w:eastAsia="Calibri" w:hAnsi="Arial Narrow" w:cs="Arial"/>
          <w:lang w:val="es-419" w:eastAsia="en-US"/>
        </w:rPr>
        <w:t xml:space="preserve"> </w:t>
      </w:r>
      <w:r w:rsidRPr="00B43733">
        <w:rPr>
          <w:rFonts w:ascii="Arial Narrow" w:eastAsia="Calibri" w:hAnsi="Arial Narrow" w:cs="Arial"/>
          <w:i/>
          <w:lang w:val="es-419" w:eastAsia="en-US"/>
        </w:rPr>
        <w:t>(en caso de que haya sido solicitada por parte)</w:t>
      </w:r>
    </w:p>
    <w:p w14:paraId="772FBEC1" w14:textId="77777777" w:rsidR="00B43733" w:rsidRPr="00B43733" w:rsidRDefault="00B43733" w:rsidP="00B43733">
      <w:pPr>
        <w:spacing w:line="276" w:lineRule="auto"/>
        <w:jc w:val="both"/>
        <w:rPr>
          <w:rFonts w:ascii="Arial Narrow" w:eastAsia="Calibri" w:hAnsi="Arial Narrow" w:cs="Arial"/>
          <w:b/>
          <w:lang w:val="es-419" w:eastAsia="en-US"/>
        </w:rPr>
      </w:pPr>
    </w:p>
    <w:p w14:paraId="26A570EB" w14:textId="37BFFB19" w:rsidR="00B43733" w:rsidRPr="00B43733" w:rsidRDefault="00B43733" w:rsidP="00B43733">
      <w:pPr>
        <w:pStyle w:val="Prrafodelista"/>
        <w:numPr>
          <w:ilvl w:val="0"/>
          <w:numId w:val="12"/>
        </w:numPr>
        <w:spacing w:line="276" w:lineRule="auto"/>
        <w:ind w:left="0" w:firstLine="0"/>
        <w:jc w:val="both"/>
        <w:rPr>
          <w:rFonts w:ascii="Arial Narrow" w:hAnsi="Arial Narrow" w:cs="Arial"/>
          <w:lang w:val="es-CO"/>
        </w:rPr>
      </w:pPr>
      <w:r w:rsidRPr="00B43733">
        <w:rPr>
          <w:rFonts w:ascii="Arial Narrow" w:eastAsia="Calibri" w:hAnsi="Arial Narrow" w:cs="Arial"/>
          <w:lang w:val="es-CO" w:eastAsia="en-US"/>
        </w:rPr>
        <w:t>Líbrense las comunicaciones informativas de la incorporación a los sujetos procesales.</w:t>
      </w:r>
    </w:p>
    <w:p w14:paraId="294CEA4D" w14:textId="06C54BAA" w:rsidR="00B43733" w:rsidRPr="00B43733" w:rsidRDefault="00B43733" w:rsidP="00B43733">
      <w:pPr>
        <w:spacing w:line="276" w:lineRule="auto"/>
        <w:jc w:val="both"/>
        <w:rPr>
          <w:rFonts w:ascii="Arial Narrow" w:hAnsi="Arial Narrow" w:cs="Arial"/>
          <w:lang w:val="es-CO"/>
        </w:rPr>
      </w:pPr>
    </w:p>
    <w:p w14:paraId="6814AF47" w14:textId="23521195" w:rsidR="00116D5D" w:rsidRPr="0045133A" w:rsidRDefault="00116D5D" w:rsidP="0045133A">
      <w:pPr>
        <w:pStyle w:val="Prrafodelista"/>
        <w:spacing w:line="276" w:lineRule="auto"/>
        <w:ind w:left="0"/>
        <w:jc w:val="both"/>
        <w:rPr>
          <w:rFonts w:ascii="Arial Narrow" w:hAnsi="Arial Narrow" w:cs="Arial"/>
        </w:rPr>
      </w:pPr>
    </w:p>
    <w:p w14:paraId="27786A23" w14:textId="77777777" w:rsidR="00604B75" w:rsidRPr="00604B75" w:rsidRDefault="00604B75" w:rsidP="00604B75">
      <w:pPr>
        <w:spacing w:line="276" w:lineRule="auto"/>
        <w:jc w:val="center"/>
        <w:rPr>
          <w:rFonts w:ascii="Arial Narrow" w:hAnsi="Arial Narrow" w:cs="Arial"/>
          <w:b/>
        </w:rPr>
      </w:pPr>
      <w:r w:rsidRPr="00604B75">
        <w:rPr>
          <w:rFonts w:ascii="Arial Narrow" w:hAnsi="Arial Narrow" w:cs="Arial"/>
          <w:b/>
        </w:rPr>
        <w:t>COMUNÌQUESE Y CÙMPLASE</w:t>
      </w:r>
    </w:p>
    <w:p w14:paraId="149F0F8B" w14:textId="3F638E02" w:rsidR="00915AAC" w:rsidRDefault="00915AAC" w:rsidP="00915AAC">
      <w:pPr>
        <w:spacing w:line="276" w:lineRule="auto"/>
        <w:jc w:val="center"/>
        <w:rPr>
          <w:rFonts w:ascii="Arial Narrow" w:eastAsia="Calibri" w:hAnsi="Arial Narrow" w:cs="Arial"/>
          <w:b/>
          <w:lang w:val="es-CO" w:eastAsia="en-US"/>
        </w:rPr>
      </w:pPr>
    </w:p>
    <w:p w14:paraId="694BBF1C" w14:textId="19EF93F4" w:rsidR="00422B6E" w:rsidRDefault="00422B6E" w:rsidP="00915AAC">
      <w:pPr>
        <w:spacing w:line="276" w:lineRule="auto"/>
        <w:jc w:val="center"/>
        <w:rPr>
          <w:rFonts w:ascii="Arial Narrow" w:eastAsia="Calibri" w:hAnsi="Arial Narrow" w:cs="Arial"/>
          <w:b/>
          <w:lang w:val="es-CO" w:eastAsia="en-US"/>
        </w:rPr>
      </w:pPr>
    </w:p>
    <w:p w14:paraId="170BB802" w14:textId="379ED954" w:rsidR="00422B6E" w:rsidRDefault="00422B6E" w:rsidP="00915AAC">
      <w:pPr>
        <w:spacing w:line="276" w:lineRule="auto"/>
        <w:jc w:val="center"/>
        <w:rPr>
          <w:rFonts w:ascii="Arial Narrow" w:eastAsia="Calibri" w:hAnsi="Arial Narrow" w:cs="Arial"/>
          <w:b/>
          <w:lang w:val="es-CO" w:eastAsia="en-US"/>
        </w:rPr>
      </w:pPr>
    </w:p>
    <w:p w14:paraId="6404329F" w14:textId="77777777" w:rsidR="00422B6E" w:rsidRPr="00915AAC" w:rsidRDefault="00422B6E" w:rsidP="00915AAC">
      <w:pPr>
        <w:spacing w:line="276" w:lineRule="auto"/>
        <w:jc w:val="center"/>
        <w:rPr>
          <w:rFonts w:ascii="Arial Narrow" w:eastAsia="Calibri" w:hAnsi="Arial Narrow" w:cs="Arial"/>
          <w:b/>
          <w:lang w:val="es-CO" w:eastAsia="en-US"/>
        </w:rPr>
      </w:pPr>
    </w:p>
    <w:p w14:paraId="3524131A" w14:textId="77777777" w:rsidR="00915AAC" w:rsidRPr="00915AAC" w:rsidRDefault="00915AAC" w:rsidP="00915AAC">
      <w:pPr>
        <w:spacing w:line="276" w:lineRule="auto"/>
        <w:jc w:val="center"/>
        <w:rPr>
          <w:rFonts w:ascii="Arial Narrow" w:hAnsi="Arial Narrow" w:cs="Arial"/>
          <w:b/>
          <w:bCs/>
        </w:rPr>
      </w:pPr>
      <w:r w:rsidRPr="00915AAC">
        <w:rPr>
          <w:rFonts w:ascii="Arial Narrow" w:eastAsia="Calibri" w:hAnsi="Arial Narrow" w:cs="Arial"/>
          <w:b/>
          <w:lang w:val="es-CO" w:eastAsia="en-US"/>
        </w:rPr>
        <w:t xml:space="preserve">NOMBRE DEL </w:t>
      </w:r>
      <w:r w:rsidRPr="00915AAC">
        <w:rPr>
          <w:rFonts w:ascii="Arial Narrow" w:hAnsi="Arial Narrow" w:cs="Arial"/>
          <w:b/>
          <w:bCs/>
        </w:rPr>
        <w:t>JEFE OFICINA DE ASUNTOS DISCIPLINARIOS</w:t>
      </w:r>
    </w:p>
    <w:p w14:paraId="43FD98DB" w14:textId="1F2C08F5" w:rsidR="00915AAC" w:rsidRDefault="00915AAC" w:rsidP="00422B6E">
      <w:pPr>
        <w:spacing w:line="276" w:lineRule="auto"/>
        <w:jc w:val="center"/>
        <w:rPr>
          <w:rFonts w:ascii="Arial Narrow" w:hAnsi="Arial Narrow" w:cs="Arial"/>
          <w:bCs/>
          <w:iCs/>
        </w:rPr>
      </w:pPr>
      <w:r w:rsidRPr="00915AAC">
        <w:rPr>
          <w:rFonts w:ascii="Arial Narrow" w:hAnsi="Arial Narrow" w:cs="Arial"/>
          <w:bCs/>
          <w:iCs/>
        </w:rPr>
        <w:t xml:space="preserve">Jefe Oficina de </w:t>
      </w:r>
      <w:r w:rsidR="00422B6E">
        <w:rPr>
          <w:rFonts w:ascii="Arial Narrow" w:hAnsi="Arial Narrow" w:cs="Arial"/>
          <w:bCs/>
          <w:iCs/>
        </w:rPr>
        <w:t>Control Disciplinario Interno</w:t>
      </w:r>
    </w:p>
    <w:p w14:paraId="776050D4" w14:textId="251A3A88" w:rsidR="00422B6E" w:rsidRPr="00915AAC" w:rsidRDefault="00422B6E" w:rsidP="00422B6E">
      <w:pPr>
        <w:spacing w:line="276" w:lineRule="auto"/>
        <w:jc w:val="center"/>
        <w:rPr>
          <w:rFonts w:ascii="Arial Narrow" w:hAnsi="Arial Narrow" w:cs="Arial"/>
          <w:bCs/>
          <w:iCs/>
        </w:rPr>
      </w:pPr>
      <w:r w:rsidRPr="00422B6E">
        <w:rPr>
          <w:rFonts w:ascii="Arial Narrow" w:hAnsi="Arial Narrow" w:cs="Arial"/>
          <w:bCs/>
          <w:iCs/>
        </w:rPr>
        <w:t xml:space="preserve">Instituto Distrital de las Artes </w:t>
      </w:r>
      <w:r>
        <w:rPr>
          <w:rFonts w:ascii="Arial Narrow" w:hAnsi="Arial Narrow" w:cs="Arial"/>
          <w:bCs/>
          <w:iCs/>
        </w:rPr>
        <w:t>–</w:t>
      </w:r>
      <w:r w:rsidRPr="00422B6E">
        <w:rPr>
          <w:rFonts w:ascii="Arial Narrow" w:hAnsi="Arial Narrow" w:cs="Arial"/>
          <w:bCs/>
          <w:iCs/>
        </w:rPr>
        <w:t xml:space="preserve"> I</w:t>
      </w:r>
      <w:r>
        <w:rPr>
          <w:rFonts w:ascii="Arial Narrow" w:hAnsi="Arial Narrow" w:cs="Arial"/>
          <w:bCs/>
          <w:iCs/>
        </w:rPr>
        <w:t>dartes</w:t>
      </w:r>
    </w:p>
    <w:p w14:paraId="72DDCF64" w14:textId="77777777" w:rsidR="00915AAC" w:rsidRPr="00915AAC" w:rsidRDefault="00915AAC" w:rsidP="00915AAC">
      <w:pPr>
        <w:spacing w:line="276" w:lineRule="auto"/>
        <w:jc w:val="both"/>
        <w:rPr>
          <w:rFonts w:ascii="Arial Narrow" w:eastAsia="Calibri" w:hAnsi="Arial Narrow" w:cs="Arial"/>
          <w:b/>
          <w:lang w:val="es-CO" w:eastAsia="en-US"/>
        </w:rPr>
      </w:pPr>
    </w:p>
    <w:p w14:paraId="426A1442" w14:textId="77777777" w:rsidR="00915AAC" w:rsidRPr="00915AAC" w:rsidRDefault="00915AAC" w:rsidP="00915AAC">
      <w:pPr>
        <w:spacing w:line="276" w:lineRule="auto"/>
        <w:jc w:val="both"/>
        <w:rPr>
          <w:rFonts w:ascii="Arial Narrow" w:hAnsi="Arial Narrow" w:cs="Arial"/>
        </w:rPr>
      </w:pPr>
    </w:p>
    <w:p w14:paraId="3DCB8786" w14:textId="7016BD99" w:rsidR="008F678A" w:rsidRPr="008F678A" w:rsidRDefault="008F678A" w:rsidP="008F678A">
      <w:pPr>
        <w:pStyle w:val="Textoindependiente"/>
        <w:spacing w:after="0" w:line="240" w:lineRule="auto"/>
        <w:jc w:val="both"/>
        <w:rPr>
          <w:rFonts w:ascii="Arial Narrow" w:hAnsi="Arial Narrow" w:cs="Arial"/>
          <w:sz w:val="20"/>
          <w:szCs w:val="20"/>
        </w:rPr>
      </w:pPr>
      <w:bookmarkStart w:id="0" w:name="_Hlk85013364"/>
      <w:r w:rsidRPr="008F678A">
        <w:rPr>
          <w:rFonts w:ascii="Arial Narrow" w:hAnsi="Arial Narrow" w:cs="Arial"/>
          <w:b/>
          <w:sz w:val="20"/>
          <w:szCs w:val="20"/>
        </w:rPr>
        <w:t>Elaboró: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p>
    <w:p w14:paraId="441AF493" w14:textId="163C00CD" w:rsidR="008F678A" w:rsidRPr="008F678A" w:rsidRDefault="008F678A" w:rsidP="008F678A">
      <w:pPr>
        <w:pStyle w:val="Textoindependiente"/>
        <w:spacing w:after="0" w:line="240" w:lineRule="auto"/>
        <w:jc w:val="both"/>
        <w:rPr>
          <w:rFonts w:ascii="Arial Narrow" w:hAnsi="Arial Narrow" w:cs="Arial"/>
          <w:sz w:val="20"/>
          <w:szCs w:val="20"/>
        </w:rPr>
      </w:pPr>
      <w:r w:rsidRPr="008F678A">
        <w:rPr>
          <w:rFonts w:ascii="Arial Narrow" w:hAnsi="Arial Narrow" w:cs="Arial"/>
          <w:b/>
          <w:sz w:val="20"/>
          <w:szCs w:val="20"/>
        </w:rPr>
        <w:t>Revisó: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p>
    <w:p w14:paraId="59257D86" w14:textId="11023A46" w:rsidR="008F678A" w:rsidRPr="008F678A" w:rsidRDefault="008F678A" w:rsidP="008F678A">
      <w:pPr>
        <w:spacing w:line="240" w:lineRule="auto"/>
        <w:jc w:val="both"/>
        <w:rPr>
          <w:rFonts w:ascii="Arial Narrow" w:hAnsi="Arial Narrow" w:cs="Arial"/>
        </w:rPr>
      </w:pPr>
      <w:r w:rsidRPr="008F678A">
        <w:rPr>
          <w:rFonts w:ascii="Arial Narrow" w:hAnsi="Arial Narrow" w:cs="Arial"/>
          <w:b/>
          <w:sz w:val="20"/>
          <w:szCs w:val="20"/>
        </w:rPr>
        <w:t>Aprobó: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bookmarkEnd w:id="0"/>
    </w:p>
    <w:sectPr w:rsidR="008F678A" w:rsidRPr="008F678A" w:rsidSect="00C07B07">
      <w:headerReference w:type="even" r:id="rId8"/>
      <w:headerReference w:type="default" r:id="rId9"/>
      <w:footerReference w:type="even" r:id="rId10"/>
      <w:footerReference w:type="default" r:id="rId11"/>
      <w:headerReference w:type="first" r:id="rId12"/>
      <w:footerReference w:type="first" r:id="rId13"/>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36EE" w14:textId="77777777" w:rsidR="00E61676" w:rsidRDefault="00E61676">
      <w:pPr>
        <w:spacing w:line="240" w:lineRule="auto"/>
      </w:pPr>
      <w:r>
        <w:separator/>
      </w:r>
    </w:p>
  </w:endnote>
  <w:endnote w:type="continuationSeparator" w:id="0">
    <w:p w14:paraId="180E9CA6" w14:textId="77777777" w:rsidR="00E61676" w:rsidRDefault="00E61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34B4" w14:textId="77777777" w:rsidR="00C52C8C" w:rsidRDefault="00C52C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4F9D" w14:textId="77777777" w:rsidR="00C52C8C" w:rsidRDefault="00C52C8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A7F5" w14:textId="77777777" w:rsidR="00C52C8C" w:rsidRDefault="00C52C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A1AF" w14:textId="77777777" w:rsidR="00E61676" w:rsidRDefault="00E61676">
      <w:pPr>
        <w:spacing w:line="240" w:lineRule="auto"/>
      </w:pPr>
      <w:r>
        <w:separator/>
      </w:r>
    </w:p>
  </w:footnote>
  <w:footnote w:type="continuationSeparator" w:id="0">
    <w:p w14:paraId="71529FB5" w14:textId="77777777" w:rsidR="00E61676" w:rsidRDefault="00E61676">
      <w:pPr>
        <w:spacing w:line="240" w:lineRule="auto"/>
      </w:pPr>
      <w:r>
        <w:continuationSeparator/>
      </w:r>
    </w:p>
  </w:footnote>
  <w:footnote w:id="1">
    <w:p w14:paraId="03B692B2" w14:textId="40BD6294" w:rsidR="00232E3E" w:rsidRPr="00116D5D" w:rsidRDefault="00232E3E" w:rsidP="00116D5D">
      <w:pPr>
        <w:pStyle w:val="Textonotapie"/>
        <w:jc w:val="both"/>
        <w:rPr>
          <w:rFonts w:ascii="Arial Narrow" w:hAnsi="Arial Narrow"/>
          <w:sz w:val="18"/>
          <w:szCs w:val="18"/>
          <w:lang w:val="es-CO"/>
        </w:rPr>
      </w:pPr>
      <w:r w:rsidRPr="00116D5D">
        <w:rPr>
          <w:rStyle w:val="Refdenotaalpie"/>
          <w:rFonts w:ascii="Arial Narrow" w:hAnsi="Arial Narrow"/>
          <w:sz w:val="18"/>
          <w:szCs w:val="18"/>
        </w:rPr>
        <w:footnoteRef/>
      </w:r>
      <w:r w:rsidRPr="00116D5D">
        <w:rPr>
          <w:rFonts w:ascii="Arial Narrow" w:hAnsi="Arial Narrow"/>
          <w:sz w:val="18"/>
          <w:szCs w:val="18"/>
        </w:rPr>
        <w:t xml:space="preserve"> </w:t>
      </w:r>
      <w:r w:rsidRPr="00116D5D">
        <w:rPr>
          <w:rFonts w:ascii="Arial Narrow" w:hAnsi="Arial Narrow"/>
          <w:sz w:val="18"/>
          <w:szCs w:val="18"/>
          <w:lang w:val="es-CO"/>
        </w:rPr>
        <w:t>Modificado por el artículo 14 de la Ley 2094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4AC0" w14:textId="77777777" w:rsidR="00C52C8C" w:rsidRDefault="00C52C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6000"/>
      <w:gridCol w:w="2143"/>
    </w:tblGrid>
    <w:tr w:rsidR="0011133A" w:rsidRPr="00DB2929" w14:paraId="2A01826B" w14:textId="77777777" w:rsidTr="00923CA6">
      <w:tc>
        <w:tcPr>
          <w:tcW w:w="1821" w:type="dxa"/>
          <w:vMerge w:val="restart"/>
          <w:vAlign w:val="center"/>
        </w:tcPr>
        <w:p w14:paraId="2CDEBA58" w14:textId="45738FA8" w:rsidR="004706F6" w:rsidRPr="00DB2929" w:rsidRDefault="00DB2929" w:rsidP="004706F6">
          <w:pPr>
            <w:pStyle w:val="Encabezado"/>
            <w:rPr>
              <w:rFonts w:ascii="Arial Narrow" w:hAnsi="Arial Narrow" w:cs="Arial"/>
            </w:rPr>
          </w:pPr>
          <w:r w:rsidRPr="00DB2929">
            <w:rPr>
              <w:rFonts w:ascii="Arial Narrow" w:hAnsi="Arial Narrow" w:cs="Arial"/>
              <w:noProof/>
              <w:lang w:val="es-CO"/>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00"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43" w:type="dxa"/>
          <w:vAlign w:val="center"/>
        </w:tcPr>
        <w:p w14:paraId="3E324803" w14:textId="29C7E06D"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C52C8C">
            <w:rPr>
              <w:rFonts w:ascii="Arial Narrow" w:hAnsi="Arial Narrow" w:cs="Arial"/>
              <w:sz w:val="20"/>
            </w:rPr>
            <w:t>CDI-F-20</w:t>
          </w:r>
        </w:p>
      </w:tc>
    </w:tr>
    <w:tr w:rsidR="0011133A" w:rsidRPr="00DB2929" w14:paraId="0F67F56D" w14:textId="77777777" w:rsidTr="00923CA6">
      <w:tc>
        <w:tcPr>
          <w:tcW w:w="1821" w:type="dxa"/>
          <w:vMerge/>
          <w:vAlign w:val="center"/>
        </w:tcPr>
        <w:p w14:paraId="16F508DB" w14:textId="77777777" w:rsidR="004706F6" w:rsidRPr="00DB2929" w:rsidRDefault="004706F6" w:rsidP="004706F6">
          <w:pPr>
            <w:pStyle w:val="Encabezado"/>
            <w:rPr>
              <w:rFonts w:ascii="Arial Narrow" w:hAnsi="Arial Narrow" w:cs="Arial"/>
            </w:rPr>
          </w:pPr>
        </w:p>
      </w:tc>
      <w:tc>
        <w:tcPr>
          <w:tcW w:w="6000" w:type="dxa"/>
          <w:vMerge/>
          <w:vAlign w:val="center"/>
        </w:tcPr>
        <w:p w14:paraId="5161860F" w14:textId="77777777" w:rsidR="004706F6" w:rsidRPr="00DB2929" w:rsidRDefault="004706F6" w:rsidP="004706F6">
          <w:pPr>
            <w:pStyle w:val="Encabezado"/>
            <w:rPr>
              <w:rFonts w:ascii="Arial Narrow" w:hAnsi="Arial Narrow" w:cs="Arial"/>
            </w:rPr>
          </w:pPr>
        </w:p>
      </w:tc>
      <w:tc>
        <w:tcPr>
          <w:tcW w:w="2143" w:type="dxa"/>
          <w:vAlign w:val="center"/>
        </w:tcPr>
        <w:p w14:paraId="2560D8C0" w14:textId="21BACA01"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C52C8C">
            <w:rPr>
              <w:rFonts w:ascii="Arial Narrow" w:hAnsi="Arial Narrow" w:cs="Arial"/>
              <w:sz w:val="20"/>
            </w:rPr>
            <w:t xml:space="preserve"> 11/12/2023</w:t>
          </w:r>
        </w:p>
      </w:tc>
    </w:tr>
    <w:tr w:rsidR="00DB2929" w:rsidRPr="00DB2929" w14:paraId="2DADB1B7" w14:textId="77777777" w:rsidTr="00923CA6">
      <w:trPr>
        <w:trHeight w:val="365"/>
      </w:trPr>
      <w:tc>
        <w:tcPr>
          <w:tcW w:w="1821" w:type="dxa"/>
          <w:vMerge/>
          <w:vAlign w:val="center"/>
        </w:tcPr>
        <w:p w14:paraId="223F0881" w14:textId="77777777" w:rsidR="004706F6" w:rsidRPr="00DB2929" w:rsidRDefault="004706F6" w:rsidP="004706F6">
          <w:pPr>
            <w:pStyle w:val="Encabezado"/>
            <w:rPr>
              <w:rFonts w:ascii="Arial Narrow" w:hAnsi="Arial Narrow" w:cs="Arial"/>
            </w:rPr>
          </w:pPr>
        </w:p>
      </w:tc>
      <w:tc>
        <w:tcPr>
          <w:tcW w:w="6000" w:type="dxa"/>
          <w:vMerge w:val="restart"/>
          <w:vAlign w:val="center"/>
        </w:tcPr>
        <w:p w14:paraId="6735EF4A" w14:textId="1EAF89D3" w:rsidR="00950843" w:rsidRPr="00E136C2" w:rsidRDefault="008E0F4A" w:rsidP="00E136C2">
          <w:pPr>
            <w:pStyle w:val="Encabezado"/>
            <w:jc w:val="center"/>
            <w:rPr>
              <w:rFonts w:ascii="Arial Narrow" w:hAnsi="Arial Narrow" w:cs="Arial"/>
              <w:b/>
            </w:rPr>
          </w:pPr>
          <w:r>
            <w:rPr>
              <w:rFonts w:ascii="Arial Narrow" w:hAnsi="Arial Narrow" w:cs="Arial"/>
              <w:b/>
            </w:rPr>
            <w:t>A</w:t>
          </w:r>
          <w:r w:rsidR="008F678A">
            <w:rPr>
              <w:rFonts w:ascii="Arial Narrow" w:hAnsi="Arial Narrow" w:cs="Arial"/>
              <w:b/>
            </w:rPr>
            <w:t xml:space="preserve">UTO </w:t>
          </w:r>
          <w:r w:rsidR="0041504F">
            <w:rPr>
              <w:rFonts w:ascii="Arial Narrow" w:hAnsi="Arial Narrow" w:cs="Arial"/>
              <w:b/>
            </w:rPr>
            <w:t>DE ACUMULACIÓN</w:t>
          </w:r>
        </w:p>
      </w:tc>
      <w:tc>
        <w:tcPr>
          <w:tcW w:w="2143" w:type="dxa"/>
          <w:vAlign w:val="center"/>
        </w:tcPr>
        <w:p w14:paraId="1B29CD17" w14:textId="4B8187A6"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C52C8C">
            <w:rPr>
              <w:rFonts w:ascii="Arial Narrow" w:hAnsi="Arial Narrow" w:cs="Arial"/>
              <w:sz w:val="20"/>
            </w:rPr>
            <w:t xml:space="preserve"> 1</w:t>
          </w:r>
        </w:p>
      </w:tc>
    </w:tr>
    <w:tr w:rsidR="00DB2929" w:rsidRPr="00DB2929" w14:paraId="09718E74" w14:textId="77777777" w:rsidTr="00923CA6">
      <w:tc>
        <w:tcPr>
          <w:tcW w:w="1821" w:type="dxa"/>
          <w:vMerge/>
          <w:vAlign w:val="center"/>
        </w:tcPr>
        <w:p w14:paraId="7B878275" w14:textId="77777777" w:rsidR="004706F6" w:rsidRPr="00DB2929" w:rsidRDefault="004706F6" w:rsidP="004706F6">
          <w:pPr>
            <w:pStyle w:val="Encabezado"/>
            <w:rPr>
              <w:rFonts w:ascii="Arial Narrow" w:hAnsi="Arial Narrow" w:cs="Arial"/>
            </w:rPr>
          </w:pPr>
        </w:p>
      </w:tc>
      <w:tc>
        <w:tcPr>
          <w:tcW w:w="6000" w:type="dxa"/>
          <w:vMerge/>
          <w:vAlign w:val="center"/>
        </w:tcPr>
        <w:p w14:paraId="18A4BF90" w14:textId="77777777" w:rsidR="004706F6" w:rsidRPr="00DB2929" w:rsidRDefault="004706F6" w:rsidP="004706F6">
          <w:pPr>
            <w:pStyle w:val="Encabezado"/>
            <w:rPr>
              <w:rFonts w:ascii="Arial Narrow" w:hAnsi="Arial Narrow" w:cs="Arial"/>
            </w:rPr>
          </w:pPr>
        </w:p>
      </w:tc>
      <w:tc>
        <w:tcPr>
          <w:tcW w:w="2143" w:type="dxa"/>
          <w:vAlign w:val="center"/>
        </w:tcPr>
        <w:sdt>
          <w:sdtPr>
            <w:rPr>
              <w:rFonts w:ascii="Arial Narrow" w:hAnsi="Arial Narrow"/>
              <w:sz w:val="20"/>
            </w:rPr>
            <w:id w:val="-1318336367"/>
            <w:docPartObj>
              <w:docPartGallery w:val="Page Numbers (Top of Page)"/>
              <w:docPartUnique/>
            </w:docPartObj>
          </w:sdtPr>
          <w:sdtEndPr/>
          <w:sdtContent>
            <w:p w14:paraId="0355B0F0" w14:textId="7EA867EB"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00980D33">
                <w:rPr>
                  <w:rFonts w:ascii="Arial Narrow" w:hAnsi="Arial Narrow"/>
                  <w:b/>
                  <w:bCs/>
                  <w:noProof/>
                  <w:sz w:val="20"/>
                </w:rPr>
                <w:t>2</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00980D33">
                <w:rPr>
                  <w:rFonts w:ascii="Arial Narrow" w:hAnsi="Arial Narrow"/>
                  <w:b/>
                  <w:bCs/>
                  <w:noProof/>
                  <w:sz w:val="20"/>
                </w:rPr>
                <w:t>2</w:t>
              </w:r>
              <w:r w:rsidRPr="00DB2929">
                <w:rPr>
                  <w:rFonts w:ascii="Arial Narrow" w:hAnsi="Arial Narrow"/>
                  <w:b/>
                  <w:bCs/>
                  <w:sz w:val="20"/>
                </w:rPr>
                <w:fldChar w:fldCharType="end"/>
              </w:r>
            </w:p>
          </w:sdtContent>
        </w:sdt>
      </w:tc>
    </w:tr>
  </w:tbl>
  <w:p w14:paraId="667E4AC0" w14:textId="546D5CD9" w:rsidR="001C71A8" w:rsidRPr="00923CA6" w:rsidRDefault="00923CA6" w:rsidP="004706F6">
    <w:pPr>
      <w:pStyle w:val="Encabezado"/>
      <w:rPr>
        <w:rFonts w:ascii="Arial Narrow" w:hAnsi="Arial Narrow" w:cs="Arial"/>
        <w:b/>
        <w:vertAlign w:val="superscript"/>
      </w:rPr>
    </w:pPr>
    <w:r w:rsidRPr="00972EAD">
      <w:rPr>
        <w:rFonts w:ascii="Arial Narrow" w:hAnsi="Arial Narrow" w:cs="Arial"/>
        <w:b/>
        <w:vertAlign w:val="superscript"/>
      </w:rPr>
      <w:t>EXPEDIENTE OCDI-</w:t>
    </w:r>
    <w:r w:rsidRPr="00972EAD">
      <w:rPr>
        <w:rFonts w:ascii="Arial Narrow" w:hAnsi="Arial Narrow" w:cs="Arial"/>
        <w:b/>
        <w:color w:val="BFBFBF" w:themeColor="background1" w:themeShade="BF"/>
        <w:vertAlign w:val="superscript"/>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05B5" w14:textId="77777777" w:rsidR="00C52C8C" w:rsidRDefault="00C52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4D40"/>
    <w:multiLevelType w:val="hybridMultilevel"/>
    <w:tmpl w:val="96002928"/>
    <w:lvl w:ilvl="0" w:tplc="EF4A6CA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44108AD"/>
    <w:multiLevelType w:val="hybridMultilevel"/>
    <w:tmpl w:val="12441FFE"/>
    <w:lvl w:ilvl="0" w:tplc="0D1EA4B8">
      <w:start w:val="1"/>
      <w:numFmt w:val="ordinalText"/>
      <w:lvlText w:val="%1."/>
      <w:lvlJc w:val="left"/>
      <w:pPr>
        <w:ind w:left="720" w:hanging="720"/>
      </w:pPr>
      <w:rPr>
        <w:rFonts w:ascii="Arial Narrow" w:hAnsi="Arial Narrow" w:hint="default"/>
        <w:b/>
        <w:i w:val="0"/>
        <w:caps/>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6997C90"/>
    <w:multiLevelType w:val="hybridMultilevel"/>
    <w:tmpl w:val="B032E5D4"/>
    <w:lvl w:ilvl="0" w:tplc="00E6CAD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8BA2822"/>
    <w:multiLevelType w:val="hybridMultilevel"/>
    <w:tmpl w:val="DA9A030C"/>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5C4E63"/>
    <w:multiLevelType w:val="hybridMultilevel"/>
    <w:tmpl w:val="FAA097CC"/>
    <w:lvl w:ilvl="0" w:tplc="0D1EA4B8">
      <w:start w:val="1"/>
      <w:numFmt w:val="ordinalText"/>
      <w:lvlText w:val="%1."/>
      <w:lvlJc w:val="left"/>
      <w:pPr>
        <w:ind w:left="644"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1662A0"/>
    <w:multiLevelType w:val="hybridMultilevel"/>
    <w:tmpl w:val="A7EEF4C0"/>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5D6994"/>
    <w:multiLevelType w:val="hybridMultilevel"/>
    <w:tmpl w:val="2EAE3566"/>
    <w:lvl w:ilvl="0" w:tplc="8800EFC0">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B6F2471"/>
    <w:multiLevelType w:val="hybridMultilevel"/>
    <w:tmpl w:val="7E108FBC"/>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5264CB"/>
    <w:multiLevelType w:val="hybridMultilevel"/>
    <w:tmpl w:val="38D6EC72"/>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97D5EDB"/>
    <w:multiLevelType w:val="hybridMultilevel"/>
    <w:tmpl w:val="692AEC78"/>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65E625C"/>
    <w:multiLevelType w:val="hybridMultilevel"/>
    <w:tmpl w:val="4ACE4DE0"/>
    <w:lvl w:ilvl="0" w:tplc="E1AABC6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1" w15:restartNumberingAfterBreak="0">
    <w:nsid w:val="7F146705"/>
    <w:multiLevelType w:val="hybridMultilevel"/>
    <w:tmpl w:val="828CA9E6"/>
    <w:lvl w:ilvl="0" w:tplc="73446CCE">
      <w:start w:val="1"/>
      <w:numFmt w:val="decimal"/>
      <w:lvlText w:val="%1."/>
      <w:lvlJc w:val="left"/>
      <w:pPr>
        <w:ind w:left="1146" w:hanging="360"/>
      </w:pPr>
      <w:rPr>
        <w:b/>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num w:numId="1" w16cid:durableId="1780105082">
    <w:abstractNumId w:val="0"/>
  </w:num>
  <w:num w:numId="2" w16cid:durableId="1496340314">
    <w:abstractNumId w:val="4"/>
  </w:num>
  <w:num w:numId="3" w16cid:durableId="913970774">
    <w:abstractNumId w:val="2"/>
  </w:num>
  <w:num w:numId="4" w16cid:durableId="2137748134">
    <w:abstractNumId w:val="9"/>
  </w:num>
  <w:num w:numId="5" w16cid:durableId="1857890343">
    <w:abstractNumId w:val="11"/>
  </w:num>
  <w:num w:numId="6" w16cid:durableId="1729766052">
    <w:abstractNumId w:val="10"/>
  </w:num>
  <w:num w:numId="7" w16cid:durableId="917834197">
    <w:abstractNumId w:val="1"/>
  </w:num>
  <w:num w:numId="8" w16cid:durableId="1598706562">
    <w:abstractNumId w:val="7"/>
  </w:num>
  <w:num w:numId="9" w16cid:durableId="1529954649">
    <w:abstractNumId w:val="5"/>
  </w:num>
  <w:num w:numId="10" w16cid:durableId="785735638">
    <w:abstractNumId w:val="3"/>
  </w:num>
  <w:num w:numId="11" w16cid:durableId="1303317205">
    <w:abstractNumId w:val="6"/>
  </w:num>
  <w:num w:numId="12" w16cid:durableId="11192264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86"/>
    <w:rsid w:val="00003907"/>
    <w:rsid w:val="0004307B"/>
    <w:rsid w:val="000579DF"/>
    <w:rsid w:val="000A46C6"/>
    <w:rsid w:val="000D0F47"/>
    <w:rsid w:val="000F24B7"/>
    <w:rsid w:val="0011133A"/>
    <w:rsid w:val="00116D5D"/>
    <w:rsid w:val="001725C0"/>
    <w:rsid w:val="00191B0C"/>
    <w:rsid w:val="00194723"/>
    <w:rsid w:val="001C71A8"/>
    <w:rsid w:val="001F2AB9"/>
    <w:rsid w:val="00232E3E"/>
    <w:rsid w:val="002420CA"/>
    <w:rsid w:val="002432EB"/>
    <w:rsid w:val="002452A8"/>
    <w:rsid w:val="00250BD2"/>
    <w:rsid w:val="00267DA4"/>
    <w:rsid w:val="002726CB"/>
    <w:rsid w:val="002B5D94"/>
    <w:rsid w:val="002D32AC"/>
    <w:rsid w:val="002E29DE"/>
    <w:rsid w:val="00327A7E"/>
    <w:rsid w:val="00352DE4"/>
    <w:rsid w:val="003A23F0"/>
    <w:rsid w:val="003C0CD4"/>
    <w:rsid w:val="003C270E"/>
    <w:rsid w:val="0041504F"/>
    <w:rsid w:val="00422B6E"/>
    <w:rsid w:val="00434068"/>
    <w:rsid w:val="0045133A"/>
    <w:rsid w:val="004706F6"/>
    <w:rsid w:val="00473449"/>
    <w:rsid w:val="004B116C"/>
    <w:rsid w:val="004E4C7F"/>
    <w:rsid w:val="00522824"/>
    <w:rsid w:val="00563881"/>
    <w:rsid w:val="00577D47"/>
    <w:rsid w:val="00584981"/>
    <w:rsid w:val="005D3FDD"/>
    <w:rsid w:val="005D770F"/>
    <w:rsid w:val="005D7D26"/>
    <w:rsid w:val="005F4510"/>
    <w:rsid w:val="00604B75"/>
    <w:rsid w:val="00645334"/>
    <w:rsid w:val="00672CAD"/>
    <w:rsid w:val="00690286"/>
    <w:rsid w:val="006965E8"/>
    <w:rsid w:val="006A77AB"/>
    <w:rsid w:val="006C1E82"/>
    <w:rsid w:val="006C56C7"/>
    <w:rsid w:val="006E0A7E"/>
    <w:rsid w:val="0073208C"/>
    <w:rsid w:val="00772BEF"/>
    <w:rsid w:val="007C0535"/>
    <w:rsid w:val="007E1536"/>
    <w:rsid w:val="00801AEC"/>
    <w:rsid w:val="00825202"/>
    <w:rsid w:val="008438A5"/>
    <w:rsid w:val="008473A2"/>
    <w:rsid w:val="00867F51"/>
    <w:rsid w:val="00882629"/>
    <w:rsid w:val="008E0F4A"/>
    <w:rsid w:val="008F678A"/>
    <w:rsid w:val="00915AAC"/>
    <w:rsid w:val="00923CA6"/>
    <w:rsid w:val="00944888"/>
    <w:rsid w:val="00946C15"/>
    <w:rsid w:val="00950843"/>
    <w:rsid w:val="009559C6"/>
    <w:rsid w:val="0095662E"/>
    <w:rsid w:val="00974C4A"/>
    <w:rsid w:val="00980D33"/>
    <w:rsid w:val="009856AB"/>
    <w:rsid w:val="00A024C8"/>
    <w:rsid w:val="00A06063"/>
    <w:rsid w:val="00A14A22"/>
    <w:rsid w:val="00A41A80"/>
    <w:rsid w:val="00A724C7"/>
    <w:rsid w:val="00AA3A45"/>
    <w:rsid w:val="00AC07F5"/>
    <w:rsid w:val="00AC2921"/>
    <w:rsid w:val="00B43733"/>
    <w:rsid w:val="00B47226"/>
    <w:rsid w:val="00B5318F"/>
    <w:rsid w:val="00B702D9"/>
    <w:rsid w:val="00B83C43"/>
    <w:rsid w:val="00BB54D7"/>
    <w:rsid w:val="00BD3B44"/>
    <w:rsid w:val="00BE1D51"/>
    <w:rsid w:val="00BE4177"/>
    <w:rsid w:val="00BF36B3"/>
    <w:rsid w:val="00BF6F97"/>
    <w:rsid w:val="00C07B07"/>
    <w:rsid w:val="00C2554A"/>
    <w:rsid w:val="00C52C8C"/>
    <w:rsid w:val="00C74422"/>
    <w:rsid w:val="00CB05BA"/>
    <w:rsid w:val="00CE4272"/>
    <w:rsid w:val="00CE4935"/>
    <w:rsid w:val="00CF5BD5"/>
    <w:rsid w:val="00D17AF9"/>
    <w:rsid w:val="00D4491F"/>
    <w:rsid w:val="00D47A9C"/>
    <w:rsid w:val="00D70A89"/>
    <w:rsid w:val="00DB0B5A"/>
    <w:rsid w:val="00DB2929"/>
    <w:rsid w:val="00DB5580"/>
    <w:rsid w:val="00DD4362"/>
    <w:rsid w:val="00DE34FF"/>
    <w:rsid w:val="00E136C2"/>
    <w:rsid w:val="00E13AB6"/>
    <w:rsid w:val="00E25273"/>
    <w:rsid w:val="00E61676"/>
    <w:rsid w:val="00E62332"/>
    <w:rsid w:val="00EA2203"/>
    <w:rsid w:val="00EB721F"/>
    <w:rsid w:val="00EF4C87"/>
    <w:rsid w:val="00F211E3"/>
    <w:rsid w:val="00F92976"/>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uiPriority w:val="1"/>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qFormat/>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94723"/>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 w:type="paragraph" w:customStyle="1" w:styleId="Standard">
    <w:name w:val="Standard"/>
    <w:rsid w:val="00327A7E"/>
    <w:pPr>
      <w:suppressAutoHyphens/>
      <w:autoSpaceDN w:val="0"/>
      <w:spacing w:line="230" w:lineRule="auto"/>
      <w:ind w:left="-5" w:right="-15" w:hanging="10"/>
      <w:jc w:val="both"/>
    </w:pPr>
    <w:rPr>
      <w:rFonts w:ascii="Times New Roman" w:eastAsia="Times New Roman" w:hAnsi="Times New Roman" w:cs="Times New Roman"/>
      <w:color w:val="000000"/>
      <w:kern w:val="3"/>
      <w:sz w:val="24"/>
      <w:szCs w:val="22"/>
      <w:lang w:eastAsia="es-CO" w:bidi="ar-SA"/>
    </w:rPr>
  </w:style>
  <w:style w:type="paragraph" w:styleId="Prrafodelista">
    <w:name w:val="List Paragraph"/>
    <w:basedOn w:val="Normal"/>
    <w:uiPriority w:val="34"/>
    <w:qFormat/>
    <w:rsid w:val="00D4491F"/>
    <w:pPr>
      <w:ind w:left="720"/>
      <w:contextualSpacing/>
    </w:pPr>
  </w:style>
  <w:style w:type="paragraph" w:styleId="NormalWeb">
    <w:name w:val="Normal (Web)"/>
    <w:basedOn w:val="Normal"/>
    <w:uiPriority w:val="99"/>
    <w:semiHidden/>
    <w:unhideWhenUsed/>
    <w:rsid w:val="000579DF"/>
    <w:pPr>
      <w:widowControl/>
      <w:suppressAutoHyphens w:val="0"/>
      <w:spacing w:before="100" w:beforeAutospacing="1" w:after="100" w:afterAutospacing="1" w:line="240" w:lineRule="auto"/>
    </w:pPr>
    <w:rPr>
      <w:rFonts w:eastAsia="Times New Roman" w:cs="Times New Roman"/>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057">
      <w:bodyDiv w:val="1"/>
      <w:marLeft w:val="0"/>
      <w:marRight w:val="0"/>
      <w:marTop w:val="0"/>
      <w:marBottom w:val="0"/>
      <w:divBdr>
        <w:top w:val="none" w:sz="0" w:space="0" w:color="auto"/>
        <w:left w:val="none" w:sz="0" w:space="0" w:color="auto"/>
        <w:bottom w:val="none" w:sz="0" w:space="0" w:color="auto"/>
        <w:right w:val="none" w:sz="0" w:space="0" w:color="auto"/>
      </w:divBdr>
    </w:div>
    <w:div w:id="144519617">
      <w:bodyDiv w:val="1"/>
      <w:marLeft w:val="0"/>
      <w:marRight w:val="0"/>
      <w:marTop w:val="0"/>
      <w:marBottom w:val="0"/>
      <w:divBdr>
        <w:top w:val="none" w:sz="0" w:space="0" w:color="auto"/>
        <w:left w:val="none" w:sz="0" w:space="0" w:color="auto"/>
        <w:bottom w:val="none" w:sz="0" w:space="0" w:color="auto"/>
        <w:right w:val="none" w:sz="0" w:space="0" w:color="auto"/>
      </w:divBdr>
    </w:div>
    <w:div w:id="597375223">
      <w:bodyDiv w:val="1"/>
      <w:marLeft w:val="0"/>
      <w:marRight w:val="0"/>
      <w:marTop w:val="0"/>
      <w:marBottom w:val="0"/>
      <w:divBdr>
        <w:top w:val="none" w:sz="0" w:space="0" w:color="auto"/>
        <w:left w:val="none" w:sz="0" w:space="0" w:color="auto"/>
        <w:bottom w:val="none" w:sz="0" w:space="0" w:color="auto"/>
        <w:right w:val="none" w:sz="0" w:space="0" w:color="auto"/>
      </w:divBdr>
    </w:div>
    <w:div w:id="614144136">
      <w:bodyDiv w:val="1"/>
      <w:marLeft w:val="0"/>
      <w:marRight w:val="0"/>
      <w:marTop w:val="0"/>
      <w:marBottom w:val="0"/>
      <w:divBdr>
        <w:top w:val="none" w:sz="0" w:space="0" w:color="auto"/>
        <w:left w:val="none" w:sz="0" w:space="0" w:color="auto"/>
        <w:bottom w:val="none" w:sz="0" w:space="0" w:color="auto"/>
        <w:right w:val="none" w:sz="0" w:space="0" w:color="auto"/>
      </w:divBdr>
    </w:div>
    <w:div w:id="671838612">
      <w:bodyDiv w:val="1"/>
      <w:marLeft w:val="0"/>
      <w:marRight w:val="0"/>
      <w:marTop w:val="0"/>
      <w:marBottom w:val="0"/>
      <w:divBdr>
        <w:top w:val="none" w:sz="0" w:space="0" w:color="auto"/>
        <w:left w:val="none" w:sz="0" w:space="0" w:color="auto"/>
        <w:bottom w:val="none" w:sz="0" w:space="0" w:color="auto"/>
        <w:right w:val="none" w:sz="0" w:space="0" w:color="auto"/>
      </w:divBdr>
    </w:div>
    <w:div w:id="710347018">
      <w:bodyDiv w:val="1"/>
      <w:marLeft w:val="0"/>
      <w:marRight w:val="0"/>
      <w:marTop w:val="0"/>
      <w:marBottom w:val="0"/>
      <w:divBdr>
        <w:top w:val="none" w:sz="0" w:space="0" w:color="auto"/>
        <w:left w:val="none" w:sz="0" w:space="0" w:color="auto"/>
        <w:bottom w:val="none" w:sz="0" w:space="0" w:color="auto"/>
        <w:right w:val="none" w:sz="0" w:space="0" w:color="auto"/>
      </w:divBdr>
    </w:div>
    <w:div w:id="932395085">
      <w:bodyDiv w:val="1"/>
      <w:marLeft w:val="0"/>
      <w:marRight w:val="0"/>
      <w:marTop w:val="0"/>
      <w:marBottom w:val="0"/>
      <w:divBdr>
        <w:top w:val="none" w:sz="0" w:space="0" w:color="auto"/>
        <w:left w:val="none" w:sz="0" w:space="0" w:color="auto"/>
        <w:bottom w:val="none" w:sz="0" w:space="0" w:color="auto"/>
        <w:right w:val="none" w:sz="0" w:space="0" w:color="auto"/>
      </w:divBdr>
    </w:div>
    <w:div w:id="1858034273">
      <w:bodyDiv w:val="1"/>
      <w:marLeft w:val="0"/>
      <w:marRight w:val="0"/>
      <w:marTop w:val="0"/>
      <w:marBottom w:val="0"/>
      <w:divBdr>
        <w:top w:val="none" w:sz="0" w:space="0" w:color="auto"/>
        <w:left w:val="none" w:sz="0" w:space="0" w:color="auto"/>
        <w:bottom w:val="none" w:sz="0" w:space="0" w:color="auto"/>
        <w:right w:val="none" w:sz="0" w:space="0" w:color="auto"/>
      </w:divBdr>
    </w:div>
    <w:div w:id="1862283616">
      <w:bodyDiv w:val="1"/>
      <w:marLeft w:val="0"/>
      <w:marRight w:val="0"/>
      <w:marTop w:val="0"/>
      <w:marBottom w:val="0"/>
      <w:divBdr>
        <w:top w:val="none" w:sz="0" w:space="0" w:color="auto"/>
        <w:left w:val="none" w:sz="0" w:space="0" w:color="auto"/>
        <w:bottom w:val="none" w:sz="0" w:space="0" w:color="auto"/>
        <w:right w:val="none" w:sz="0" w:space="0" w:color="auto"/>
      </w:divBdr>
    </w:div>
    <w:div w:id="1902710024">
      <w:bodyDiv w:val="1"/>
      <w:marLeft w:val="0"/>
      <w:marRight w:val="0"/>
      <w:marTop w:val="0"/>
      <w:marBottom w:val="0"/>
      <w:divBdr>
        <w:top w:val="none" w:sz="0" w:space="0" w:color="auto"/>
        <w:left w:val="none" w:sz="0" w:space="0" w:color="auto"/>
        <w:bottom w:val="none" w:sz="0" w:space="0" w:color="auto"/>
        <w:right w:val="none" w:sz="0" w:space="0" w:color="auto"/>
      </w:divBdr>
    </w:div>
    <w:div w:id="206374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12C83-B096-43A7-B6B2-AB7B4BD6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2</cp:revision>
  <cp:lastPrinted>2020-01-03T20:01:00Z</cp:lastPrinted>
  <dcterms:created xsi:type="dcterms:W3CDTF">2023-12-12T19:06:00Z</dcterms:created>
  <dcterms:modified xsi:type="dcterms:W3CDTF">2023-12-12T19:06:00Z</dcterms:modified>
  <cp:category/>
  <dc:language>es-CO</dc:language>
</cp:coreProperties>
</file>