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094B" w14:textId="77777777" w:rsidR="00D4491F" w:rsidRPr="00995534" w:rsidRDefault="00D4491F" w:rsidP="00D4491F">
      <w:pPr>
        <w:tabs>
          <w:tab w:val="left" w:pos="-1440"/>
          <w:tab w:val="left" w:pos="-720"/>
          <w:tab w:val="left" w:pos="3255"/>
        </w:tabs>
        <w:spacing w:line="276" w:lineRule="auto"/>
        <w:rPr>
          <w:rFonts w:ascii="Arial Narrow" w:hAnsi="Arial Narrow" w:cs="Arial"/>
          <w:i/>
          <w:color w:val="BFBFBF" w:themeColor="background1" w:themeShade="BF"/>
          <w:lang w:val="es-CO"/>
        </w:rPr>
      </w:pPr>
      <w:r w:rsidRPr="00995534">
        <w:rPr>
          <w:rFonts w:ascii="Arial Narrow" w:hAnsi="Arial Narrow" w:cs="Arial"/>
          <w:lang w:val="es-CO"/>
        </w:rPr>
        <w:t xml:space="preserve">Bogotá D.C., </w:t>
      </w:r>
      <w:r w:rsidRPr="00995534">
        <w:rPr>
          <w:rFonts w:ascii="Arial Narrow" w:hAnsi="Arial Narrow" w:cs="Arial"/>
          <w:i/>
          <w:color w:val="BFBFBF" w:themeColor="background1" w:themeShade="BF"/>
          <w:lang w:val="es-CO"/>
        </w:rPr>
        <w:t>(Registrar la fecha de la actuación)</w:t>
      </w:r>
    </w:p>
    <w:p w14:paraId="6A8F4A6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162635D3"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p w14:paraId="52EBA26A" w14:textId="77777777" w:rsidR="00D4491F" w:rsidRPr="00995534" w:rsidRDefault="00D4491F" w:rsidP="00D4491F">
      <w:pPr>
        <w:tabs>
          <w:tab w:val="left" w:pos="-1440"/>
          <w:tab w:val="left" w:pos="-720"/>
          <w:tab w:val="left" w:pos="3255"/>
        </w:tabs>
        <w:spacing w:line="276" w:lineRule="auto"/>
        <w:rPr>
          <w:rFonts w:ascii="Arial Narrow" w:hAnsi="Arial Narrow" w:cs="Arial"/>
          <w:b/>
          <w:highlight w:val="lightGray"/>
          <w:lang w:val="es-CO"/>
        </w:rPr>
      </w:pPr>
      <w:r w:rsidRPr="00995534">
        <w:rPr>
          <w:rFonts w:ascii="Arial Narrow" w:hAnsi="Arial Narrow" w:cs="Arial"/>
          <w:b/>
          <w:lang w:val="es-CO"/>
        </w:rPr>
        <w:t>AUTO OCDI-401</w:t>
      </w:r>
      <w:r>
        <w:rPr>
          <w:rFonts w:ascii="Arial Narrow" w:hAnsi="Arial Narrow" w:cs="Arial"/>
          <w:b/>
          <w:lang w:val="es-CO"/>
        </w:rPr>
        <w:t>-</w:t>
      </w:r>
      <w:r w:rsidRPr="00995534">
        <w:rPr>
          <w:rFonts w:ascii="Arial Narrow" w:hAnsi="Arial Narrow" w:cs="Arial"/>
          <w:b/>
          <w:lang w:val="es-CO"/>
        </w:rPr>
        <w:t xml:space="preserve"> </w:t>
      </w:r>
      <w:r w:rsidRPr="00995534">
        <w:rPr>
          <w:rFonts w:ascii="Arial Narrow" w:hAnsi="Arial Narrow" w:cs="Arial"/>
          <w:i/>
          <w:color w:val="A6A6A6" w:themeColor="background1" w:themeShade="A6"/>
          <w:lang w:val="es-CO"/>
        </w:rPr>
        <w:t>(registrar el código de la actuación)</w:t>
      </w:r>
      <w:r w:rsidRPr="00995534">
        <w:rPr>
          <w:rFonts w:ascii="Arial Narrow" w:hAnsi="Arial Narrow" w:cs="Arial"/>
          <w:b/>
          <w:color w:val="auto"/>
          <w:lang w:val="es-CO"/>
        </w:rPr>
        <w:t xml:space="preserve"> – </w:t>
      </w:r>
      <w:r w:rsidRPr="00995534">
        <w:rPr>
          <w:rFonts w:ascii="Arial Narrow" w:hAnsi="Arial Narrow" w:cs="Arial"/>
          <w:i/>
          <w:color w:val="A6A6A6" w:themeColor="background1" w:themeShade="A6"/>
          <w:lang w:val="es-CO"/>
        </w:rPr>
        <w:t>(registrar el consecutivo del auto para la vi</w:t>
      </w:r>
      <w:r>
        <w:rPr>
          <w:rFonts w:ascii="Arial Narrow" w:hAnsi="Arial Narrow" w:cs="Arial"/>
          <w:i/>
          <w:color w:val="A6A6A6" w:themeColor="background1" w:themeShade="A6"/>
          <w:lang w:val="es-CO"/>
        </w:rPr>
        <w:t>ge</w:t>
      </w:r>
      <w:r w:rsidRPr="00995534">
        <w:rPr>
          <w:rFonts w:ascii="Arial Narrow" w:hAnsi="Arial Narrow" w:cs="Arial"/>
          <w:i/>
          <w:color w:val="A6A6A6" w:themeColor="background1" w:themeShade="A6"/>
          <w:lang w:val="es-CO"/>
        </w:rPr>
        <w:t>ncia)</w:t>
      </w:r>
    </w:p>
    <w:p w14:paraId="34C29047" w14:textId="77777777" w:rsidR="00D4491F" w:rsidRPr="00995534" w:rsidRDefault="00D4491F" w:rsidP="00D4491F">
      <w:pPr>
        <w:tabs>
          <w:tab w:val="left" w:pos="-1440"/>
          <w:tab w:val="left" w:pos="-720"/>
          <w:tab w:val="left" w:pos="3255"/>
        </w:tabs>
        <w:spacing w:line="276" w:lineRule="auto"/>
        <w:rPr>
          <w:rFonts w:ascii="Arial Narrow" w:hAnsi="Arial Narrow" w:cs="Arial"/>
          <w:b/>
          <w:lang w:val="es-CO"/>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547"/>
        <w:gridCol w:w="7337"/>
      </w:tblGrid>
      <w:tr w:rsidR="00D4491F" w:rsidRPr="00995534" w14:paraId="6FA552E9" w14:textId="77777777" w:rsidTr="008E0F4A">
        <w:trPr>
          <w:trHeight w:val="161"/>
          <w:jc w:val="center"/>
        </w:trPr>
        <w:tc>
          <w:tcPr>
            <w:tcW w:w="2547" w:type="dxa"/>
            <w:shd w:val="clear" w:color="auto" w:fill="auto"/>
            <w:tcMar>
              <w:top w:w="0" w:type="dxa"/>
              <w:left w:w="108" w:type="dxa"/>
              <w:bottom w:w="0" w:type="dxa"/>
              <w:right w:w="108" w:type="dxa"/>
            </w:tcMar>
            <w:vAlign w:val="center"/>
          </w:tcPr>
          <w:p w14:paraId="2725D07B" w14:textId="77777777" w:rsidR="00D4491F" w:rsidRPr="00995534" w:rsidRDefault="00D4491F" w:rsidP="008E0F4A">
            <w:pPr>
              <w:tabs>
                <w:tab w:val="left" w:pos="1485"/>
              </w:tabs>
              <w:spacing w:line="240" w:lineRule="auto"/>
              <w:rPr>
                <w:rFonts w:ascii="Arial Narrow" w:hAnsi="Arial Narrow" w:cs="Arial"/>
                <w:lang w:val="es-CO"/>
              </w:rPr>
            </w:pPr>
            <w:r w:rsidRPr="00995534">
              <w:rPr>
                <w:rFonts w:ascii="Arial Narrow" w:hAnsi="Arial Narrow" w:cs="Arial"/>
                <w:b/>
                <w:lang w:val="es-CO"/>
              </w:rPr>
              <w:t xml:space="preserve">Expediente:   </w:t>
            </w:r>
          </w:p>
        </w:tc>
        <w:tc>
          <w:tcPr>
            <w:tcW w:w="7337" w:type="dxa"/>
            <w:shd w:val="clear" w:color="auto" w:fill="auto"/>
            <w:tcMar>
              <w:top w:w="0" w:type="dxa"/>
              <w:left w:w="108" w:type="dxa"/>
              <w:bottom w:w="0" w:type="dxa"/>
              <w:right w:w="108" w:type="dxa"/>
            </w:tcMar>
            <w:vAlign w:val="center"/>
          </w:tcPr>
          <w:p w14:paraId="70BBCC9B" w14:textId="77777777" w:rsidR="00D4491F" w:rsidRPr="00995534" w:rsidRDefault="00D4491F" w:rsidP="008E0F4A">
            <w:pPr>
              <w:spacing w:line="240" w:lineRule="auto"/>
              <w:jc w:val="both"/>
              <w:rPr>
                <w:rFonts w:ascii="Arial Narrow" w:hAnsi="Arial Narrow" w:cs="Arial"/>
                <w:lang w:val="es-CO"/>
              </w:rPr>
            </w:pPr>
            <w:r w:rsidRPr="00995534">
              <w:rPr>
                <w:rFonts w:ascii="Arial Narrow" w:hAnsi="Arial Narrow" w:cs="Arial"/>
                <w:lang w:val="es-CO"/>
              </w:rPr>
              <w:t xml:space="preserve">OCDI- </w:t>
            </w:r>
            <w:r w:rsidRPr="00995534">
              <w:rPr>
                <w:rFonts w:ascii="Arial Narrow" w:hAnsi="Arial Narrow" w:cs="Arial"/>
                <w:i/>
                <w:color w:val="767171" w:themeColor="background2" w:themeShade="80"/>
                <w:lang w:val="es-CO"/>
              </w:rPr>
              <w:t>(registrar número + vigencia)</w:t>
            </w:r>
          </w:p>
        </w:tc>
      </w:tr>
      <w:tr w:rsidR="00D4491F" w:rsidRPr="00995534" w14:paraId="5968FD2D" w14:textId="77777777" w:rsidTr="008E0F4A">
        <w:trPr>
          <w:trHeight w:val="368"/>
          <w:jc w:val="center"/>
        </w:trPr>
        <w:tc>
          <w:tcPr>
            <w:tcW w:w="2547" w:type="dxa"/>
            <w:shd w:val="clear" w:color="auto" w:fill="auto"/>
            <w:tcMar>
              <w:top w:w="0" w:type="dxa"/>
              <w:left w:w="108" w:type="dxa"/>
              <w:bottom w:w="0" w:type="dxa"/>
              <w:right w:w="108" w:type="dxa"/>
            </w:tcMar>
            <w:vAlign w:val="center"/>
          </w:tcPr>
          <w:p w14:paraId="346AB78C"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Investigado (s):</w:t>
            </w:r>
          </w:p>
        </w:tc>
        <w:tc>
          <w:tcPr>
            <w:tcW w:w="7337" w:type="dxa"/>
            <w:shd w:val="clear" w:color="auto" w:fill="auto"/>
            <w:tcMar>
              <w:top w:w="0" w:type="dxa"/>
              <w:left w:w="108" w:type="dxa"/>
              <w:bottom w:w="0" w:type="dxa"/>
              <w:right w:w="108" w:type="dxa"/>
            </w:tcMar>
            <w:vAlign w:val="center"/>
          </w:tcPr>
          <w:p w14:paraId="7D1035EB" w14:textId="77777777" w:rsidR="00D4491F"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w:t>
            </w:r>
            <w:r>
              <w:rPr>
                <w:rFonts w:ascii="Arial Narrow" w:hAnsi="Arial Narrow" w:cs="Arial"/>
                <w:i/>
                <w:color w:val="767171" w:themeColor="background2" w:themeShade="80"/>
                <w:lang w:val="es-CO"/>
              </w:rPr>
              <w:t>I</w:t>
            </w:r>
            <w:r w:rsidRPr="00995534">
              <w:rPr>
                <w:rFonts w:ascii="Arial Narrow" w:hAnsi="Arial Narrow" w:cs="Arial"/>
                <w:i/>
                <w:color w:val="767171" w:themeColor="background2" w:themeShade="80"/>
                <w:lang w:val="es-CO"/>
              </w:rPr>
              <w:t>ngresar nombre completo en MAYÚSCULA)</w:t>
            </w:r>
          </w:p>
          <w:p w14:paraId="71F1842F" w14:textId="29E3A5EA"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Pr>
                <w:rFonts w:ascii="Arial Narrow" w:hAnsi="Arial Narrow" w:cs="Arial"/>
                <w:i/>
                <w:color w:val="767171" w:themeColor="background2" w:themeShade="80"/>
                <w:lang w:val="es-CO"/>
              </w:rPr>
              <w:t>(Relacionar tipo, número de documento de identificación y lugar de expedición)</w:t>
            </w:r>
          </w:p>
        </w:tc>
      </w:tr>
      <w:tr w:rsidR="00D4491F" w:rsidRPr="00995534" w14:paraId="6A1C5433" w14:textId="77777777" w:rsidTr="008E0F4A">
        <w:trPr>
          <w:trHeight w:val="153"/>
          <w:jc w:val="center"/>
        </w:trPr>
        <w:tc>
          <w:tcPr>
            <w:tcW w:w="2547" w:type="dxa"/>
            <w:shd w:val="clear" w:color="auto" w:fill="auto"/>
            <w:tcMar>
              <w:top w:w="0" w:type="dxa"/>
              <w:left w:w="108" w:type="dxa"/>
              <w:bottom w:w="0" w:type="dxa"/>
              <w:right w:w="108" w:type="dxa"/>
            </w:tcMar>
            <w:vAlign w:val="center"/>
          </w:tcPr>
          <w:p w14:paraId="2BC59C2A"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Cargo (s):</w:t>
            </w:r>
          </w:p>
        </w:tc>
        <w:tc>
          <w:tcPr>
            <w:tcW w:w="7337" w:type="dxa"/>
            <w:shd w:val="clear" w:color="auto" w:fill="auto"/>
            <w:tcMar>
              <w:top w:w="0" w:type="dxa"/>
              <w:left w:w="108" w:type="dxa"/>
              <w:bottom w:w="0" w:type="dxa"/>
              <w:right w:w="108" w:type="dxa"/>
            </w:tcMar>
            <w:vAlign w:val="center"/>
          </w:tcPr>
          <w:p w14:paraId="5704B18D" w14:textId="77777777" w:rsidR="00D4491F" w:rsidRPr="00995534" w:rsidRDefault="00D4491F" w:rsidP="008E0F4A">
            <w:pPr>
              <w:tabs>
                <w:tab w:val="left" w:pos="1485"/>
              </w:tabs>
              <w:spacing w:line="240" w:lineRule="auto"/>
              <w:jc w:val="both"/>
              <w:rPr>
                <w:rFonts w:ascii="Arial Narrow" w:hAnsi="Arial Narrow" w:cs="Arial"/>
                <w:i/>
                <w:color w:val="767171" w:themeColor="background2" w:themeShade="80"/>
                <w:lang w:val="es-CO"/>
              </w:rPr>
            </w:pPr>
            <w:r w:rsidRPr="00995534">
              <w:rPr>
                <w:rFonts w:ascii="Arial Narrow" w:hAnsi="Arial Narrow" w:cs="Arial"/>
                <w:i/>
                <w:color w:val="767171" w:themeColor="background2" w:themeShade="80"/>
                <w:lang w:val="es-CO"/>
              </w:rPr>
              <w:t xml:space="preserve">(Registrar cargo como aparece en la certificación de talento humano o en la resolución de nombramiento) </w:t>
            </w:r>
          </w:p>
        </w:tc>
      </w:tr>
      <w:tr w:rsidR="00D4491F" w:rsidRPr="00995534" w14:paraId="3C81E4C3" w14:textId="77777777" w:rsidTr="008E0F4A">
        <w:trPr>
          <w:trHeight w:val="71"/>
          <w:jc w:val="center"/>
        </w:trPr>
        <w:tc>
          <w:tcPr>
            <w:tcW w:w="2547" w:type="dxa"/>
            <w:shd w:val="clear" w:color="auto" w:fill="auto"/>
            <w:tcMar>
              <w:top w:w="0" w:type="dxa"/>
              <w:left w:w="108" w:type="dxa"/>
              <w:bottom w:w="0" w:type="dxa"/>
              <w:right w:w="108" w:type="dxa"/>
            </w:tcMar>
            <w:vAlign w:val="center"/>
          </w:tcPr>
          <w:p w14:paraId="5BD70A88" w14:textId="77777777" w:rsidR="00D4491F" w:rsidRPr="00995534" w:rsidRDefault="00D4491F"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Entidad: </w:t>
            </w:r>
          </w:p>
        </w:tc>
        <w:tc>
          <w:tcPr>
            <w:tcW w:w="7337" w:type="dxa"/>
            <w:shd w:val="clear" w:color="auto" w:fill="auto"/>
            <w:tcMar>
              <w:top w:w="0" w:type="dxa"/>
              <w:left w:w="108" w:type="dxa"/>
              <w:bottom w:w="0" w:type="dxa"/>
              <w:right w:w="108" w:type="dxa"/>
            </w:tcMar>
            <w:vAlign w:val="center"/>
          </w:tcPr>
          <w:p w14:paraId="63BBF3B9" w14:textId="11BDAAC0" w:rsidR="00D4491F" w:rsidRPr="00995534" w:rsidRDefault="00D4491F" w:rsidP="008E0F4A">
            <w:pPr>
              <w:tabs>
                <w:tab w:val="left" w:pos="1485"/>
              </w:tabs>
              <w:spacing w:line="240" w:lineRule="auto"/>
              <w:jc w:val="both"/>
              <w:rPr>
                <w:rFonts w:ascii="Arial Narrow" w:hAnsi="Arial Narrow" w:cs="Arial"/>
                <w:bCs/>
                <w:lang w:val="es-CO"/>
              </w:rPr>
            </w:pPr>
            <w:r w:rsidRPr="00995534">
              <w:rPr>
                <w:rFonts w:ascii="Arial Narrow" w:hAnsi="Arial Narrow" w:cs="Arial"/>
                <w:bCs/>
                <w:lang w:val="es-CO"/>
              </w:rPr>
              <w:t>Instituto Distrital de las Artes - I</w:t>
            </w:r>
            <w:r>
              <w:rPr>
                <w:rFonts w:ascii="Arial Narrow" w:hAnsi="Arial Narrow" w:cs="Arial"/>
                <w:bCs/>
                <w:lang w:val="es-CO"/>
              </w:rPr>
              <w:t>dartes</w:t>
            </w:r>
          </w:p>
        </w:tc>
      </w:tr>
      <w:tr w:rsidR="008E0F4A" w:rsidRPr="00995534" w14:paraId="5D5D4C78"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798557"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Origen:</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FCFC06"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(queja, informe o traslado por competencia o de oficio + entidad que remite)</w:t>
            </w:r>
          </w:p>
        </w:tc>
      </w:tr>
      <w:tr w:rsidR="008E0F4A" w:rsidRPr="00995534" w14:paraId="23838F33"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4B7836" w14:textId="77777777" w:rsidR="008E0F4A" w:rsidRPr="00995534" w:rsidRDefault="008E0F4A" w:rsidP="008E0F4A">
            <w:pPr>
              <w:tabs>
                <w:tab w:val="left" w:pos="1485"/>
              </w:tabs>
              <w:spacing w:line="240" w:lineRule="auto"/>
              <w:rPr>
                <w:rFonts w:ascii="Arial Narrow" w:hAnsi="Arial Narrow" w:cs="Arial"/>
                <w:b/>
                <w:lang w:val="es-CO"/>
              </w:rPr>
            </w:pPr>
            <w:r>
              <w:rPr>
                <w:rFonts w:ascii="Arial Narrow" w:hAnsi="Arial Narrow" w:cs="Arial"/>
                <w:b/>
                <w:lang w:val="es-CO"/>
              </w:rPr>
              <w:t>Quejoso (a):</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4FA541"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(Relacionar información del quejoso) nombre completo en MAYÚSCULA</w:t>
            </w:r>
          </w:p>
        </w:tc>
      </w:tr>
      <w:tr w:rsidR="008E0F4A" w:rsidRPr="00995534" w14:paraId="4910220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195040"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Fecha 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286DFC"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w:t>
            </w:r>
            <w:proofErr w:type="spellStart"/>
            <w:r w:rsidRPr="008E0F4A">
              <w:rPr>
                <w:rFonts w:ascii="Arial Narrow" w:hAnsi="Arial Narrow" w:cs="Arial"/>
                <w:bCs/>
                <w:lang w:val="es-CO"/>
              </w:rPr>
              <w:t>dd</w:t>
            </w:r>
            <w:proofErr w:type="spellEnd"/>
            <w:r w:rsidRPr="008E0F4A">
              <w:rPr>
                <w:rFonts w:ascii="Arial Narrow" w:hAnsi="Arial Narrow" w:cs="Arial"/>
                <w:bCs/>
                <w:lang w:val="es-CO"/>
              </w:rPr>
              <w:t>-mm-</w:t>
            </w:r>
            <w:proofErr w:type="spellStart"/>
            <w:r w:rsidRPr="008E0F4A">
              <w:rPr>
                <w:rFonts w:ascii="Arial Narrow" w:hAnsi="Arial Narrow" w:cs="Arial"/>
                <w:bCs/>
                <w:lang w:val="es-CO"/>
              </w:rPr>
              <w:t>aaaa</w:t>
            </w:r>
            <w:proofErr w:type="spellEnd"/>
            <w:r w:rsidRPr="008E0F4A">
              <w:rPr>
                <w:rFonts w:ascii="Arial Narrow" w:hAnsi="Arial Narrow" w:cs="Arial"/>
                <w:bCs/>
                <w:lang w:val="es-CO"/>
              </w:rPr>
              <w:t>)</w:t>
            </w:r>
          </w:p>
        </w:tc>
      </w:tr>
      <w:tr w:rsidR="008E0F4A" w:rsidRPr="00995534" w14:paraId="647F6C61" w14:textId="77777777" w:rsidTr="008E0F4A">
        <w:trPr>
          <w:trHeight w:val="71"/>
          <w:jc w:val="center"/>
        </w:trPr>
        <w:tc>
          <w:tcPr>
            <w:tcW w:w="25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F568D1" w14:textId="77777777" w:rsidR="008E0F4A" w:rsidRPr="00995534" w:rsidRDefault="008E0F4A" w:rsidP="008E0F4A">
            <w:pPr>
              <w:tabs>
                <w:tab w:val="left" w:pos="1485"/>
              </w:tabs>
              <w:spacing w:line="240" w:lineRule="auto"/>
              <w:rPr>
                <w:rFonts w:ascii="Arial Narrow" w:hAnsi="Arial Narrow" w:cs="Arial"/>
                <w:b/>
                <w:lang w:val="es-CO"/>
              </w:rPr>
            </w:pPr>
            <w:r w:rsidRPr="00995534">
              <w:rPr>
                <w:rFonts w:ascii="Arial Narrow" w:hAnsi="Arial Narrow" w:cs="Arial"/>
                <w:b/>
                <w:lang w:val="es-CO"/>
              </w:rPr>
              <w:t xml:space="preserve">Hechos:    </w:t>
            </w:r>
          </w:p>
        </w:tc>
        <w:tc>
          <w:tcPr>
            <w:tcW w:w="73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C2D559" w14:textId="77777777" w:rsidR="008E0F4A" w:rsidRPr="008E0F4A" w:rsidRDefault="008E0F4A" w:rsidP="008E0F4A">
            <w:pPr>
              <w:tabs>
                <w:tab w:val="left" w:pos="1485"/>
              </w:tabs>
              <w:spacing w:line="240" w:lineRule="auto"/>
              <w:jc w:val="both"/>
              <w:rPr>
                <w:rFonts w:ascii="Arial Narrow" w:hAnsi="Arial Narrow" w:cs="Arial"/>
                <w:bCs/>
                <w:lang w:val="es-CO"/>
              </w:rPr>
            </w:pPr>
            <w:r w:rsidRPr="008E0F4A">
              <w:rPr>
                <w:rFonts w:ascii="Arial Narrow" w:hAnsi="Arial Narrow" w:cs="Arial"/>
                <w:bCs/>
                <w:lang w:val="es-CO"/>
              </w:rPr>
              <w:t>Presuntas irregularidades... (Breve descripción)</w:t>
            </w:r>
          </w:p>
        </w:tc>
      </w:tr>
    </w:tbl>
    <w:p w14:paraId="439A86BE" w14:textId="77777777" w:rsidR="00D4491F" w:rsidRPr="008F678A" w:rsidRDefault="00D4491F" w:rsidP="008F678A">
      <w:pPr>
        <w:spacing w:line="276" w:lineRule="auto"/>
        <w:jc w:val="both"/>
        <w:rPr>
          <w:rFonts w:ascii="Arial Narrow" w:eastAsia="Calibri" w:hAnsi="Arial Narrow" w:cs="Arial"/>
          <w:lang w:val="es-CO" w:eastAsia="en-US"/>
        </w:rPr>
      </w:pPr>
    </w:p>
    <w:p w14:paraId="0900DB5D" w14:textId="4C8B0280" w:rsidR="008F678A" w:rsidRDefault="00915AAC" w:rsidP="000579DF">
      <w:pPr>
        <w:widowControl/>
        <w:suppressAutoHyphens w:val="0"/>
        <w:spacing w:line="276" w:lineRule="auto"/>
        <w:jc w:val="both"/>
        <w:rPr>
          <w:rFonts w:ascii="Arial Narrow" w:hAnsi="Arial Narrow" w:cs="Arial"/>
        </w:rPr>
      </w:pPr>
      <w:r>
        <w:rPr>
          <w:rFonts w:ascii="Arial Narrow" w:hAnsi="Arial Narrow" w:cs="Arial"/>
        </w:rPr>
        <w:t>El (</w:t>
      </w:r>
      <w:r w:rsidR="00577D47">
        <w:rPr>
          <w:rFonts w:ascii="Arial Narrow" w:hAnsi="Arial Narrow" w:cs="Arial"/>
        </w:rPr>
        <w:t>La</w:t>
      </w:r>
      <w:r>
        <w:rPr>
          <w:rFonts w:ascii="Arial Narrow" w:hAnsi="Arial Narrow" w:cs="Arial"/>
        </w:rPr>
        <w:t>)</w:t>
      </w:r>
      <w:r w:rsidR="00577D47" w:rsidRPr="00577D47">
        <w:rPr>
          <w:rFonts w:ascii="Arial Narrow" w:hAnsi="Arial Narrow" w:cs="Arial"/>
        </w:rPr>
        <w:t xml:space="preserve"> </w:t>
      </w:r>
      <w:r w:rsidR="00577D47" w:rsidRPr="00577D47">
        <w:rPr>
          <w:rFonts w:ascii="Arial Narrow" w:hAnsi="Arial Narrow" w:cs="Arial"/>
          <w:b/>
        </w:rPr>
        <w:t>Jefe de la Oficina de Control Disciplinario Interno del Instituto Distrital de las Artes – Idartes</w:t>
      </w:r>
      <w:r w:rsidR="00577D47" w:rsidRPr="00577D47">
        <w:rPr>
          <w:rFonts w:ascii="Arial Narrow" w:hAnsi="Arial Narrow" w:cs="Arial"/>
        </w:rPr>
        <w:t>, en uso de las atribuciones conferidas en l</w:t>
      </w:r>
      <w:r w:rsidR="00950843">
        <w:rPr>
          <w:rFonts w:ascii="Arial Narrow" w:hAnsi="Arial Narrow" w:cs="Arial"/>
        </w:rPr>
        <w:t>os</w:t>
      </w:r>
      <w:r w:rsidR="00577D47" w:rsidRPr="00577D47">
        <w:rPr>
          <w:rFonts w:ascii="Arial Narrow" w:hAnsi="Arial Narrow" w:cs="Arial"/>
        </w:rPr>
        <w:t xml:space="preserve"> </w:t>
      </w:r>
      <w:r w:rsidR="00577D47" w:rsidRPr="00E30525">
        <w:rPr>
          <w:rFonts w:ascii="Arial Narrow" w:hAnsi="Arial Narrow" w:cs="Arial"/>
        </w:rPr>
        <w:t>artículos 83, 84, 93</w:t>
      </w:r>
      <w:r w:rsidR="00232E3E" w:rsidRPr="00E30525">
        <w:rPr>
          <w:rStyle w:val="Refdenotaalpie"/>
          <w:rFonts w:ascii="Arial Narrow" w:hAnsi="Arial Narrow" w:cs="Arial"/>
        </w:rPr>
        <w:footnoteReference w:id="1"/>
      </w:r>
      <w:r w:rsidR="000579DF" w:rsidRPr="00E30525">
        <w:rPr>
          <w:rFonts w:ascii="Arial Narrow" w:hAnsi="Arial Narrow" w:cs="Arial"/>
        </w:rPr>
        <w:t xml:space="preserve">, </w:t>
      </w:r>
      <w:r w:rsidR="000579DF" w:rsidRPr="00E30525">
        <w:rPr>
          <w:rFonts w:ascii="Arial Narrow" w:hAnsi="Arial Narrow" w:cs="Arial"/>
          <w:bdr w:val="none" w:sz="0" w:space="0" w:color="auto" w:frame="1"/>
          <w:shd w:val="clear" w:color="auto" w:fill="FFFFFF"/>
          <w:lang w:val="es-419"/>
        </w:rPr>
        <w:t>104</w:t>
      </w:r>
      <w:r w:rsidR="000579DF" w:rsidRPr="00E30525">
        <w:rPr>
          <w:rStyle w:val="Refdenotaalpie"/>
          <w:rFonts w:ascii="Arial Narrow" w:hAnsi="Arial Narrow" w:cs="Arial"/>
          <w:bdr w:val="none" w:sz="0" w:space="0" w:color="auto" w:frame="1"/>
          <w:shd w:val="clear" w:color="auto" w:fill="FFFFFF"/>
          <w:lang w:val="es-419"/>
        </w:rPr>
        <w:footnoteReference w:id="2"/>
      </w:r>
      <w:r w:rsidR="000579DF" w:rsidRPr="00E30525">
        <w:rPr>
          <w:rFonts w:ascii="Arial Narrow" w:hAnsi="Arial Narrow" w:cs="Arial"/>
          <w:bdr w:val="none" w:sz="0" w:space="0" w:color="auto" w:frame="1"/>
          <w:shd w:val="clear" w:color="auto" w:fill="FFFFFF"/>
          <w:lang w:val="es-419"/>
        </w:rPr>
        <w:t xml:space="preserve"> y 107</w:t>
      </w:r>
      <w:r w:rsidR="000579DF" w:rsidRPr="00E30525">
        <w:rPr>
          <w:rStyle w:val="Refdenotaalpie"/>
          <w:rFonts w:ascii="Arial Narrow" w:hAnsi="Arial Narrow" w:cs="Arial"/>
          <w:bdr w:val="none" w:sz="0" w:space="0" w:color="auto" w:frame="1"/>
          <w:shd w:val="clear" w:color="auto" w:fill="FFFFFF"/>
          <w:lang w:val="es-419"/>
        </w:rPr>
        <w:footnoteReference w:id="3"/>
      </w:r>
      <w:r w:rsidR="000579DF" w:rsidRPr="00E30525">
        <w:rPr>
          <w:rFonts w:ascii="Arial Narrow" w:eastAsia="Calibri" w:hAnsi="Arial Narrow"/>
          <w:lang w:val="es-CO"/>
        </w:rPr>
        <w:t xml:space="preserve"> </w:t>
      </w:r>
      <w:r w:rsidR="00577D47" w:rsidRPr="00E30525">
        <w:rPr>
          <w:rFonts w:ascii="Arial Narrow" w:hAnsi="Arial Narrow" w:cs="Arial"/>
        </w:rPr>
        <w:t xml:space="preserve"> de la Ley 1952 de 2019</w:t>
      </w:r>
      <w:r w:rsidR="00577D47" w:rsidRPr="00577D47">
        <w:rPr>
          <w:rFonts w:ascii="Arial Narrow" w:hAnsi="Arial Narrow" w:cs="Arial"/>
        </w:rPr>
        <w:t xml:space="preserve">, </w:t>
      </w:r>
      <w:r w:rsidR="00232E3E">
        <w:rPr>
          <w:rFonts w:ascii="Arial Narrow" w:eastAsiaTheme="minorHAnsi" w:hAnsi="Arial Narrow" w:cs="Arial"/>
          <w:color w:val="000000"/>
          <w:lang w:val="es-CO" w:eastAsia="en-US"/>
        </w:rPr>
        <w:t>en ejercicio de las competencias conferidas en el Manual Específico de Funciones y Competencias Laborales señaladas en la Resolución N°1073 del 20 de octubre de 2021,</w:t>
      </w:r>
      <w:r w:rsidR="00577D47" w:rsidRPr="00577D47">
        <w:rPr>
          <w:rFonts w:ascii="Arial Narrow" w:hAnsi="Arial Narrow" w:cs="Arial"/>
        </w:rPr>
        <w:t xml:space="preserve"> </w:t>
      </w:r>
      <w:r w:rsidR="00522824">
        <w:rPr>
          <w:rFonts w:ascii="Arial Narrow" w:hAnsi="Arial Narrow" w:cs="Arial"/>
        </w:rPr>
        <w:t xml:space="preserve">procede a </w:t>
      </w:r>
      <w:r w:rsidR="000579DF" w:rsidRPr="000579DF">
        <w:rPr>
          <w:rFonts w:ascii="Arial Narrow" w:hAnsi="Arial Narrow" w:cs="Arial"/>
        </w:rPr>
        <w:t>pronunciarse sobre el impedimento</w:t>
      </w:r>
      <w:r w:rsidR="00950843">
        <w:rPr>
          <w:rFonts w:ascii="Arial Narrow" w:hAnsi="Arial Narrow" w:cs="Arial"/>
        </w:rPr>
        <w:t>,</w:t>
      </w:r>
      <w:r w:rsidR="00522824">
        <w:rPr>
          <w:rFonts w:ascii="Arial Narrow" w:hAnsi="Arial Narrow" w:cs="Arial"/>
        </w:rPr>
        <w:t xml:space="preserve"> d</w:t>
      </w:r>
      <w:r w:rsidR="00577D47" w:rsidRPr="00577D47">
        <w:rPr>
          <w:rFonts w:ascii="Arial Narrow" w:hAnsi="Arial Narrow" w:cs="Arial"/>
        </w:rPr>
        <w:t xml:space="preserve">entro de las diligencias radicadas bajo </w:t>
      </w:r>
      <w:r w:rsidR="00232E3E">
        <w:rPr>
          <w:rFonts w:ascii="Arial Narrow" w:eastAsiaTheme="minorHAnsi" w:hAnsi="Arial Narrow" w:cs="Arial"/>
          <w:color w:val="000000"/>
          <w:lang w:val="es-CO" w:eastAsia="en-US"/>
        </w:rPr>
        <w:t>el expediente</w:t>
      </w:r>
      <w:r w:rsidR="00232E3E">
        <w:rPr>
          <w:rFonts w:ascii="Arial Narrow" w:eastAsia="Calibri" w:hAnsi="Arial Narrow" w:cs="Arial"/>
          <w:lang w:val="es-CO" w:eastAsia="en-US"/>
        </w:rPr>
        <w:t xml:space="preserve"> </w:t>
      </w:r>
      <w:r w:rsidR="00232E3E">
        <w:rPr>
          <w:rFonts w:ascii="Arial Narrow" w:eastAsiaTheme="minorHAnsi" w:hAnsi="Arial Narrow" w:cs="Arial"/>
          <w:i/>
          <w:color w:val="7F7F7F" w:themeColor="text1" w:themeTint="80"/>
          <w:lang w:val="es-419" w:eastAsia="en-US"/>
        </w:rPr>
        <w:t>(señalar el número del expediente disciplinario)</w:t>
      </w:r>
      <w:r w:rsidR="00577D47" w:rsidRPr="00577D47">
        <w:rPr>
          <w:rFonts w:ascii="Arial Narrow" w:hAnsi="Arial Narrow" w:cs="Arial"/>
        </w:rPr>
        <w:t>, con base en los siguientes:</w:t>
      </w:r>
    </w:p>
    <w:p w14:paraId="18347D97" w14:textId="23D1ACF1" w:rsidR="00577D47" w:rsidRDefault="00577D47" w:rsidP="008F678A">
      <w:pPr>
        <w:pStyle w:val="Sinespaciado"/>
        <w:spacing w:line="276" w:lineRule="auto"/>
        <w:jc w:val="both"/>
        <w:rPr>
          <w:rFonts w:ascii="Arial Narrow" w:hAnsi="Arial Narrow" w:cs="Arial"/>
          <w:sz w:val="24"/>
          <w:szCs w:val="24"/>
        </w:rPr>
      </w:pPr>
    </w:p>
    <w:p w14:paraId="3DE4720B" w14:textId="7FF7D753" w:rsidR="00232E3E" w:rsidRDefault="00232E3E" w:rsidP="008F678A">
      <w:pPr>
        <w:pStyle w:val="Sinespaciado"/>
        <w:spacing w:line="276" w:lineRule="auto"/>
        <w:jc w:val="both"/>
        <w:rPr>
          <w:rFonts w:ascii="Arial Narrow" w:hAnsi="Arial Narrow" w:cs="Arial"/>
          <w:sz w:val="24"/>
          <w:szCs w:val="24"/>
        </w:rPr>
      </w:pPr>
    </w:p>
    <w:p w14:paraId="620C885B" w14:textId="40B80FD3" w:rsidR="00232E3E" w:rsidRPr="00232E3E" w:rsidRDefault="00116D5D" w:rsidP="00232E3E">
      <w:pPr>
        <w:pStyle w:val="Sinespaciado"/>
        <w:numPr>
          <w:ilvl w:val="0"/>
          <w:numId w:val="3"/>
        </w:numPr>
        <w:spacing w:line="276" w:lineRule="auto"/>
        <w:jc w:val="center"/>
        <w:rPr>
          <w:rFonts w:ascii="Arial Narrow" w:hAnsi="Arial Narrow" w:cs="Arial"/>
          <w:b/>
          <w:sz w:val="24"/>
          <w:szCs w:val="24"/>
        </w:rPr>
      </w:pPr>
      <w:r>
        <w:rPr>
          <w:rFonts w:ascii="Arial Narrow" w:hAnsi="Arial Narrow" w:cs="Arial"/>
          <w:b/>
          <w:sz w:val="24"/>
          <w:szCs w:val="24"/>
        </w:rPr>
        <w:t>ANTECEDENTES</w:t>
      </w:r>
    </w:p>
    <w:p w14:paraId="19777A92" w14:textId="77777777" w:rsidR="00232E3E" w:rsidRPr="00950843" w:rsidRDefault="00232E3E" w:rsidP="00950843">
      <w:pPr>
        <w:pStyle w:val="Sinespaciado"/>
        <w:spacing w:line="276" w:lineRule="auto"/>
        <w:jc w:val="both"/>
        <w:rPr>
          <w:rFonts w:ascii="Arial Narrow" w:hAnsi="Arial Narrow" w:cs="Arial"/>
          <w:sz w:val="24"/>
          <w:szCs w:val="24"/>
        </w:rPr>
      </w:pPr>
    </w:p>
    <w:p w14:paraId="717F5343" w14:textId="7968800F" w:rsidR="000579DF" w:rsidRPr="000579DF" w:rsidRDefault="000579DF" w:rsidP="00950843">
      <w:pPr>
        <w:spacing w:line="276" w:lineRule="auto"/>
        <w:jc w:val="both"/>
        <w:rPr>
          <w:rFonts w:ascii="Arial Narrow" w:hAnsi="Arial Narrow" w:cs="Arial"/>
          <w:color w:val="BFBFBF" w:themeColor="background1" w:themeShade="BF"/>
          <w:lang w:val="es-419"/>
        </w:rPr>
      </w:pPr>
      <w:r w:rsidRPr="000579DF">
        <w:rPr>
          <w:rFonts w:ascii="Arial Narrow" w:hAnsi="Arial Narrow" w:cs="Arial"/>
          <w:color w:val="BFBFBF" w:themeColor="background1" w:themeShade="BF"/>
          <w:lang w:val="es-419"/>
        </w:rPr>
        <w:t>(Incluir hechos, antecedentes y trámi</w:t>
      </w:r>
      <w:r w:rsidR="00BA360C">
        <w:rPr>
          <w:rFonts w:ascii="Arial Narrow" w:hAnsi="Arial Narrow" w:cs="Arial"/>
          <w:color w:val="BFBFBF" w:themeColor="background1" w:themeShade="BF"/>
          <w:lang w:val="es-419"/>
        </w:rPr>
        <w:t xml:space="preserve">te procesal hasta el momento </w:t>
      </w:r>
      <w:r w:rsidR="00A12405">
        <w:rPr>
          <w:rFonts w:ascii="Arial Narrow" w:hAnsi="Arial Narrow" w:cs="Arial"/>
          <w:color w:val="BFBFBF" w:themeColor="background1" w:themeShade="BF"/>
          <w:lang w:val="es-419"/>
        </w:rPr>
        <w:t xml:space="preserve">en que </w:t>
      </w:r>
      <w:r w:rsidR="0006155F">
        <w:rPr>
          <w:rFonts w:ascii="Arial Narrow" w:hAnsi="Arial Narrow" w:cs="Arial"/>
          <w:color w:val="BFBFBF" w:themeColor="background1" w:themeShade="BF"/>
          <w:lang w:val="es-419"/>
        </w:rPr>
        <w:t xml:space="preserve">se </w:t>
      </w:r>
      <w:r w:rsidR="00A12405">
        <w:rPr>
          <w:rFonts w:ascii="Arial Narrow" w:hAnsi="Arial Narrow" w:cs="Arial"/>
          <w:color w:val="BFBFBF" w:themeColor="background1" w:themeShade="BF"/>
          <w:lang w:val="es-419"/>
        </w:rPr>
        <w:t>evidenció</w:t>
      </w:r>
      <w:r w:rsidR="00BA360C">
        <w:rPr>
          <w:rFonts w:ascii="Arial Narrow" w:hAnsi="Arial Narrow" w:cs="Arial"/>
          <w:color w:val="BFBFBF" w:themeColor="background1" w:themeShade="BF"/>
          <w:lang w:val="es-419"/>
        </w:rPr>
        <w:t xml:space="preserve"> la configuración de la casual de </w:t>
      </w:r>
      <w:r w:rsidRPr="000579DF">
        <w:rPr>
          <w:rFonts w:ascii="Arial Narrow" w:hAnsi="Arial Narrow" w:cs="Arial"/>
          <w:color w:val="BFBFBF" w:themeColor="background1" w:themeShade="BF"/>
          <w:lang w:val="es-419"/>
        </w:rPr>
        <w:t>impedimento)</w:t>
      </w:r>
    </w:p>
    <w:p w14:paraId="7D1EF44C" w14:textId="77777777" w:rsidR="000579DF" w:rsidRDefault="000579DF" w:rsidP="00950843">
      <w:pPr>
        <w:spacing w:line="276" w:lineRule="auto"/>
        <w:jc w:val="both"/>
        <w:rPr>
          <w:rFonts w:ascii="Arial Narrow" w:hAnsi="Arial Narrow" w:cs="Arial"/>
        </w:rPr>
      </w:pPr>
    </w:p>
    <w:p w14:paraId="48BAEAAC" w14:textId="68FF301C" w:rsidR="00950843" w:rsidRDefault="00950843" w:rsidP="00950843">
      <w:pPr>
        <w:spacing w:line="276" w:lineRule="auto"/>
        <w:jc w:val="both"/>
        <w:rPr>
          <w:rFonts w:ascii="Arial Narrow" w:hAnsi="Arial Narrow" w:cs="Arial"/>
        </w:rPr>
      </w:pPr>
      <w:r w:rsidRPr="00950843">
        <w:rPr>
          <w:rFonts w:ascii="Arial Narrow" w:hAnsi="Arial Narrow" w:cs="Arial"/>
        </w:rPr>
        <w:t xml:space="preserve"> </w:t>
      </w:r>
    </w:p>
    <w:p w14:paraId="45C9A073" w14:textId="32EA937A" w:rsidR="00950843" w:rsidRPr="00A06063" w:rsidRDefault="00116D5D" w:rsidP="00A06063">
      <w:pPr>
        <w:pStyle w:val="Prrafodelista"/>
        <w:numPr>
          <w:ilvl w:val="0"/>
          <w:numId w:val="3"/>
        </w:numPr>
        <w:spacing w:line="276" w:lineRule="auto"/>
        <w:jc w:val="center"/>
        <w:rPr>
          <w:rFonts w:ascii="Arial Narrow" w:hAnsi="Arial Narrow" w:cs="Arial"/>
          <w:b/>
        </w:rPr>
      </w:pPr>
      <w:r>
        <w:rPr>
          <w:rFonts w:ascii="Arial Narrow" w:hAnsi="Arial Narrow" w:cs="Arial"/>
          <w:b/>
        </w:rPr>
        <w:t>FUNDAMENTOS DEL IMPEDIMENTO</w:t>
      </w:r>
    </w:p>
    <w:p w14:paraId="631D3F0E" w14:textId="77777777" w:rsidR="00950843" w:rsidRPr="00950843" w:rsidRDefault="00950843" w:rsidP="00950843">
      <w:pPr>
        <w:spacing w:line="276" w:lineRule="auto"/>
        <w:jc w:val="both"/>
        <w:rPr>
          <w:rFonts w:ascii="Arial Narrow" w:hAnsi="Arial Narrow" w:cs="Arial"/>
        </w:rPr>
      </w:pPr>
    </w:p>
    <w:p w14:paraId="7408EFC6" w14:textId="73C1713E" w:rsidR="00950843" w:rsidRPr="00950843" w:rsidRDefault="00116D5D" w:rsidP="00950843">
      <w:pPr>
        <w:spacing w:line="276" w:lineRule="auto"/>
        <w:jc w:val="both"/>
        <w:rPr>
          <w:rFonts w:ascii="Arial Narrow" w:hAnsi="Arial Narrow" w:cs="Arial"/>
        </w:rPr>
      </w:pPr>
      <w:r w:rsidRPr="00116D5D">
        <w:rPr>
          <w:rFonts w:ascii="Arial Narrow" w:hAnsi="Arial Narrow" w:cs="Arial"/>
          <w:color w:val="BFBFBF" w:themeColor="background1" w:themeShade="BF"/>
        </w:rPr>
        <w:t>(Relacionar los fundamentos del impedimento)</w:t>
      </w:r>
    </w:p>
    <w:p w14:paraId="15E36A28" w14:textId="77777777" w:rsidR="00950843" w:rsidRPr="00950843" w:rsidRDefault="00950843" w:rsidP="00950843">
      <w:pPr>
        <w:spacing w:line="276" w:lineRule="auto"/>
        <w:jc w:val="both"/>
        <w:rPr>
          <w:rFonts w:ascii="Arial Narrow" w:hAnsi="Arial Narrow" w:cs="Arial"/>
          <w:b/>
        </w:rPr>
      </w:pPr>
    </w:p>
    <w:p w14:paraId="3621C891" w14:textId="5B69A4FE" w:rsidR="00A06063" w:rsidRDefault="00A06063" w:rsidP="00950843">
      <w:pPr>
        <w:spacing w:line="276" w:lineRule="auto"/>
        <w:jc w:val="center"/>
        <w:rPr>
          <w:rFonts w:ascii="Arial Narrow" w:hAnsi="Arial Narrow" w:cs="Arial"/>
          <w:b/>
        </w:rPr>
      </w:pPr>
    </w:p>
    <w:p w14:paraId="506C314F" w14:textId="7FF52A17" w:rsidR="00950843" w:rsidRPr="00A06063" w:rsidRDefault="00950843" w:rsidP="00A06063">
      <w:pPr>
        <w:pStyle w:val="Prrafodelista"/>
        <w:numPr>
          <w:ilvl w:val="0"/>
          <w:numId w:val="3"/>
        </w:numPr>
        <w:spacing w:line="276" w:lineRule="auto"/>
        <w:jc w:val="center"/>
        <w:rPr>
          <w:rFonts w:ascii="Arial Narrow" w:hAnsi="Arial Narrow" w:cs="Arial"/>
          <w:b/>
        </w:rPr>
      </w:pPr>
      <w:r w:rsidRPr="00A06063">
        <w:rPr>
          <w:rFonts w:ascii="Arial Narrow" w:hAnsi="Arial Narrow" w:cs="Arial"/>
          <w:b/>
        </w:rPr>
        <w:t>CONSIDERACIONES DEL DESPACHO</w:t>
      </w:r>
    </w:p>
    <w:p w14:paraId="61AC870D" w14:textId="77777777" w:rsidR="00950843" w:rsidRPr="00A06063" w:rsidRDefault="00950843" w:rsidP="00A06063">
      <w:pPr>
        <w:spacing w:line="276" w:lineRule="auto"/>
        <w:jc w:val="both"/>
        <w:rPr>
          <w:rFonts w:ascii="Arial Narrow" w:hAnsi="Arial Narrow" w:cs="Arial"/>
        </w:rPr>
      </w:pPr>
    </w:p>
    <w:p w14:paraId="1BFA9594" w14:textId="633F6348" w:rsidR="00116D5D" w:rsidRDefault="00116D5D" w:rsidP="00116D5D">
      <w:pPr>
        <w:widowControl/>
        <w:suppressAutoHyphens w:val="0"/>
        <w:spacing w:line="276" w:lineRule="auto"/>
        <w:jc w:val="both"/>
        <w:rPr>
          <w:rFonts w:ascii="Arial Narrow" w:eastAsia="Arial" w:hAnsi="Arial Narrow" w:cs="Arial"/>
        </w:rPr>
      </w:pPr>
      <w:r w:rsidRPr="00116D5D">
        <w:rPr>
          <w:rFonts w:ascii="Arial Narrow" w:eastAsia="Arial" w:hAnsi="Arial Narrow" w:cs="Arial"/>
        </w:rPr>
        <w:t>El Despacho advierte la existencia de la causal de impedimento señalada en el numeral ____ del artículo 104 de la Ley 1952 de 2019; toda vez que …</w:t>
      </w:r>
    </w:p>
    <w:p w14:paraId="485205E6" w14:textId="77777777" w:rsidR="00116D5D" w:rsidRDefault="00116D5D" w:rsidP="00116D5D">
      <w:pPr>
        <w:widowControl/>
        <w:suppressAutoHyphens w:val="0"/>
        <w:spacing w:line="276" w:lineRule="auto"/>
        <w:jc w:val="both"/>
        <w:rPr>
          <w:rFonts w:ascii="Arial Narrow" w:eastAsia="Arial" w:hAnsi="Arial Narrow" w:cs="Arial"/>
        </w:rPr>
      </w:pPr>
    </w:p>
    <w:p w14:paraId="17A66E52" w14:textId="77490BAE" w:rsidR="00116D5D" w:rsidRPr="00116D5D" w:rsidRDefault="00116D5D" w:rsidP="00116D5D">
      <w:pPr>
        <w:widowControl/>
        <w:suppressAutoHyphens w:val="0"/>
        <w:spacing w:line="276" w:lineRule="auto"/>
        <w:jc w:val="both"/>
        <w:rPr>
          <w:rFonts w:ascii="Arial Narrow" w:eastAsia="Arial" w:hAnsi="Arial Narrow" w:cs="Arial"/>
        </w:rPr>
      </w:pPr>
      <w:r w:rsidRPr="00116D5D">
        <w:rPr>
          <w:rFonts w:ascii="Arial Narrow" w:eastAsia="Arial" w:hAnsi="Arial Narrow" w:cs="Arial"/>
        </w:rPr>
        <w:t xml:space="preserve">Por lo anterior, el (la) suscrito(a) se declara impedido para continuar conociendo del proceso, suspende la actuación en el mismo y remite el proceso al superior para lo de su cargo, de conformidad con lo normado en el artículo 107 de la Ley 1952 de 2019. </w:t>
      </w:r>
    </w:p>
    <w:p w14:paraId="2DC050AD" w14:textId="77777777" w:rsidR="00116D5D" w:rsidRPr="00116D5D" w:rsidRDefault="00116D5D" w:rsidP="00116D5D">
      <w:pPr>
        <w:widowControl/>
        <w:suppressAutoHyphens w:val="0"/>
        <w:spacing w:line="276" w:lineRule="auto"/>
        <w:jc w:val="both"/>
        <w:rPr>
          <w:rFonts w:ascii="Arial Narrow" w:eastAsia="Arial" w:hAnsi="Arial Narrow" w:cs="Arial"/>
        </w:rPr>
      </w:pPr>
    </w:p>
    <w:p w14:paraId="12EDDA97" w14:textId="5C02F8A0" w:rsidR="00116D5D" w:rsidRDefault="00116D5D" w:rsidP="00116D5D">
      <w:pPr>
        <w:widowControl/>
        <w:suppressAutoHyphens w:val="0"/>
        <w:spacing w:line="276" w:lineRule="auto"/>
        <w:jc w:val="both"/>
        <w:rPr>
          <w:rFonts w:ascii="Arial Narrow" w:eastAsia="Arial" w:hAnsi="Arial Narrow" w:cs="Arial"/>
        </w:rPr>
      </w:pPr>
      <w:r w:rsidRPr="00116D5D">
        <w:rPr>
          <w:rFonts w:ascii="Arial Narrow" w:eastAsia="Arial" w:hAnsi="Arial Narrow" w:cs="Arial"/>
        </w:rPr>
        <w:t>En mérito de lo expuesto el</w:t>
      </w:r>
      <w:r>
        <w:rPr>
          <w:rFonts w:ascii="Arial Narrow" w:eastAsia="Arial" w:hAnsi="Arial Narrow" w:cs="Arial"/>
        </w:rPr>
        <w:t xml:space="preserve"> (la)</w:t>
      </w:r>
      <w:r w:rsidRPr="00116D5D">
        <w:rPr>
          <w:rFonts w:ascii="Arial Narrow" w:eastAsia="Arial" w:hAnsi="Arial Narrow" w:cs="Arial"/>
        </w:rPr>
        <w:t xml:space="preserve"> </w:t>
      </w:r>
      <w:r>
        <w:rPr>
          <w:rFonts w:ascii="Arial Narrow" w:eastAsia="Arial" w:hAnsi="Arial Narrow" w:cs="Arial"/>
        </w:rPr>
        <w:t>J</w:t>
      </w:r>
      <w:r w:rsidRPr="00116D5D">
        <w:rPr>
          <w:rFonts w:ascii="Arial Narrow" w:eastAsia="Arial" w:hAnsi="Arial Narrow" w:cs="Arial"/>
        </w:rPr>
        <w:t xml:space="preserve">efe de la Oficina de </w:t>
      </w:r>
      <w:r>
        <w:rPr>
          <w:rFonts w:ascii="Arial Narrow" w:eastAsia="Arial" w:hAnsi="Arial Narrow" w:cs="Arial"/>
        </w:rPr>
        <w:t xml:space="preserve">Control Disciplinario Interno del </w:t>
      </w:r>
      <w:r w:rsidRPr="00116D5D">
        <w:rPr>
          <w:rFonts w:ascii="Arial Narrow" w:eastAsia="Arial" w:hAnsi="Arial Narrow" w:cs="Arial"/>
        </w:rPr>
        <w:t xml:space="preserve">Instituto Distrital de las Artes </w:t>
      </w:r>
      <w:r>
        <w:rPr>
          <w:rFonts w:ascii="Arial Narrow" w:eastAsia="Arial" w:hAnsi="Arial Narrow" w:cs="Arial"/>
        </w:rPr>
        <w:t>–</w:t>
      </w:r>
      <w:r w:rsidRPr="00116D5D">
        <w:rPr>
          <w:rFonts w:ascii="Arial Narrow" w:eastAsia="Arial" w:hAnsi="Arial Narrow" w:cs="Arial"/>
        </w:rPr>
        <w:t xml:space="preserve"> I</w:t>
      </w:r>
      <w:r>
        <w:rPr>
          <w:rFonts w:ascii="Arial Narrow" w:eastAsia="Arial" w:hAnsi="Arial Narrow" w:cs="Arial"/>
        </w:rPr>
        <w:t>dartes;</w:t>
      </w:r>
    </w:p>
    <w:p w14:paraId="52BA354F" w14:textId="77777777" w:rsidR="00116D5D" w:rsidRDefault="00116D5D" w:rsidP="00A06063">
      <w:pPr>
        <w:widowControl/>
        <w:suppressAutoHyphens w:val="0"/>
        <w:spacing w:line="276" w:lineRule="auto"/>
        <w:jc w:val="both"/>
        <w:rPr>
          <w:rFonts w:ascii="Arial Narrow" w:eastAsia="Arial" w:hAnsi="Arial Narrow" w:cs="Arial"/>
        </w:rPr>
      </w:pPr>
    </w:p>
    <w:p w14:paraId="512B0CBD" w14:textId="67458968" w:rsidR="00950843" w:rsidRDefault="00950843" w:rsidP="00950843">
      <w:pPr>
        <w:spacing w:line="276" w:lineRule="auto"/>
        <w:jc w:val="both"/>
        <w:rPr>
          <w:rFonts w:ascii="Arial Narrow" w:hAnsi="Arial Narrow" w:cs="Arial"/>
        </w:rPr>
      </w:pPr>
    </w:p>
    <w:p w14:paraId="7B94838D" w14:textId="72ED8CAB" w:rsidR="00950843" w:rsidRPr="00A06063" w:rsidRDefault="00950843" w:rsidP="00A06063">
      <w:pPr>
        <w:pStyle w:val="Prrafodelista"/>
        <w:numPr>
          <w:ilvl w:val="0"/>
          <w:numId w:val="3"/>
        </w:numPr>
        <w:spacing w:line="276" w:lineRule="auto"/>
        <w:jc w:val="center"/>
        <w:rPr>
          <w:rFonts w:ascii="Arial Narrow" w:hAnsi="Arial Narrow" w:cs="Arial"/>
          <w:b/>
        </w:rPr>
      </w:pPr>
      <w:r w:rsidRPr="00A06063">
        <w:rPr>
          <w:rFonts w:ascii="Arial Narrow" w:hAnsi="Arial Narrow" w:cs="Arial"/>
          <w:b/>
        </w:rPr>
        <w:lastRenderedPageBreak/>
        <w:t>RESUELVE</w:t>
      </w:r>
    </w:p>
    <w:p w14:paraId="0B87B0B6" w14:textId="11619819" w:rsidR="00950843" w:rsidRDefault="00950843" w:rsidP="00950843">
      <w:pPr>
        <w:spacing w:line="276" w:lineRule="auto"/>
        <w:jc w:val="both"/>
        <w:rPr>
          <w:rFonts w:ascii="Arial Narrow" w:hAnsi="Arial Narrow" w:cs="Arial"/>
        </w:rPr>
      </w:pPr>
      <w:r w:rsidRPr="00950843">
        <w:rPr>
          <w:rFonts w:ascii="Arial Narrow" w:hAnsi="Arial Narrow" w:cs="Arial"/>
        </w:rPr>
        <w:t xml:space="preserve"> </w:t>
      </w:r>
    </w:p>
    <w:p w14:paraId="21D79B15" w14:textId="33B7B8FF" w:rsidR="00116D5D" w:rsidRPr="00116D5D" w:rsidRDefault="00116D5D" w:rsidP="00116D5D">
      <w:pPr>
        <w:pStyle w:val="Prrafodelista"/>
        <w:numPr>
          <w:ilvl w:val="0"/>
          <w:numId w:val="8"/>
        </w:numPr>
        <w:spacing w:line="276" w:lineRule="auto"/>
        <w:ind w:left="0" w:firstLine="0"/>
        <w:jc w:val="both"/>
        <w:rPr>
          <w:rFonts w:ascii="Arial Narrow" w:hAnsi="Arial Narrow" w:cs="Arial"/>
        </w:rPr>
      </w:pPr>
      <w:r w:rsidRPr="00116D5D">
        <w:rPr>
          <w:rFonts w:ascii="Arial Narrow" w:hAnsi="Arial Narrow" w:cs="Arial"/>
        </w:rPr>
        <w:t>Declararse impedido para continuar conociendo de las presentes diligencias por las razones expuestas en la parte motiva de esta decisión.</w:t>
      </w:r>
    </w:p>
    <w:p w14:paraId="67652FE5" w14:textId="77777777" w:rsidR="00116D5D" w:rsidRPr="00116D5D" w:rsidRDefault="00116D5D" w:rsidP="00116D5D">
      <w:pPr>
        <w:spacing w:line="276" w:lineRule="auto"/>
        <w:jc w:val="both"/>
        <w:rPr>
          <w:rFonts w:ascii="Arial Narrow" w:hAnsi="Arial Narrow" w:cs="Arial"/>
        </w:rPr>
      </w:pPr>
    </w:p>
    <w:p w14:paraId="2FEB5808" w14:textId="721E596B" w:rsidR="00116D5D" w:rsidRPr="00116D5D" w:rsidRDefault="00116D5D" w:rsidP="00116D5D">
      <w:pPr>
        <w:pStyle w:val="Prrafodelista"/>
        <w:numPr>
          <w:ilvl w:val="0"/>
          <w:numId w:val="8"/>
        </w:numPr>
        <w:spacing w:line="276" w:lineRule="auto"/>
        <w:ind w:left="0" w:firstLine="0"/>
        <w:jc w:val="both"/>
        <w:rPr>
          <w:rFonts w:ascii="Arial Narrow" w:hAnsi="Arial Narrow" w:cs="Arial"/>
        </w:rPr>
      </w:pPr>
      <w:r w:rsidRPr="00116D5D">
        <w:rPr>
          <w:rFonts w:ascii="Arial Narrow" w:hAnsi="Arial Narrow" w:cs="Arial"/>
        </w:rPr>
        <w:t>Susp</w:t>
      </w:r>
      <w:r w:rsidR="00A25173">
        <w:rPr>
          <w:rFonts w:ascii="Arial Narrow" w:hAnsi="Arial Narrow" w:cs="Arial"/>
        </w:rPr>
        <w:t>ender la actuación y remitir</w:t>
      </w:r>
      <w:r w:rsidRPr="00116D5D">
        <w:rPr>
          <w:rFonts w:ascii="Arial Narrow" w:hAnsi="Arial Narrow" w:cs="Arial"/>
        </w:rPr>
        <w:t xml:space="preserve"> el proceso</w:t>
      </w:r>
      <w:r>
        <w:rPr>
          <w:rFonts w:ascii="Arial Narrow" w:hAnsi="Arial Narrow" w:cs="Arial"/>
        </w:rPr>
        <w:t xml:space="preserve"> disciplinario</w:t>
      </w:r>
      <w:r w:rsidRPr="00116D5D">
        <w:rPr>
          <w:rFonts w:ascii="Arial Narrow" w:hAnsi="Arial Narrow" w:cs="Arial"/>
        </w:rPr>
        <w:t xml:space="preserve"> N° ____/_____, (a quien corresponda</w:t>
      </w:r>
      <w:r>
        <w:rPr>
          <w:rFonts w:ascii="Arial Narrow" w:hAnsi="Arial Narrow" w:cs="Arial"/>
        </w:rPr>
        <w:t xml:space="preserve">) </w:t>
      </w:r>
      <w:r w:rsidRPr="00116D5D">
        <w:rPr>
          <w:rFonts w:ascii="Arial Narrow" w:hAnsi="Arial Narrow" w:cs="Arial"/>
        </w:rPr>
        <w:t>para lo de su c</w:t>
      </w:r>
      <w:r>
        <w:rPr>
          <w:rFonts w:ascii="Arial Narrow" w:hAnsi="Arial Narrow" w:cs="Arial"/>
        </w:rPr>
        <w:t>ompetencia</w:t>
      </w:r>
      <w:r w:rsidRPr="00116D5D">
        <w:rPr>
          <w:rFonts w:ascii="Arial Narrow" w:hAnsi="Arial Narrow" w:cs="Arial"/>
        </w:rPr>
        <w:t xml:space="preserve">. </w:t>
      </w:r>
    </w:p>
    <w:p w14:paraId="729CFDB3" w14:textId="494EB818" w:rsidR="00116D5D" w:rsidRPr="00116D5D" w:rsidRDefault="00116D5D" w:rsidP="00116D5D">
      <w:pPr>
        <w:spacing w:line="276" w:lineRule="auto"/>
        <w:jc w:val="both"/>
        <w:rPr>
          <w:rFonts w:ascii="Arial Narrow" w:hAnsi="Arial Narrow" w:cs="Arial"/>
        </w:rPr>
      </w:pPr>
    </w:p>
    <w:p w14:paraId="0BBDB138" w14:textId="74E45640" w:rsidR="00116D5D" w:rsidRPr="00116D5D" w:rsidRDefault="00A25173" w:rsidP="00116D5D">
      <w:pPr>
        <w:pStyle w:val="Prrafodelista"/>
        <w:numPr>
          <w:ilvl w:val="0"/>
          <w:numId w:val="8"/>
        </w:numPr>
        <w:spacing w:line="276" w:lineRule="auto"/>
        <w:ind w:left="0" w:firstLine="0"/>
        <w:jc w:val="both"/>
        <w:rPr>
          <w:rFonts w:ascii="Arial Narrow" w:hAnsi="Arial Narrow" w:cs="Arial"/>
        </w:rPr>
      </w:pPr>
      <w:r>
        <w:rPr>
          <w:rFonts w:ascii="Arial Narrow" w:hAnsi="Arial Narrow" w:cs="Arial"/>
        </w:rPr>
        <w:t xml:space="preserve">Comunicar </w:t>
      </w:r>
      <w:r w:rsidR="00116D5D" w:rsidRPr="00116D5D">
        <w:rPr>
          <w:rFonts w:ascii="Arial Narrow" w:hAnsi="Arial Narrow" w:cs="Arial"/>
        </w:rPr>
        <w:t xml:space="preserve">por secretaría la decisión a los sujetos procesales y </w:t>
      </w:r>
      <w:r>
        <w:rPr>
          <w:rFonts w:ascii="Arial Narrow" w:hAnsi="Arial Narrow" w:cs="Arial"/>
        </w:rPr>
        <w:t>su</w:t>
      </w:r>
      <w:r w:rsidR="00A03BBB">
        <w:rPr>
          <w:rFonts w:ascii="Arial Narrow" w:hAnsi="Arial Narrow" w:cs="Arial"/>
        </w:rPr>
        <w:t>r</w:t>
      </w:r>
      <w:r>
        <w:rPr>
          <w:rFonts w:ascii="Arial Narrow" w:hAnsi="Arial Narrow" w:cs="Arial"/>
        </w:rPr>
        <w:t>tir</w:t>
      </w:r>
      <w:r w:rsidR="00116D5D" w:rsidRPr="00116D5D">
        <w:rPr>
          <w:rFonts w:ascii="Arial Narrow" w:hAnsi="Arial Narrow" w:cs="Arial"/>
        </w:rPr>
        <w:t xml:space="preserve"> las actuaciones subsiguientes. </w:t>
      </w:r>
    </w:p>
    <w:p w14:paraId="0744681F" w14:textId="71B9A354" w:rsidR="00116D5D" w:rsidRPr="00116D5D" w:rsidRDefault="00116D5D" w:rsidP="00116D5D">
      <w:pPr>
        <w:spacing w:line="276" w:lineRule="auto"/>
        <w:jc w:val="both"/>
        <w:rPr>
          <w:rFonts w:ascii="Arial Narrow" w:hAnsi="Arial Narrow" w:cs="Arial"/>
        </w:rPr>
      </w:pPr>
    </w:p>
    <w:p w14:paraId="6814AF47" w14:textId="3E1BE0BF" w:rsidR="00116D5D" w:rsidRPr="00116D5D" w:rsidRDefault="00116D5D" w:rsidP="00116D5D">
      <w:pPr>
        <w:pStyle w:val="Prrafodelista"/>
        <w:numPr>
          <w:ilvl w:val="0"/>
          <w:numId w:val="8"/>
        </w:numPr>
        <w:spacing w:line="276" w:lineRule="auto"/>
        <w:ind w:left="0" w:firstLine="0"/>
        <w:jc w:val="both"/>
        <w:rPr>
          <w:rFonts w:ascii="Arial Narrow" w:hAnsi="Arial Narrow" w:cs="Arial"/>
        </w:rPr>
      </w:pPr>
      <w:r w:rsidRPr="00116D5D">
        <w:rPr>
          <w:rFonts w:ascii="Arial Narrow" w:hAnsi="Arial Narrow" w:cs="Arial"/>
        </w:rPr>
        <w:t>Contra lo dispuesto en el presente proveído no procede recurso alguno.</w:t>
      </w:r>
    </w:p>
    <w:p w14:paraId="211D2021" w14:textId="60C9DF8F" w:rsidR="00950843" w:rsidRDefault="00950843" w:rsidP="00950843">
      <w:pPr>
        <w:spacing w:line="276" w:lineRule="auto"/>
        <w:jc w:val="both"/>
        <w:rPr>
          <w:rFonts w:ascii="Arial Narrow" w:hAnsi="Arial Narrow" w:cs="Arial"/>
        </w:rPr>
      </w:pPr>
    </w:p>
    <w:p w14:paraId="3B9257AD" w14:textId="77777777" w:rsidR="00E136C2" w:rsidRPr="00950843" w:rsidRDefault="00E136C2" w:rsidP="00950843">
      <w:pPr>
        <w:spacing w:line="276" w:lineRule="auto"/>
        <w:jc w:val="both"/>
        <w:rPr>
          <w:rFonts w:ascii="Arial Narrow" w:hAnsi="Arial Narrow" w:cs="Arial"/>
        </w:rPr>
      </w:pPr>
    </w:p>
    <w:p w14:paraId="00388DA8" w14:textId="14BBBE11" w:rsidR="00915AAC" w:rsidRPr="00950843" w:rsidRDefault="00950843" w:rsidP="00950843">
      <w:pPr>
        <w:spacing w:line="276" w:lineRule="auto"/>
        <w:jc w:val="center"/>
        <w:rPr>
          <w:rFonts w:ascii="Arial Narrow" w:eastAsia="Calibri" w:hAnsi="Arial Narrow" w:cs="Arial"/>
          <w:b/>
          <w:lang w:val="es-CO" w:eastAsia="en-US"/>
        </w:rPr>
      </w:pPr>
      <w:r w:rsidRPr="00950843">
        <w:rPr>
          <w:rFonts w:ascii="Arial Narrow" w:hAnsi="Arial Narrow" w:cs="Arial"/>
          <w:b/>
        </w:rPr>
        <w:t xml:space="preserve">NOTIFÍQUESE, COMUNÍQUESE </w:t>
      </w:r>
      <w:r w:rsidR="00987E5D">
        <w:rPr>
          <w:rFonts w:ascii="Arial Narrow" w:hAnsi="Arial Narrow" w:cs="Arial"/>
          <w:b/>
        </w:rPr>
        <w:t>Y</w:t>
      </w:r>
      <w:r w:rsidRPr="00950843">
        <w:rPr>
          <w:rFonts w:ascii="Arial Narrow" w:hAnsi="Arial Narrow" w:cs="Arial"/>
          <w:b/>
        </w:rPr>
        <w:t xml:space="preserve"> CÚMPLASE</w:t>
      </w:r>
      <w:r w:rsidRPr="00950843">
        <w:rPr>
          <w:rFonts w:ascii="Arial Narrow" w:hAnsi="Arial Narrow" w:cs="Arial"/>
        </w:rPr>
        <w:t>,</w:t>
      </w:r>
    </w:p>
    <w:p w14:paraId="149F0F8B" w14:textId="3F638E02" w:rsidR="00915AAC" w:rsidRDefault="00915AAC" w:rsidP="00915AAC">
      <w:pPr>
        <w:spacing w:line="276" w:lineRule="auto"/>
        <w:jc w:val="center"/>
        <w:rPr>
          <w:rFonts w:ascii="Arial Narrow" w:eastAsia="Calibri" w:hAnsi="Arial Narrow" w:cs="Arial"/>
          <w:b/>
          <w:lang w:val="es-CO" w:eastAsia="en-US"/>
        </w:rPr>
      </w:pPr>
    </w:p>
    <w:p w14:paraId="694BBF1C" w14:textId="19EF93F4" w:rsidR="00422B6E" w:rsidRDefault="00422B6E" w:rsidP="00915AAC">
      <w:pPr>
        <w:spacing w:line="276" w:lineRule="auto"/>
        <w:jc w:val="center"/>
        <w:rPr>
          <w:rFonts w:ascii="Arial Narrow" w:eastAsia="Calibri" w:hAnsi="Arial Narrow" w:cs="Arial"/>
          <w:b/>
          <w:lang w:val="es-CO" w:eastAsia="en-US"/>
        </w:rPr>
      </w:pPr>
    </w:p>
    <w:p w14:paraId="170BB802" w14:textId="379ED954" w:rsidR="00422B6E" w:rsidRDefault="00422B6E" w:rsidP="00915AAC">
      <w:pPr>
        <w:spacing w:line="276" w:lineRule="auto"/>
        <w:jc w:val="center"/>
        <w:rPr>
          <w:rFonts w:ascii="Arial Narrow" w:eastAsia="Calibri" w:hAnsi="Arial Narrow" w:cs="Arial"/>
          <w:b/>
          <w:lang w:val="es-CO" w:eastAsia="en-US"/>
        </w:rPr>
      </w:pPr>
    </w:p>
    <w:p w14:paraId="6404329F" w14:textId="77777777" w:rsidR="00422B6E" w:rsidRPr="00915AAC" w:rsidRDefault="00422B6E" w:rsidP="00915AAC">
      <w:pPr>
        <w:spacing w:line="276" w:lineRule="auto"/>
        <w:jc w:val="center"/>
        <w:rPr>
          <w:rFonts w:ascii="Arial Narrow" w:eastAsia="Calibri" w:hAnsi="Arial Narrow" w:cs="Arial"/>
          <w:b/>
          <w:lang w:val="es-CO" w:eastAsia="en-US"/>
        </w:rPr>
      </w:pPr>
    </w:p>
    <w:p w14:paraId="3524131A" w14:textId="77A8945E" w:rsidR="00915AAC" w:rsidRPr="00915AAC" w:rsidRDefault="00915AAC" w:rsidP="00915AAC">
      <w:pPr>
        <w:spacing w:line="276" w:lineRule="auto"/>
        <w:jc w:val="center"/>
        <w:rPr>
          <w:rFonts w:ascii="Arial Narrow" w:hAnsi="Arial Narrow" w:cs="Arial"/>
          <w:b/>
          <w:bCs/>
        </w:rPr>
      </w:pPr>
      <w:r w:rsidRPr="00915AAC">
        <w:rPr>
          <w:rFonts w:ascii="Arial Narrow" w:eastAsia="Calibri" w:hAnsi="Arial Narrow" w:cs="Arial"/>
          <w:b/>
          <w:lang w:val="es-CO" w:eastAsia="en-US"/>
        </w:rPr>
        <w:t xml:space="preserve">NOMBRE DEL </w:t>
      </w:r>
      <w:r w:rsidRPr="00915AAC">
        <w:rPr>
          <w:rFonts w:ascii="Arial Narrow" w:hAnsi="Arial Narrow" w:cs="Arial"/>
          <w:b/>
          <w:bCs/>
        </w:rPr>
        <w:t xml:space="preserve">JEFE OFICINA DE </w:t>
      </w:r>
      <w:r w:rsidR="001E6B81">
        <w:rPr>
          <w:rFonts w:ascii="Arial Narrow" w:hAnsi="Arial Narrow" w:cs="Arial"/>
          <w:b/>
          <w:bCs/>
        </w:rPr>
        <w:t>CONTROL DISCIPLINARIO INTERNO</w:t>
      </w:r>
    </w:p>
    <w:p w14:paraId="43FD98DB" w14:textId="1F2C08F5" w:rsidR="00915AAC" w:rsidRDefault="00915AAC" w:rsidP="00422B6E">
      <w:pPr>
        <w:spacing w:line="276" w:lineRule="auto"/>
        <w:jc w:val="center"/>
        <w:rPr>
          <w:rFonts w:ascii="Arial Narrow" w:hAnsi="Arial Narrow" w:cs="Arial"/>
          <w:bCs/>
          <w:iCs/>
        </w:rPr>
      </w:pPr>
      <w:r w:rsidRPr="00915AAC">
        <w:rPr>
          <w:rFonts w:ascii="Arial Narrow" w:hAnsi="Arial Narrow" w:cs="Arial"/>
          <w:bCs/>
          <w:iCs/>
        </w:rPr>
        <w:t xml:space="preserve">Jefe Oficina de </w:t>
      </w:r>
      <w:r w:rsidR="00422B6E">
        <w:rPr>
          <w:rFonts w:ascii="Arial Narrow" w:hAnsi="Arial Narrow" w:cs="Arial"/>
          <w:bCs/>
          <w:iCs/>
        </w:rPr>
        <w:t>Control Disciplinario Interno</w:t>
      </w:r>
    </w:p>
    <w:p w14:paraId="776050D4" w14:textId="251A3A88" w:rsidR="00422B6E" w:rsidRPr="00915AAC" w:rsidRDefault="00422B6E" w:rsidP="00422B6E">
      <w:pPr>
        <w:spacing w:line="276" w:lineRule="auto"/>
        <w:jc w:val="center"/>
        <w:rPr>
          <w:rFonts w:ascii="Arial Narrow" w:hAnsi="Arial Narrow" w:cs="Arial"/>
          <w:bCs/>
          <w:iCs/>
        </w:rPr>
      </w:pPr>
      <w:r w:rsidRPr="00422B6E">
        <w:rPr>
          <w:rFonts w:ascii="Arial Narrow" w:hAnsi="Arial Narrow" w:cs="Arial"/>
          <w:bCs/>
          <w:iCs/>
        </w:rPr>
        <w:t xml:space="preserve">Instituto Distrital de las Artes </w:t>
      </w:r>
      <w:r>
        <w:rPr>
          <w:rFonts w:ascii="Arial Narrow" w:hAnsi="Arial Narrow" w:cs="Arial"/>
          <w:bCs/>
          <w:iCs/>
        </w:rPr>
        <w:t>–</w:t>
      </w:r>
      <w:r w:rsidRPr="00422B6E">
        <w:rPr>
          <w:rFonts w:ascii="Arial Narrow" w:hAnsi="Arial Narrow" w:cs="Arial"/>
          <w:bCs/>
          <w:iCs/>
        </w:rPr>
        <w:t xml:space="preserve"> I</w:t>
      </w:r>
      <w:r>
        <w:rPr>
          <w:rFonts w:ascii="Arial Narrow" w:hAnsi="Arial Narrow" w:cs="Arial"/>
          <w:bCs/>
          <w:iCs/>
        </w:rPr>
        <w:t>dartes</w:t>
      </w:r>
    </w:p>
    <w:p w14:paraId="72DDCF64" w14:textId="77777777" w:rsidR="00915AAC" w:rsidRPr="00915AAC" w:rsidRDefault="00915AAC" w:rsidP="00915AAC">
      <w:pPr>
        <w:spacing w:line="276" w:lineRule="auto"/>
        <w:jc w:val="both"/>
        <w:rPr>
          <w:rFonts w:ascii="Arial Narrow" w:eastAsia="Calibri" w:hAnsi="Arial Narrow" w:cs="Arial"/>
          <w:b/>
          <w:lang w:val="es-CO" w:eastAsia="en-US"/>
        </w:rPr>
      </w:pPr>
    </w:p>
    <w:p w14:paraId="426A1442" w14:textId="77777777" w:rsidR="00915AAC" w:rsidRPr="00915AAC" w:rsidRDefault="00915AAC" w:rsidP="00915AAC">
      <w:pPr>
        <w:spacing w:line="276" w:lineRule="auto"/>
        <w:jc w:val="both"/>
        <w:rPr>
          <w:rFonts w:ascii="Arial Narrow" w:hAnsi="Arial Narrow" w:cs="Arial"/>
        </w:rPr>
      </w:pPr>
    </w:p>
    <w:p w14:paraId="3DCB8786" w14:textId="7016BD99" w:rsidR="008F678A" w:rsidRPr="008F678A" w:rsidRDefault="008F678A" w:rsidP="008F678A">
      <w:pPr>
        <w:pStyle w:val="Textoindependiente"/>
        <w:spacing w:after="0" w:line="240" w:lineRule="auto"/>
        <w:jc w:val="both"/>
        <w:rPr>
          <w:rFonts w:ascii="Arial Narrow" w:hAnsi="Arial Narrow" w:cs="Arial"/>
          <w:sz w:val="20"/>
          <w:szCs w:val="20"/>
        </w:rPr>
      </w:pPr>
      <w:bookmarkStart w:id="0" w:name="_Hlk85013364"/>
      <w:r w:rsidRPr="008F678A">
        <w:rPr>
          <w:rFonts w:ascii="Arial Narrow" w:hAnsi="Arial Narrow" w:cs="Arial"/>
          <w:b/>
          <w:sz w:val="20"/>
          <w:szCs w:val="20"/>
        </w:rPr>
        <w:t>Elaboró: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441AF493" w14:textId="163C00CD" w:rsidR="008F678A" w:rsidRPr="008F678A" w:rsidRDefault="008F678A" w:rsidP="008F678A">
      <w:pPr>
        <w:pStyle w:val="Textoindependiente"/>
        <w:spacing w:after="0" w:line="240" w:lineRule="auto"/>
        <w:jc w:val="both"/>
        <w:rPr>
          <w:rFonts w:ascii="Arial Narrow" w:hAnsi="Arial Narrow" w:cs="Arial"/>
          <w:sz w:val="20"/>
          <w:szCs w:val="20"/>
        </w:rPr>
      </w:pPr>
      <w:r w:rsidRPr="008F678A">
        <w:rPr>
          <w:rFonts w:ascii="Arial Narrow" w:hAnsi="Arial Narrow" w:cs="Arial"/>
          <w:b/>
          <w:sz w:val="20"/>
          <w:szCs w:val="20"/>
        </w:rPr>
        <w:t>Revisó: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p>
    <w:p w14:paraId="59257D86" w14:textId="11023A46" w:rsidR="008F678A" w:rsidRPr="008F678A" w:rsidRDefault="008F678A" w:rsidP="008F678A">
      <w:pPr>
        <w:spacing w:line="240" w:lineRule="auto"/>
        <w:jc w:val="both"/>
        <w:rPr>
          <w:rFonts w:ascii="Arial Narrow" w:hAnsi="Arial Narrow" w:cs="Arial"/>
        </w:rPr>
      </w:pPr>
      <w:r w:rsidRPr="008F678A">
        <w:rPr>
          <w:rFonts w:ascii="Arial Narrow" w:hAnsi="Arial Narrow" w:cs="Arial"/>
          <w:b/>
          <w:sz w:val="20"/>
          <w:szCs w:val="20"/>
        </w:rPr>
        <w:t>Aprobó:</w:t>
      </w:r>
      <w:r w:rsidRPr="008F678A">
        <w:rPr>
          <w:rFonts w:ascii="Arial Narrow" w:hAnsi="Arial Narrow" w:cs="Arial"/>
          <w:sz w:val="20"/>
          <w:szCs w:val="20"/>
        </w:rPr>
        <w:t xml:space="preserve"> Nombres y Apellidos – </w:t>
      </w:r>
      <w:r>
        <w:rPr>
          <w:rFonts w:ascii="Arial Narrow" w:hAnsi="Arial Narrow" w:cs="Arial"/>
          <w:sz w:val="20"/>
          <w:szCs w:val="20"/>
        </w:rPr>
        <w:t xml:space="preserve">Cargo y </w:t>
      </w:r>
      <w:r w:rsidRPr="008F678A">
        <w:rPr>
          <w:rFonts w:ascii="Arial Narrow" w:hAnsi="Arial Narrow" w:cs="Arial"/>
          <w:sz w:val="20"/>
          <w:szCs w:val="20"/>
        </w:rPr>
        <w:t>Nombre de la Dependencia</w:t>
      </w:r>
      <w:bookmarkEnd w:id="0"/>
    </w:p>
    <w:sectPr w:rsidR="008F678A" w:rsidRPr="008F678A" w:rsidSect="00C07B07">
      <w:headerReference w:type="default" r:id="rId8"/>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6815" w14:textId="77777777" w:rsidR="00ED0ECB" w:rsidRDefault="00ED0ECB">
      <w:pPr>
        <w:spacing w:line="240" w:lineRule="auto"/>
      </w:pPr>
      <w:r>
        <w:separator/>
      </w:r>
    </w:p>
  </w:endnote>
  <w:endnote w:type="continuationSeparator" w:id="0">
    <w:p w14:paraId="0658C44C" w14:textId="77777777" w:rsidR="00ED0ECB" w:rsidRDefault="00ED0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7659" w14:textId="77777777" w:rsidR="00ED0ECB" w:rsidRDefault="00ED0ECB">
      <w:pPr>
        <w:spacing w:line="240" w:lineRule="auto"/>
      </w:pPr>
      <w:r>
        <w:separator/>
      </w:r>
    </w:p>
  </w:footnote>
  <w:footnote w:type="continuationSeparator" w:id="0">
    <w:p w14:paraId="282FBAB0" w14:textId="77777777" w:rsidR="00ED0ECB" w:rsidRDefault="00ED0ECB">
      <w:pPr>
        <w:spacing w:line="240" w:lineRule="auto"/>
      </w:pPr>
      <w:r>
        <w:continuationSeparator/>
      </w:r>
    </w:p>
  </w:footnote>
  <w:footnote w:id="1">
    <w:p w14:paraId="03B692B2" w14:textId="40BD6294" w:rsidR="00232E3E" w:rsidRPr="00116D5D" w:rsidRDefault="00232E3E" w:rsidP="00116D5D">
      <w:pPr>
        <w:pStyle w:val="Textonotapie"/>
        <w:jc w:val="both"/>
        <w:rPr>
          <w:rFonts w:ascii="Arial Narrow" w:hAnsi="Arial Narrow"/>
          <w:sz w:val="18"/>
          <w:szCs w:val="18"/>
          <w:lang w:val="es-CO"/>
        </w:rPr>
      </w:pPr>
      <w:r w:rsidRPr="00116D5D">
        <w:rPr>
          <w:rStyle w:val="Refdenotaalpie"/>
          <w:rFonts w:ascii="Arial Narrow" w:hAnsi="Arial Narrow"/>
          <w:sz w:val="18"/>
          <w:szCs w:val="18"/>
        </w:rPr>
        <w:footnoteRef/>
      </w:r>
      <w:r w:rsidRPr="00116D5D">
        <w:rPr>
          <w:rFonts w:ascii="Arial Narrow" w:hAnsi="Arial Narrow"/>
          <w:sz w:val="18"/>
          <w:szCs w:val="18"/>
        </w:rPr>
        <w:t xml:space="preserve"> </w:t>
      </w:r>
      <w:r w:rsidRPr="00116D5D">
        <w:rPr>
          <w:rFonts w:ascii="Arial Narrow" w:hAnsi="Arial Narrow"/>
          <w:sz w:val="18"/>
          <w:szCs w:val="18"/>
          <w:lang w:val="es-CO"/>
        </w:rPr>
        <w:t>Modificado por el artículo 14 de la Ley 2094 de 2021.</w:t>
      </w:r>
    </w:p>
  </w:footnote>
  <w:footnote w:id="2">
    <w:p w14:paraId="161DD400" w14:textId="77777777" w:rsidR="000579DF" w:rsidRPr="00116D5D" w:rsidRDefault="000579DF" w:rsidP="00116D5D">
      <w:pPr>
        <w:pStyle w:val="NormalWeb"/>
        <w:spacing w:before="0" w:beforeAutospacing="0" w:after="0" w:afterAutospacing="0"/>
        <w:jc w:val="both"/>
        <w:rPr>
          <w:rFonts w:ascii="Arial Narrow" w:hAnsi="Arial Narrow" w:cs="Arial"/>
          <w:sz w:val="18"/>
          <w:szCs w:val="18"/>
        </w:rPr>
      </w:pPr>
      <w:r w:rsidRPr="00116D5D">
        <w:rPr>
          <w:rStyle w:val="Refdenotaalpie"/>
          <w:rFonts w:ascii="Arial Narrow" w:hAnsi="Arial Narrow" w:cs="Arial"/>
          <w:sz w:val="18"/>
          <w:szCs w:val="18"/>
        </w:rPr>
        <w:footnoteRef/>
      </w:r>
      <w:r w:rsidRPr="00116D5D">
        <w:rPr>
          <w:rFonts w:ascii="Arial Narrow" w:hAnsi="Arial Narrow" w:cs="Arial"/>
          <w:sz w:val="18"/>
          <w:szCs w:val="18"/>
        </w:rPr>
        <w:t xml:space="preserve"> </w:t>
      </w:r>
      <w:r w:rsidRPr="00116D5D">
        <w:rPr>
          <w:rFonts w:ascii="Arial Narrow" w:hAnsi="Arial Narrow" w:cs="Arial"/>
          <w:bCs/>
          <w:sz w:val="18"/>
          <w:szCs w:val="18"/>
          <w:lang w:val="es-419"/>
        </w:rPr>
        <w:t>Causales de impedimento o recusación</w:t>
      </w:r>
    </w:p>
  </w:footnote>
  <w:footnote w:id="3">
    <w:p w14:paraId="115AAF50" w14:textId="77777777" w:rsidR="000579DF" w:rsidRPr="00116D5D" w:rsidRDefault="000579DF" w:rsidP="00116D5D">
      <w:pPr>
        <w:pStyle w:val="Textonotapie"/>
        <w:jc w:val="both"/>
        <w:rPr>
          <w:rFonts w:ascii="Arial Narrow" w:hAnsi="Arial Narrow"/>
          <w:sz w:val="18"/>
          <w:szCs w:val="18"/>
          <w:lang w:val="es-419"/>
        </w:rPr>
      </w:pPr>
      <w:r w:rsidRPr="00116D5D">
        <w:rPr>
          <w:rStyle w:val="Refdenotaalpie"/>
          <w:rFonts w:ascii="Arial Narrow" w:hAnsi="Arial Narrow"/>
          <w:sz w:val="18"/>
          <w:szCs w:val="18"/>
        </w:rPr>
        <w:footnoteRef/>
      </w:r>
      <w:r w:rsidRPr="00116D5D">
        <w:rPr>
          <w:rFonts w:ascii="Arial Narrow" w:hAnsi="Arial Narrow"/>
          <w:sz w:val="18"/>
          <w:szCs w:val="18"/>
        </w:rPr>
        <w:t xml:space="preserve"> </w:t>
      </w:r>
      <w:r w:rsidRPr="00116D5D">
        <w:rPr>
          <w:rFonts w:ascii="Arial Narrow" w:hAnsi="Arial Narrow" w:cs="Arial"/>
          <w:bCs/>
          <w:sz w:val="18"/>
          <w:szCs w:val="18"/>
          <w:lang w:val="es-419"/>
        </w:rPr>
        <w:t>Procedimiento en caso de impedimento o recusación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6000"/>
      <w:gridCol w:w="2143"/>
    </w:tblGrid>
    <w:tr w:rsidR="0011133A" w:rsidRPr="00DB2929" w14:paraId="2A01826B" w14:textId="77777777" w:rsidTr="00923CA6">
      <w:tc>
        <w:tcPr>
          <w:tcW w:w="1821" w:type="dxa"/>
          <w:vMerge w:val="restart"/>
          <w:vAlign w:val="center"/>
        </w:tcPr>
        <w:p w14:paraId="2CDEBA58" w14:textId="45738FA8" w:rsidR="004706F6" w:rsidRPr="00DB2929" w:rsidRDefault="00DB2929" w:rsidP="004706F6">
          <w:pPr>
            <w:pStyle w:val="Encabezado"/>
            <w:rPr>
              <w:rFonts w:ascii="Arial Narrow" w:hAnsi="Arial Narrow" w:cs="Arial"/>
            </w:rPr>
          </w:pPr>
          <w:r w:rsidRPr="00DB2929">
            <w:rPr>
              <w:rFonts w:ascii="Arial Narrow" w:hAnsi="Arial Narrow" w:cs="Arial"/>
              <w:noProof/>
              <w:lang w:val="es-CO"/>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00"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43" w:type="dxa"/>
          <w:vAlign w:val="center"/>
        </w:tcPr>
        <w:p w14:paraId="3E324803" w14:textId="6A5594A6"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824165">
            <w:rPr>
              <w:rFonts w:ascii="Arial Narrow" w:hAnsi="Arial Narrow" w:cs="Arial"/>
              <w:sz w:val="20"/>
            </w:rPr>
            <w:t>CDI-F17</w:t>
          </w:r>
        </w:p>
      </w:tc>
    </w:tr>
    <w:tr w:rsidR="0011133A" w:rsidRPr="00DB2929" w14:paraId="0F67F56D" w14:textId="77777777" w:rsidTr="00923CA6">
      <w:tc>
        <w:tcPr>
          <w:tcW w:w="1821" w:type="dxa"/>
          <w:vMerge/>
          <w:vAlign w:val="center"/>
        </w:tcPr>
        <w:p w14:paraId="16F508DB" w14:textId="77777777" w:rsidR="004706F6" w:rsidRPr="00DB2929" w:rsidRDefault="004706F6" w:rsidP="004706F6">
          <w:pPr>
            <w:pStyle w:val="Encabezado"/>
            <w:rPr>
              <w:rFonts w:ascii="Arial Narrow" w:hAnsi="Arial Narrow" w:cs="Arial"/>
            </w:rPr>
          </w:pPr>
        </w:p>
      </w:tc>
      <w:tc>
        <w:tcPr>
          <w:tcW w:w="6000" w:type="dxa"/>
          <w:vMerge/>
          <w:vAlign w:val="center"/>
        </w:tcPr>
        <w:p w14:paraId="5161860F" w14:textId="77777777" w:rsidR="004706F6" w:rsidRPr="00DB2929" w:rsidRDefault="004706F6" w:rsidP="004706F6">
          <w:pPr>
            <w:pStyle w:val="Encabezado"/>
            <w:rPr>
              <w:rFonts w:ascii="Arial Narrow" w:hAnsi="Arial Narrow" w:cs="Arial"/>
            </w:rPr>
          </w:pPr>
        </w:p>
      </w:tc>
      <w:tc>
        <w:tcPr>
          <w:tcW w:w="2143" w:type="dxa"/>
          <w:vAlign w:val="center"/>
        </w:tcPr>
        <w:p w14:paraId="2560D8C0" w14:textId="1142AAF1"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7D05F5">
            <w:rPr>
              <w:rFonts w:ascii="Arial Narrow" w:hAnsi="Arial Narrow" w:cs="Arial"/>
              <w:sz w:val="20"/>
            </w:rPr>
            <w:t xml:space="preserve"> 11/12/2023</w:t>
          </w:r>
        </w:p>
      </w:tc>
    </w:tr>
    <w:tr w:rsidR="00DB2929" w:rsidRPr="00DB2929" w14:paraId="2DADB1B7" w14:textId="77777777" w:rsidTr="00923CA6">
      <w:trPr>
        <w:trHeight w:val="365"/>
      </w:trPr>
      <w:tc>
        <w:tcPr>
          <w:tcW w:w="1821" w:type="dxa"/>
          <w:vMerge/>
          <w:vAlign w:val="center"/>
        </w:tcPr>
        <w:p w14:paraId="223F0881" w14:textId="77777777" w:rsidR="004706F6" w:rsidRPr="00DB2929" w:rsidRDefault="004706F6" w:rsidP="004706F6">
          <w:pPr>
            <w:pStyle w:val="Encabezado"/>
            <w:rPr>
              <w:rFonts w:ascii="Arial Narrow" w:hAnsi="Arial Narrow" w:cs="Arial"/>
            </w:rPr>
          </w:pPr>
        </w:p>
      </w:tc>
      <w:tc>
        <w:tcPr>
          <w:tcW w:w="6000" w:type="dxa"/>
          <w:vMerge w:val="restart"/>
          <w:vAlign w:val="center"/>
        </w:tcPr>
        <w:p w14:paraId="6735EF4A" w14:textId="3618BC1C" w:rsidR="00950843" w:rsidRPr="00E136C2" w:rsidRDefault="008E0F4A" w:rsidP="001E6B81">
          <w:pPr>
            <w:pStyle w:val="Encabezado"/>
            <w:jc w:val="center"/>
            <w:rPr>
              <w:rFonts w:ascii="Arial Narrow" w:hAnsi="Arial Narrow" w:cs="Arial"/>
              <w:b/>
            </w:rPr>
          </w:pPr>
          <w:r>
            <w:rPr>
              <w:rFonts w:ascii="Arial Narrow" w:hAnsi="Arial Narrow" w:cs="Arial"/>
              <w:b/>
            </w:rPr>
            <w:t>A</w:t>
          </w:r>
          <w:r w:rsidR="008F678A">
            <w:rPr>
              <w:rFonts w:ascii="Arial Narrow" w:hAnsi="Arial Narrow" w:cs="Arial"/>
              <w:b/>
            </w:rPr>
            <w:t xml:space="preserve">UTO QUE </w:t>
          </w:r>
          <w:r w:rsidR="001E6B81">
            <w:rPr>
              <w:rFonts w:ascii="Arial Narrow" w:hAnsi="Arial Narrow" w:cs="Arial"/>
              <w:b/>
            </w:rPr>
            <w:t>DECLARA</w:t>
          </w:r>
          <w:r w:rsidR="002726CB">
            <w:rPr>
              <w:rFonts w:ascii="Arial Narrow" w:hAnsi="Arial Narrow" w:cs="Arial"/>
              <w:b/>
            </w:rPr>
            <w:t xml:space="preserve"> IMPEDIMENTO</w:t>
          </w:r>
        </w:p>
      </w:tc>
      <w:tc>
        <w:tcPr>
          <w:tcW w:w="2143" w:type="dxa"/>
          <w:vAlign w:val="center"/>
        </w:tcPr>
        <w:p w14:paraId="1B29CD17" w14:textId="165DF7E3"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7D05F5">
            <w:rPr>
              <w:rFonts w:ascii="Arial Narrow" w:hAnsi="Arial Narrow" w:cs="Arial"/>
              <w:sz w:val="20"/>
            </w:rPr>
            <w:t xml:space="preserve"> 01</w:t>
          </w:r>
        </w:p>
      </w:tc>
    </w:tr>
    <w:tr w:rsidR="00DB2929" w:rsidRPr="00DB2929" w14:paraId="09718E74" w14:textId="77777777" w:rsidTr="00923CA6">
      <w:tc>
        <w:tcPr>
          <w:tcW w:w="1821" w:type="dxa"/>
          <w:vMerge/>
          <w:vAlign w:val="center"/>
        </w:tcPr>
        <w:p w14:paraId="7B878275" w14:textId="77777777" w:rsidR="004706F6" w:rsidRPr="00DB2929" w:rsidRDefault="004706F6" w:rsidP="004706F6">
          <w:pPr>
            <w:pStyle w:val="Encabezado"/>
            <w:rPr>
              <w:rFonts w:ascii="Arial Narrow" w:hAnsi="Arial Narrow" w:cs="Arial"/>
            </w:rPr>
          </w:pPr>
        </w:p>
      </w:tc>
      <w:tc>
        <w:tcPr>
          <w:tcW w:w="6000" w:type="dxa"/>
          <w:vMerge/>
          <w:vAlign w:val="center"/>
        </w:tcPr>
        <w:p w14:paraId="18A4BF90" w14:textId="77777777" w:rsidR="004706F6" w:rsidRPr="00DB2929" w:rsidRDefault="004706F6" w:rsidP="004706F6">
          <w:pPr>
            <w:pStyle w:val="Encabezado"/>
            <w:rPr>
              <w:rFonts w:ascii="Arial Narrow" w:hAnsi="Arial Narrow" w:cs="Arial"/>
            </w:rPr>
          </w:pPr>
        </w:p>
      </w:tc>
      <w:tc>
        <w:tcPr>
          <w:tcW w:w="2143" w:type="dxa"/>
          <w:vAlign w:val="center"/>
        </w:tcPr>
        <w:sdt>
          <w:sdtPr>
            <w:rPr>
              <w:rFonts w:ascii="Arial Narrow" w:hAnsi="Arial Narrow"/>
              <w:sz w:val="20"/>
            </w:rPr>
            <w:id w:val="-1318336367"/>
            <w:docPartObj>
              <w:docPartGallery w:val="Page Numbers (Top of Page)"/>
              <w:docPartUnique/>
            </w:docPartObj>
          </w:sdtPr>
          <w:sdtEndPr/>
          <w:sdtContent>
            <w:p w14:paraId="0355B0F0" w14:textId="2364860E"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00125C3A">
                <w:rPr>
                  <w:rFonts w:ascii="Arial Narrow" w:hAnsi="Arial Narrow"/>
                  <w:b/>
                  <w:bCs/>
                  <w:noProof/>
                  <w:sz w:val="20"/>
                </w:rPr>
                <w:t>2</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00125C3A">
                <w:rPr>
                  <w:rFonts w:ascii="Arial Narrow" w:hAnsi="Arial Narrow"/>
                  <w:b/>
                  <w:bCs/>
                  <w:noProof/>
                  <w:sz w:val="20"/>
                </w:rPr>
                <w:t>2</w:t>
              </w:r>
              <w:r w:rsidRPr="00DB2929">
                <w:rPr>
                  <w:rFonts w:ascii="Arial Narrow" w:hAnsi="Arial Narrow"/>
                  <w:b/>
                  <w:bCs/>
                  <w:sz w:val="20"/>
                </w:rPr>
                <w:fldChar w:fldCharType="end"/>
              </w:r>
            </w:p>
          </w:sdtContent>
        </w:sdt>
      </w:tc>
    </w:tr>
  </w:tbl>
  <w:p w14:paraId="667E4AC0" w14:textId="546D5CD9" w:rsidR="001C71A8" w:rsidRPr="00923CA6" w:rsidRDefault="00923CA6" w:rsidP="004706F6">
    <w:pPr>
      <w:pStyle w:val="Encabezado"/>
      <w:rPr>
        <w:rFonts w:ascii="Arial Narrow" w:hAnsi="Arial Narrow" w:cs="Arial"/>
        <w:b/>
        <w:vertAlign w:val="superscript"/>
      </w:rPr>
    </w:pPr>
    <w:r w:rsidRPr="00972EAD">
      <w:rPr>
        <w:rFonts w:ascii="Arial Narrow" w:hAnsi="Arial Narrow" w:cs="Arial"/>
        <w:b/>
        <w:vertAlign w:val="superscript"/>
      </w:rPr>
      <w:t>EXPEDIENTE OCDI-</w:t>
    </w:r>
    <w:r w:rsidRPr="00972EAD">
      <w:rPr>
        <w:rFonts w:ascii="Arial Narrow" w:hAnsi="Arial Narrow" w:cs="Arial"/>
        <w:b/>
        <w:color w:val="BFBFBF" w:themeColor="background1" w:themeShade="BF"/>
        <w:vertAlign w:val="superscript"/>
      </w:rPr>
      <w:t>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4D40"/>
    <w:multiLevelType w:val="hybridMultilevel"/>
    <w:tmpl w:val="96002928"/>
    <w:lvl w:ilvl="0" w:tplc="EF4A6CA6">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44108AD"/>
    <w:multiLevelType w:val="hybridMultilevel"/>
    <w:tmpl w:val="12441FFE"/>
    <w:lvl w:ilvl="0" w:tplc="0D1EA4B8">
      <w:start w:val="1"/>
      <w:numFmt w:val="ordinalText"/>
      <w:lvlText w:val="%1."/>
      <w:lvlJc w:val="left"/>
      <w:pPr>
        <w:ind w:left="720" w:hanging="720"/>
      </w:pPr>
      <w:rPr>
        <w:rFonts w:ascii="Arial Narrow" w:hAnsi="Arial Narrow" w:hint="default"/>
        <w:b/>
        <w:i w:val="0"/>
        <w:caps/>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6997C90"/>
    <w:multiLevelType w:val="hybridMultilevel"/>
    <w:tmpl w:val="B032E5D4"/>
    <w:lvl w:ilvl="0" w:tplc="00E6CAD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A5C4E63"/>
    <w:multiLevelType w:val="hybridMultilevel"/>
    <w:tmpl w:val="FAA097CC"/>
    <w:lvl w:ilvl="0" w:tplc="0D1EA4B8">
      <w:start w:val="1"/>
      <w:numFmt w:val="ordinalText"/>
      <w:lvlText w:val="%1."/>
      <w:lvlJc w:val="left"/>
      <w:pPr>
        <w:ind w:left="644"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6F2471"/>
    <w:multiLevelType w:val="hybridMultilevel"/>
    <w:tmpl w:val="7E108FBC"/>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97D5EDB"/>
    <w:multiLevelType w:val="hybridMultilevel"/>
    <w:tmpl w:val="692AEC78"/>
    <w:lvl w:ilvl="0" w:tplc="0D1EA4B8">
      <w:start w:val="1"/>
      <w:numFmt w:val="ordinalText"/>
      <w:lvlText w:val="%1."/>
      <w:lvlJc w:val="left"/>
      <w:pPr>
        <w:ind w:left="720" w:hanging="360"/>
      </w:pPr>
      <w:rPr>
        <w:rFonts w:ascii="Arial Narrow" w:hAnsi="Arial Narrow" w:hint="default"/>
        <w:b/>
        <w:i w:val="0"/>
        <w:caps/>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65E625C"/>
    <w:multiLevelType w:val="hybridMultilevel"/>
    <w:tmpl w:val="4ACE4DE0"/>
    <w:lvl w:ilvl="0" w:tplc="E1AABC6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7" w15:restartNumberingAfterBreak="0">
    <w:nsid w:val="7F146705"/>
    <w:multiLevelType w:val="hybridMultilevel"/>
    <w:tmpl w:val="828CA9E6"/>
    <w:lvl w:ilvl="0" w:tplc="73446CCE">
      <w:start w:val="1"/>
      <w:numFmt w:val="decimal"/>
      <w:lvlText w:val="%1."/>
      <w:lvlJc w:val="left"/>
      <w:pPr>
        <w:ind w:left="1146" w:hanging="360"/>
      </w:pPr>
      <w:rPr>
        <w:b/>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num w:numId="1" w16cid:durableId="897128345">
    <w:abstractNumId w:val="0"/>
  </w:num>
  <w:num w:numId="2" w16cid:durableId="241529417">
    <w:abstractNumId w:val="3"/>
  </w:num>
  <w:num w:numId="3" w16cid:durableId="1832401881">
    <w:abstractNumId w:val="2"/>
  </w:num>
  <w:num w:numId="4" w16cid:durableId="402068859">
    <w:abstractNumId w:val="5"/>
  </w:num>
  <w:num w:numId="5" w16cid:durableId="1142117368">
    <w:abstractNumId w:val="7"/>
  </w:num>
  <w:num w:numId="6" w16cid:durableId="1261530459">
    <w:abstractNumId w:val="6"/>
  </w:num>
  <w:num w:numId="7" w16cid:durableId="491875328">
    <w:abstractNumId w:val="1"/>
  </w:num>
  <w:num w:numId="8" w16cid:durableId="356928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86"/>
    <w:rsid w:val="00003907"/>
    <w:rsid w:val="0004307B"/>
    <w:rsid w:val="000579DF"/>
    <w:rsid w:val="0006155F"/>
    <w:rsid w:val="000A46C6"/>
    <w:rsid w:val="000D0F47"/>
    <w:rsid w:val="0011133A"/>
    <w:rsid w:val="00116D5D"/>
    <w:rsid w:val="00125C3A"/>
    <w:rsid w:val="00144DD9"/>
    <w:rsid w:val="001725C0"/>
    <w:rsid w:val="00191B0C"/>
    <w:rsid w:val="00194723"/>
    <w:rsid w:val="001C71A8"/>
    <w:rsid w:val="001E6B81"/>
    <w:rsid w:val="001F2AB9"/>
    <w:rsid w:val="00232E3E"/>
    <w:rsid w:val="002420CA"/>
    <w:rsid w:val="002452A8"/>
    <w:rsid w:val="00250BD2"/>
    <w:rsid w:val="00267DA4"/>
    <w:rsid w:val="002726CB"/>
    <w:rsid w:val="002B5D94"/>
    <w:rsid w:val="002D32AC"/>
    <w:rsid w:val="002E29DE"/>
    <w:rsid w:val="00327A7E"/>
    <w:rsid w:val="00352DE4"/>
    <w:rsid w:val="003A23F0"/>
    <w:rsid w:val="003C270E"/>
    <w:rsid w:val="00422B6E"/>
    <w:rsid w:val="00434068"/>
    <w:rsid w:val="004706F6"/>
    <w:rsid w:val="00473449"/>
    <w:rsid w:val="004B116C"/>
    <w:rsid w:val="004E4C7F"/>
    <w:rsid w:val="00522824"/>
    <w:rsid w:val="00563881"/>
    <w:rsid w:val="00577D47"/>
    <w:rsid w:val="00584981"/>
    <w:rsid w:val="005D7D26"/>
    <w:rsid w:val="005F4510"/>
    <w:rsid w:val="00645334"/>
    <w:rsid w:val="00672CAD"/>
    <w:rsid w:val="00690286"/>
    <w:rsid w:val="006965E8"/>
    <w:rsid w:val="006A77AB"/>
    <w:rsid w:val="006C1E82"/>
    <w:rsid w:val="006C56C7"/>
    <w:rsid w:val="0073208C"/>
    <w:rsid w:val="00772BEF"/>
    <w:rsid w:val="007C0535"/>
    <w:rsid w:val="007D05F5"/>
    <w:rsid w:val="007E1536"/>
    <w:rsid w:val="00801AEC"/>
    <w:rsid w:val="00824165"/>
    <w:rsid w:val="00825202"/>
    <w:rsid w:val="008438A5"/>
    <w:rsid w:val="008473A2"/>
    <w:rsid w:val="00867F51"/>
    <w:rsid w:val="00882629"/>
    <w:rsid w:val="008E0F4A"/>
    <w:rsid w:val="008F678A"/>
    <w:rsid w:val="00915AAC"/>
    <w:rsid w:val="00923CA6"/>
    <w:rsid w:val="00946C15"/>
    <w:rsid w:val="00950843"/>
    <w:rsid w:val="009559C6"/>
    <w:rsid w:val="0095662E"/>
    <w:rsid w:val="009856AB"/>
    <w:rsid w:val="00987E5D"/>
    <w:rsid w:val="00A024C8"/>
    <w:rsid w:val="00A03BBB"/>
    <w:rsid w:val="00A06063"/>
    <w:rsid w:val="00A12405"/>
    <w:rsid w:val="00A14A22"/>
    <w:rsid w:val="00A25173"/>
    <w:rsid w:val="00A41A80"/>
    <w:rsid w:val="00A724C7"/>
    <w:rsid w:val="00AA3A45"/>
    <w:rsid w:val="00AC07F5"/>
    <w:rsid w:val="00AC2921"/>
    <w:rsid w:val="00B47226"/>
    <w:rsid w:val="00B5318F"/>
    <w:rsid w:val="00B702D9"/>
    <w:rsid w:val="00B83C43"/>
    <w:rsid w:val="00BA360C"/>
    <w:rsid w:val="00BB54D7"/>
    <w:rsid w:val="00BD3B44"/>
    <w:rsid w:val="00BE1D51"/>
    <w:rsid w:val="00BE4177"/>
    <w:rsid w:val="00BF36B3"/>
    <w:rsid w:val="00BF6F97"/>
    <w:rsid w:val="00C07B07"/>
    <w:rsid w:val="00C2554A"/>
    <w:rsid w:val="00C74422"/>
    <w:rsid w:val="00CB05BA"/>
    <w:rsid w:val="00CE4272"/>
    <w:rsid w:val="00CE4935"/>
    <w:rsid w:val="00CF5BD5"/>
    <w:rsid w:val="00D17AF9"/>
    <w:rsid w:val="00D4491F"/>
    <w:rsid w:val="00D47A9C"/>
    <w:rsid w:val="00D70A89"/>
    <w:rsid w:val="00DB0B5A"/>
    <w:rsid w:val="00DB2929"/>
    <w:rsid w:val="00DB5580"/>
    <w:rsid w:val="00DD4362"/>
    <w:rsid w:val="00E136C2"/>
    <w:rsid w:val="00E13AB6"/>
    <w:rsid w:val="00E25273"/>
    <w:rsid w:val="00E30525"/>
    <w:rsid w:val="00E62332"/>
    <w:rsid w:val="00EA2203"/>
    <w:rsid w:val="00EB721F"/>
    <w:rsid w:val="00ED0ECB"/>
    <w:rsid w:val="00EF4C87"/>
    <w:rsid w:val="00F211E3"/>
    <w:rsid w:val="00F92976"/>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qFormat/>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94723"/>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paragraph" w:customStyle="1" w:styleId="Standard">
    <w:name w:val="Standard"/>
    <w:rsid w:val="00327A7E"/>
    <w:pPr>
      <w:suppressAutoHyphens/>
      <w:autoSpaceDN w:val="0"/>
      <w:spacing w:line="230" w:lineRule="auto"/>
      <w:ind w:left="-5" w:right="-15" w:hanging="10"/>
      <w:jc w:val="both"/>
    </w:pPr>
    <w:rPr>
      <w:rFonts w:ascii="Times New Roman" w:eastAsia="Times New Roman" w:hAnsi="Times New Roman" w:cs="Times New Roman"/>
      <w:color w:val="000000"/>
      <w:kern w:val="3"/>
      <w:sz w:val="24"/>
      <w:szCs w:val="22"/>
      <w:lang w:eastAsia="es-CO" w:bidi="ar-SA"/>
    </w:rPr>
  </w:style>
  <w:style w:type="paragraph" w:styleId="Prrafodelista">
    <w:name w:val="List Paragraph"/>
    <w:basedOn w:val="Normal"/>
    <w:uiPriority w:val="34"/>
    <w:qFormat/>
    <w:rsid w:val="00D4491F"/>
    <w:pPr>
      <w:ind w:left="720"/>
      <w:contextualSpacing/>
    </w:pPr>
  </w:style>
  <w:style w:type="paragraph" w:styleId="NormalWeb">
    <w:name w:val="Normal (Web)"/>
    <w:basedOn w:val="Normal"/>
    <w:uiPriority w:val="99"/>
    <w:semiHidden/>
    <w:unhideWhenUsed/>
    <w:rsid w:val="000579DF"/>
    <w:pPr>
      <w:widowControl/>
      <w:suppressAutoHyphens w:val="0"/>
      <w:spacing w:before="100" w:beforeAutospacing="1" w:after="100" w:afterAutospacing="1" w:line="240" w:lineRule="auto"/>
    </w:pPr>
    <w:rPr>
      <w:rFonts w:eastAsia="Times New Roman" w:cs="Times New Roman"/>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1057">
      <w:bodyDiv w:val="1"/>
      <w:marLeft w:val="0"/>
      <w:marRight w:val="0"/>
      <w:marTop w:val="0"/>
      <w:marBottom w:val="0"/>
      <w:divBdr>
        <w:top w:val="none" w:sz="0" w:space="0" w:color="auto"/>
        <w:left w:val="none" w:sz="0" w:space="0" w:color="auto"/>
        <w:bottom w:val="none" w:sz="0" w:space="0" w:color="auto"/>
        <w:right w:val="none" w:sz="0" w:space="0" w:color="auto"/>
      </w:divBdr>
    </w:div>
    <w:div w:id="144519617">
      <w:bodyDiv w:val="1"/>
      <w:marLeft w:val="0"/>
      <w:marRight w:val="0"/>
      <w:marTop w:val="0"/>
      <w:marBottom w:val="0"/>
      <w:divBdr>
        <w:top w:val="none" w:sz="0" w:space="0" w:color="auto"/>
        <w:left w:val="none" w:sz="0" w:space="0" w:color="auto"/>
        <w:bottom w:val="none" w:sz="0" w:space="0" w:color="auto"/>
        <w:right w:val="none" w:sz="0" w:space="0" w:color="auto"/>
      </w:divBdr>
    </w:div>
    <w:div w:id="614144136">
      <w:bodyDiv w:val="1"/>
      <w:marLeft w:val="0"/>
      <w:marRight w:val="0"/>
      <w:marTop w:val="0"/>
      <w:marBottom w:val="0"/>
      <w:divBdr>
        <w:top w:val="none" w:sz="0" w:space="0" w:color="auto"/>
        <w:left w:val="none" w:sz="0" w:space="0" w:color="auto"/>
        <w:bottom w:val="none" w:sz="0" w:space="0" w:color="auto"/>
        <w:right w:val="none" w:sz="0" w:space="0" w:color="auto"/>
      </w:divBdr>
    </w:div>
    <w:div w:id="671838612">
      <w:bodyDiv w:val="1"/>
      <w:marLeft w:val="0"/>
      <w:marRight w:val="0"/>
      <w:marTop w:val="0"/>
      <w:marBottom w:val="0"/>
      <w:divBdr>
        <w:top w:val="none" w:sz="0" w:space="0" w:color="auto"/>
        <w:left w:val="none" w:sz="0" w:space="0" w:color="auto"/>
        <w:bottom w:val="none" w:sz="0" w:space="0" w:color="auto"/>
        <w:right w:val="none" w:sz="0" w:space="0" w:color="auto"/>
      </w:divBdr>
    </w:div>
    <w:div w:id="932395085">
      <w:bodyDiv w:val="1"/>
      <w:marLeft w:val="0"/>
      <w:marRight w:val="0"/>
      <w:marTop w:val="0"/>
      <w:marBottom w:val="0"/>
      <w:divBdr>
        <w:top w:val="none" w:sz="0" w:space="0" w:color="auto"/>
        <w:left w:val="none" w:sz="0" w:space="0" w:color="auto"/>
        <w:bottom w:val="none" w:sz="0" w:space="0" w:color="auto"/>
        <w:right w:val="none" w:sz="0" w:space="0" w:color="auto"/>
      </w:divBdr>
    </w:div>
    <w:div w:id="1862283616">
      <w:bodyDiv w:val="1"/>
      <w:marLeft w:val="0"/>
      <w:marRight w:val="0"/>
      <w:marTop w:val="0"/>
      <w:marBottom w:val="0"/>
      <w:divBdr>
        <w:top w:val="none" w:sz="0" w:space="0" w:color="auto"/>
        <w:left w:val="none" w:sz="0" w:space="0" w:color="auto"/>
        <w:bottom w:val="none" w:sz="0" w:space="0" w:color="auto"/>
        <w:right w:val="none" w:sz="0" w:space="0" w:color="auto"/>
      </w:divBdr>
    </w:div>
    <w:div w:id="1902710024">
      <w:bodyDiv w:val="1"/>
      <w:marLeft w:val="0"/>
      <w:marRight w:val="0"/>
      <w:marTop w:val="0"/>
      <w:marBottom w:val="0"/>
      <w:divBdr>
        <w:top w:val="none" w:sz="0" w:space="0" w:color="auto"/>
        <w:left w:val="none" w:sz="0" w:space="0" w:color="auto"/>
        <w:bottom w:val="none" w:sz="0" w:space="0" w:color="auto"/>
        <w:right w:val="none" w:sz="0" w:space="0" w:color="auto"/>
      </w:divBdr>
    </w:div>
    <w:div w:id="206374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FF8F-C707-43FF-AEBD-2DF2E743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2960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4</cp:revision>
  <cp:lastPrinted>2020-01-03T20:01:00Z</cp:lastPrinted>
  <dcterms:created xsi:type="dcterms:W3CDTF">2023-12-11T22:38:00Z</dcterms:created>
  <dcterms:modified xsi:type="dcterms:W3CDTF">2023-12-11T22:39:00Z</dcterms:modified>
  <cp:category/>
  <dc:language>es-CO</dc:language>
</cp:coreProperties>
</file>