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45D3" w14:textId="77777777" w:rsidR="00FA0E86" w:rsidRDefault="00FA0E86" w:rsidP="00FA0E86">
      <w:pPr>
        <w:ind w:left="-160"/>
        <w:jc w:val="both"/>
        <w:rPr>
          <w:rFonts w:ascii="Arial" w:hAnsi="Arial" w:cs="Arial"/>
          <w:sz w:val="16"/>
          <w:szCs w:val="16"/>
        </w:rPr>
      </w:pPr>
      <w:r>
        <w:rPr>
          <w:rFonts w:ascii="Arial" w:hAnsi="Arial" w:cs="Arial"/>
          <w:sz w:val="16"/>
          <w:szCs w:val="16"/>
        </w:rPr>
        <w:t>El funcionario __________________________________________, identificado(a) con la Cédula de Ciudadanía No.________________________ de ____________________, con cargo_____________________________  e integrante de la subdirección o dependencia _____________________________ se compromete a cumplir con las siguientes medidas de seguridad que apliquen en su condición de empleado o contratista de IDARTES.</w:t>
      </w:r>
    </w:p>
    <w:p w14:paraId="14B38333" w14:textId="77777777" w:rsidR="00FA0E86" w:rsidRDefault="00FA0E86" w:rsidP="00FA0E86">
      <w:pPr>
        <w:ind w:left="-160"/>
        <w:jc w:val="both"/>
        <w:rPr>
          <w:rFonts w:ascii="Arial" w:hAnsi="Arial" w:cs="Arial"/>
          <w:sz w:val="16"/>
          <w:szCs w:val="16"/>
        </w:rPr>
      </w:pPr>
    </w:p>
    <w:p w14:paraId="45BD034F" w14:textId="3344AB69" w:rsidR="00FA0E86" w:rsidRDefault="00FA0E86" w:rsidP="00FA0E86">
      <w:pPr>
        <w:ind w:left="-160"/>
        <w:jc w:val="both"/>
        <w:rPr>
          <w:rFonts w:ascii="Arial" w:hAnsi="Arial" w:cs="Arial"/>
          <w:sz w:val="16"/>
          <w:szCs w:val="16"/>
        </w:rPr>
      </w:pPr>
      <w:r>
        <w:rPr>
          <w:rFonts w:ascii="Arial" w:hAnsi="Arial" w:cs="Arial"/>
          <w:b/>
          <w:bCs/>
          <w:sz w:val="16"/>
          <w:szCs w:val="16"/>
        </w:rPr>
        <w:t xml:space="preserve">Recomendaciones de usuario y contraseñas: </w:t>
      </w:r>
      <w:r>
        <w:rPr>
          <w:rFonts w:ascii="Arial" w:hAnsi="Arial" w:cs="Arial"/>
          <w:sz w:val="16"/>
          <w:szCs w:val="16"/>
        </w:rPr>
        <w:t>El usuario y contraseñas serán emitidos y comunicados según el procedimiento de ADMINISTRACIÓN DE CUENTAS DE USUARIO, oficializado en IDARTES. Es responsabilidad del usuario cambiar la contraseña temporal al primer inicio de sesión de su cuenta de correo y aplicaciones atendiendo las recomendaciones de contraseñas seguras de acuerdo con el documento políticas de seguridad de la información.</w:t>
      </w:r>
    </w:p>
    <w:p w14:paraId="7F34C7FC" w14:textId="77777777" w:rsidR="00FA0E86" w:rsidRDefault="00FA0E86" w:rsidP="00FA0E86">
      <w:pPr>
        <w:ind w:left="-160"/>
        <w:jc w:val="both"/>
        <w:rPr>
          <w:rFonts w:ascii="Arial" w:hAnsi="Arial" w:cs="Arial"/>
          <w:sz w:val="16"/>
          <w:szCs w:val="16"/>
        </w:rPr>
      </w:pPr>
    </w:p>
    <w:p w14:paraId="26E90A08" w14:textId="77777777" w:rsidR="00FA0E86" w:rsidRDefault="00FA0E86" w:rsidP="00FA0E86">
      <w:pPr>
        <w:ind w:left="-160"/>
        <w:jc w:val="both"/>
        <w:rPr>
          <w:rFonts w:ascii="Arial" w:hAnsi="Arial" w:cs="Arial"/>
          <w:sz w:val="16"/>
          <w:szCs w:val="16"/>
        </w:rPr>
      </w:pPr>
      <w:r>
        <w:rPr>
          <w:rFonts w:ascii="Arial" w:hAnsi="Arial" w:cs="Arial"/>
          <w:b/>
          <w:bCs/>
          <w:sz w:val="16"/>
          <w:szCs w:val="16"/>
        </w:rPr>
        <w:t xml:space="preserve">Seguridad de la información: </w:t>
      </w:r>
      <w:r>
        <w:rPr>
          <w:rFonts w:ascii="Arial" w:hAnsi="Arial" w:cs="Arial"/>
          <w:sz w:val="16"/>
          <w:szCs w:val="16"/>
        </w:rPr>
        <w:t>No divulgar, modificar, copiar o emplear la información almacenada o procesada sin la previa autorización. En caso de detectar operaciones o uso indebido de la cuenta por parte de algún usuario, proceder a informar la situación por escrito al supervisor del contrato o a al Jefe Inmediato. Tomar las precauciones necesarias como cerrar las sesiones activas y bloquear la estación de trabajo al momento de ausentarse a fin de evitar fuga de información e ingreso no permitido a los sistemas de información. El área de sistemas está autorizada para realizar cualquier cambio de perfil de acceso en caso de ser requerido en pro de garantizar la seguridad de la información.</w:t>
      </w:r>
    </w:p>
    <w:p w14:paraId="55329592" w14:textId="77777777" w:rsidR="00FA0E86" w:rsidRDefault="00FA0E86" w:rsidP="00FA0E86">
      <w:pPr>
        <w:ind w:left="-160"/>
        <w:jc w:val="both"/>
        <w:rPr>
          <w:rFonts w:ascii="Arial" w:hAnsi="Arial" w:cs="Arial"/>
          <w:sz w:val="16"/>
          <w:szCs w:val="16"/>
        </w:rPr>
      </w:pPr>
    </w:p>
    <w:p w14:paraId="10A0D284" w14:textId="77777777" w:rsidR="00FA0E86" w:rsidRDefault="00FA0E86" w:rsidP="00FA0E86">
      <w:pPr>
        <w:ind w:left="-160"/>
        <w:jc w:val="both"/>
        <w:rPr>
          <w:rFonts w:ascii="Arial" w:hAnsi="Arial" w:cs="Arial"/>
          <w:sz w:val="16"/>
          <w:szCs w:val="16"/>
        </w:rPr>
      </w:pPr>
      <w:r>
        <w:rPr>
          <w:rFonts w:ascii="Arial" w:hAnsi="Arial" w:cs="Arial"/>
          <w:b/>
          <w:bCs/>
          <w:sz w:val="16"/>
          <w:szCs w:val="16"/>
        </w:rPr>
        <w:t>Hardware:</w:t>
      </w:r>
      <w:r>
        <w:rPr>
          <w:rFonts w:ascii="Arial" w:hAnsi="Arial" w:cs="Arial"/>
          <w:sz w:val="16"/>
          <w:szCs w:val="16"/>
        </w:rPr>
        <w:t xml:space="preserve"> Los equipos de cómputo asignados, se destinará exclusivamente para el cumplimiento de las funciones en la entidad. Informar oportunamente al área de Sistemas cualquier falla en los equipos de cómputo Al requerir el cambio de un equipo de cómputo o una parte, solicitar al área de Sistemas el cambio respectivo. En caso de que el equipo de cómputo deba ser retirado de las instalaciones del IDARTES, solicitar autorización previa respectiva, con el visto bueno de la persona que tenga a cargo el equipo al área de almacén. Responder por el inventario de Hardware y Software asignados. Velar por la seguridad física del equipo de cómputo asignado y reportar al Área de Sistemas cualquier falla o riesgo que afecte esta seguridad. </w:t>
      </w:r>
    </w:p>
    <w:p w14:paraId="04B8C894" w14:textId="77777777" w:rsidR="00FA0E86" w:rsidRDefault="00FA0E86" w:rsidP="00FA0E86">
      <w:pPr>
        <w:ind w:left="-160"/>
        <w:jc w:val="both"/>
        <w:rPr>
          <w:rFonts w:ascii="Arial" w:hAnsi="Arial" w:cs="Arial"/>
          <w:sz w:val="16"/>
          <w:szCs w:val="16"/>
        </w:rPr>
      </w:pPr>
    </w:p>
    <w:p w14:paraId="3FF39934" w14:textId="77777777" w:rsidR="00FA0E86" w:rsidRDefault="00FA0E86" w:rsidP="00FA0E86">
      <w:pPr>
        <w:ind w:left="-160"/>
        <w:jc w:val="both"/>
        <w:rPr>
          <w:rFonts w:ascii="Arial" w:hAnsi="Arial" w:cs="Arial"/>
          <w:sz w:val="16"/>
          <w:szCs w:val="16"/>
        </w:rPr>
      </w:pPr>
      <w:r>
        <w:rPr>
          <w:rFonts w:ascii="Arial" w:hAnsi="Arial" w:cs="Arial"/>
          <w:b/>
          <w:bCs/>
          <w:sz w:val="16"/>
          <w:szCs w:val="16"/>
        </w:rPr>
        <w:t>Software:</w:t>
      </w:r>
      <w:r>
        <w:rPr>
          <w:rFonts w:ascii="Arial" w:hAnsi="Arial" w:cs="Arial"/>
          <w:sz w:val="16"/>
          <w:szCs w:val="16"/>
        </w:rPr>
        <w:t xml:space="preserve"> No desinstalar deshabilitar o sobrescribir el Software instalado en el equipo de cómputo asignado, incluyendo antivirus, firewall y servicios de actualización automática; descargar ni instalar ningún software que no tenga licencia legítima y válidamente autorizada en el equipo de cómputo asignado por el Área Sistemas. Esta prohibición incluye freeware, shareware, </w:t>
      </w:r>
      <w:proofErr w:type="spellStart"/>
      <w:r>
        <w:rPr>
          <w:rFonts w:ascii="Arial" w:hAnsi="Arial" w:cs="Arial"/>
          <w:sz w:val="16"/>
          <w:szCs w:val="16"/>
        </w:rPr>
        <w:t>screensavers</w:t>
      </w:r>
      <w:proofErr w:type="spellEnd"/>
      <w:r>
        <w:rPr>
          <w:rFonts w:ascii="Arial" w:hAnsi="Arial" w:cs="Arial"/>
          <w:sz w:val="16"/>
          <w:szCs w:val="16"/>
        </w:rPr>
        <w:t xml:space="preserve">, </w:t>
      </w:r>
      <w:proofErr w:type="spellStart"/>
      <w:r>
        <w:rPr>
          <w:rFonts w:ascii="Arial" w:hAnsi="Arial" w:cs="Arial"/>
          <w:sz w:val="16"/>
          <w:szCs w:val="16"/>
        </w:rPr>
        <w:t>toolbars</w:t>
      </w:r>
      <w:proofErr w:type="spellEnd"/>
      <w:r>
        <w:rPr>
          <w:rFonts w:ascii="Arial" w:hAnsi="Arial" w:cs="Arial"/>
          <w:sz w:val="16"/>
          <w:szCs w:val="16"/>
        </w:rPr>
        <w:t xml:space="preserve"> y cualquier programa disponible. Todas las instalaciones de software que requiera se solicitaran únicamente al área de Sistemas. </w:t>
      </w:r>
    </w:p>
    <w:p w14:paraId="7F4925A5" w14:textId="77777777" w:rsidR="00FA0E86" w:rsidRDefault="00FA0E86" w:rsidP="00FA0E86">
      <w:pPr>
        <w:ind w:left="-160"/>
        <w:jc w:val="both"/>
        <w:rPr>
          <w:rFonts w:ascii="Arial" w:hAnsi="Arial" w:cs="Arial"/>
          <w:sz w:val="16"/>
          <w:szCs w:val="16"/>
        </w:rPr>
      </w:pPr>
    </w:p>
    <w:p w14:paraId="34362F44" w14:textId="59BE83B5" w:rsidR="00FA0E86" w:rsidRDefault="00FA0E86" w:rsidP="00FA0E86">
      <w:pPr>
        <w:pBdr>
          <w:bottom w:val="single" w:sz="12" w:space="1" w:color="auto"/>
        </w:pBdr>
        <w:ind w:left="-160"/>
        <w:jc w:val="both"/>
        <w:rPr>
          <w:rFonts w:ascii="Arial" w:hAnsi="Arial" w:cs="Arial"/>
          <w:sz w:val="16"/>
          <w:szCs w:val="16"/>
        </w:rPr>
      </w:pPr>
      <w:r>
        <w:rPr>
          <w:rFonts w:ascii="Arial" w:hAnsi="Arial" w:cs="Arial"/>
          <w:b/>
          <w:bCs/>
          <w:sz w:val="16"/>
          <w:szCs w:val="16"/>
        </w:rPr>
        <w:t>Aplicativos:</w:t>
      </w:r>
      <w:r>
        <w:rPr>
          <w:rFonts w:ascii="Arial" w:hAnsi="Arial" w:cs="Arial"/>
          <w:sz w:val="16"/>
          <w:szCs w:val="16"/>
        </w:rPr>
        <w:t xml:space="preserve"> Manifiesto que conozco a cabalidad que el acceso y uso de los aplicativos es exclusivamente durante la vigencia de la vinculación con la entidad, acorde con las actividades que así lo ameriten. No ingresar sin autorización a los Sistemas informáticos del IDARTES que estén protegidos con medidas de seguridad. Aceptar que IDARTES podrá realizar controles y monitoreo de la actividad computacional para garantizar los niveles adecuados de seguridad informática. Aceptar cualquier cambio del perfil de acceso cuando así lo disponga el supervisor del contrato o al Jefe Inmediato por cambio de las actividades. Aceptar que el Administrador del aplicativo procederá con el bloqueo de la cuenta cuando éste evidencie el manejo indebido y el no uso dentro de los parámetros definidos por el área. Cuando se presente bloqueo de la cuenta de usuario, informar al Administrador del aplicativo para que adelante las acciones que estime pertinentes.</w:t>
      </w:r>
    </w:p>
    <w:p w14:paraId="7CCFAA84" w14:textId="77777777" w:rsidR="00FA0E86" w:rsidRDefault="00FA0E86" w:rsidP="00FA0E86">
      <w:pPr>
        <w:pBdr>
          <w:bottom w:val="single" w:sz="12" w:space="1" w:color="auto"/>
        </w:pBdr>
        <w:ind w:left="-160"/>
        <w:jc w:val="both"/>
      </w:pPr>
    </w:p>
    <w:p w14:paraId="33BBA008" w14:textId="3FF720C2" w:rsidR="00FA0E86" w:rsidRDefault="00FA0E86" w:rsidP="003B6AD6"/>
    <w:p w14:paraId="3C6E8355" w14:textId="77777777" w:rsidR="00FA0E86" w:rsidRDefault="00FA0E86" w:rsidP="00FA0E86">
      <w:pPr>
        <w:ind w:left="-160"/>
        <w:jc w:val="both"/>
        <w:rPr>
          <w:rFonts w:ascii="Arial" w:hAnsi="Arial" w:cs="Arial"/>
          <w:sz w:val="16"/>
          <w:szCs w:val="16"/>
        </w:rPr>
      </w:pPr>
      <w:r>
        <w:rPr>
          <w:rFonts w:ascii="Arial" w:hAnsi="Arial" w:cs="Arial"/>
          <w:sz w:val="16"/>
          <w:szCs w:val="16"/>
        </w:rPr>
        <w:t>El funcionario __________________________________________, identificado(a) con la Cédula de Ciudadanía No.________________________ de ____________________, con cargo_____________________________  e integrante de la subdirección o dependencia _____________________________ se compromete a cumplir con las siguientes medidas de seguridad que apliquen en su condición de empleado o contratista de IDARTES.</w:t>
      </w:r>
    </w:p>
    <w:p w14:paraId="76B132E3" w14:textId="77777777" w:rsidR="00FA0E86" w:rsidRDefault="00FA0E86" w:rsidP="00FA0E86">
      <w:pPr>
        <w:ind w:left="-160"/>
        <w:jc w:val="both"/>
        <w:rPr>
          <w:rFonts w:ascii="Arial" w:hAnsi="Arial" w:cs="Arial"/>
          <w:sz w:val="16"/>
          <w:szCs w:val="16"/>
        </w:rPr>
      </w:pPr>
    </w:p>
    <w:p w14:paraId="06FA1499" w14:textId="6EA8D372" w:rsidR="00FA0E86" w:rsidRDefault="00FA0E86" w:rsidP="00FA0E86">
      <w:pPr>
        <w:ind w:left="-160"/>
        <w:jc w:val="both"/>
        <w:rPr>
          <w:rFonts w:ascii="Arial" w:hAnsi="Arial" w:cs="Arial"/>
          <w:sz w:val="16"/>
          <w:szCs w:val="16"/>
        </w:rPr>
      </w:pPr>
      <w:r>
        <w:rPr>
          <w:rFonts w:ascii="Arial" w:hAnsi="Arial" w:cs="Arial"/>
          <w:b/>
          <w:bCs/>
          <w:sz w:val="16"/>
          <w:szCs w:val="16"/>
        </w:rPr>
        <w:t xml:space="preserve">Recomendaciones de usuario y contraseñas: </w:t>
      </w:r>
      <w:r>
        <w:rPr>
          <w:rFonts w:ascii="Arial" w:hAnsi="Arial" w:cs="Arial"/>
          <w:sz w:val="16"/>
          <w:szCs w:val="16"/>
        </w:rPr>
        <w:t>El usuario y contraseñas serán emitidos y comunicados según el procedimiento de ADMINISTRACIÓN DE CUENTAS DE USUARIO, oficializado en IDARTES. Es responsabilidad del usuario cambiar la contraseña temporal al primer inicio de sesión de su cuenta de correo y aplicaciones atendiendo las recomendaciones de contraseñas seguras de acuerdo con el documento políticas de seguridad de la información.</w:t>
      </w:r>
    </w:p>
    <w:p w14:paraId="42F4D4E0" w14:textId="77777777" w:rsidR="00FA0E86" w:rsidRDefault="00FA0E86" w:rsidP="00FA0E86">
      <w:pPr>
        <w:ind w:left="-160"/>
        <w:jc w:val="both"/>
        <w:rPr>
          <w:rFonts w:ascii="Arial" w:hAnsi="Arial" w:cs="Arial"/>
          <w:sz w:val="16"/>
          <w:szCs w:val="16"/>
        </w:rPr>
      </w:pPr>
    </w:p>
    <w:p w14:paraId="45975E0E" w14:textId="77777777" w:rsidR="00FA0E86" w:rsidRDefault="00FA0E86" w:rsidP="00FA0E86">
      <w:pPr>
        <w:ind w:left="-160"/>
        <w:jc w:val="both"/>
        <w:rPr>
          <w:rFonts w:ascii="Arial" w:hAnsi="Arial" w:cs="Arial"/>
          <w:sz w:val="16"/>
          <w:szCs w:val="16"/>
        </w:rPr>
      </w:pPr>
      <w:r>
        <w:rPr>
          <w:rFonts w:ascii="Arial" w:hAnsi="Arial" w:cs="Arial"/>
          <w:b/>
          <w:bCs/>
          <w:sz w:val="16"/>
          <w:szCs w:val="16"/>
        </w:rPr>
        <w:t xml:space="preserve">Seguridad de la información: </w:t>
      </w:r>
      <w:r>
        <w:rPr>
          <w:rFonts w:ascii="Arial" w:hAnsi="Arial" w:cs="Arial"/>
          <w:sz w:val="16"/>
          <w:szCs w:val="16"/>
        </w:rPr>
        <w:t>No divulgar, modificar, copiar o emplear la información almacenada o procesada sin la previa autorización. En caso de detectar operaciones o uso indebido de la cuenta por parte de algún usuario, proceder a informar la situación por escrito al supervisor del contrato o a al Jefe Inmediato. Tomar las precauciones necesarias como cerrar las sesiones activas y bloquear la estación de trabajo al momento de ausentarse a fin de evitar fuga de información e ingreso no permitido a los sistemas de información. El área de sistemas está autorizada para realizar cualquier cambio de perfil de acceso en caso de ser requerido en pro de garantizar la seguridad de la información.</w:t>
      </w:r>
    </w:p>
    <w:p w14:paraId="5B002044" w14:textId="77777777" w:rsidR="00FA0E86" w:rsidRDefault="00FA0E86" w:rsidP="00FA0E86">
      <w:pPr>
        <w:ind w:left="-160"/>
        <w:jc w:val="both"/>
        <w:rPr>
          <w:rFonts w:ascii="Arial" w:hAnsi="Arial" w:cs="Arial"/>
          <w:sz w:val="16"/>
          <w:szCs w:val="16"/>
        </w:rPr>
      </w:pPr>
    </w:p>
    <w:p w14:paraId="2EE2C119" w14:textId="77777777" w:rsidR="00FA0E86" w:rsidRDefault="00FA0E86" w:rsidP="00FA0E86">
      <w:pPr>
        <w:ind w:left="-160"/>
        <w:jc w:val="both"/>
        <w:rPr>
          <w:rFonts w:ascii="Arial" w:hAnsi="Arial" w:cs="Arial"/>
          <w:sz w:val="16"/>
          <w:szCs w:val="16"/>
        </w:rPr>
      </w:pPr>
      <w:r>
        <w:rPr>
          <w:rFonts w:ascii="Arial" w:hAnsi="Arial" w:cs="Arial"/>
          <w:b/>
          <w:bCs/>
          <w:sz w:val="16"/>
          <w:szCs w:val="16"/>
        </w:rPr>
        <w:t>Hardware:</w:t>
      </w:r>
      <w:r>
        <w:rPr>
          <w:rFonts w:ascii="Arial" w:hAnsi="Arial" w:cs="Arial"/>
          <w:sz w:val="16"/>
          <w:szCs w:val="16"/>
        </w:rPr>
        <w:t xml:space="preserve"> Los equipos de cómputo asignados, se destinará exclusivamente para el cumplimiento de las funciones en la entidad. Informar oportunamente al área de Sistemas cualquier falla en los equipos de cómputo Al requerir el cambio de un equipo de cómputo o una parte, solicitar al área de Sistemas el cambio respectivo. En caso de que el equipo de cómputo deba ser retirado de las instalaciones del IDARTES, solicitar autorización previa respectiva, con el visto bueno de la persona que tenga a cargo el equipo al área de almacén. Responder por el inventario de Hardware y Software asignados. Velar por la seguridad física del equipo de cómputo asignado y reportar al Área de Sistemas cualquier falla o riesgo que afecte esta seguridad. </w:t>
      </w:r>
    </w:p>
    <w:p w14:paraId="4C16A13E" w14:textId="77777777" w:rsidR="00FA0E86" w:rsidRDefault="00FA0E86" w:rsidP="00FA0E86">
      <w:pPr>
        <w:ind w:left="-160"/>
        <w:jc w:val="both"/>
        <w:rPr>
          <w:rFonts w:ascii="Arial" w:hAnsi="Arial" w:cs="Arial"/>
          <w:sz w:val="16"/>
          <w:szCs w:val="16"/>
        </w:rPr>
      </w:pPr>
    </w:p>
    <w:p w14:paraId="1B34941A" w14:textId="77777777" w:rsidR="00FA0E86" w:rsidRDefault="00FA0E86" w:rsidP="00FA0E86">
      <w:pPr>
        <w:ind w:left="-160"/>
        <w:jc w:val="both"/>
        <w:rPr>
          <w:rFonts w:ascii="Arial" w:hAnsi="Arial" w:cs="Arial"/>
          <w:sz w:val="16"/>
          <w:szCs w:val="16"/>
        </w:rPr>
      </w:pPr>
      <w:r>
        <w:rPr>
          <w:rFonts w:ascii="Arial" w:hAnsi="Arial" w:cs="Arial"/>
          <w:b/>
          <w:bCs/>
          <w:sz w:val="16"/>
          <w:szCs w:val="16"/>
        </w:rPr>
        <w:t>Software:</w:t>
      </w:r>
      <w:r>
        <w:rPr>
          <w:rFonts w:ascii="Arial" w:hAnsi="Arial" w:cs="Arial"/>
          <w:sz w:val="16"/>
          <w:szCs w:val="16"/>
        </w:rPr>
        <w:t xml:space="preserve"> No desinstalar deshabilitar o sobrescribir el Software instalado en el equipo de cómputo asignado, incluyendo antivirus, firewall y servicios de actualización automática; descargar ni instalar ningún software que no tenga licencia legítima y válidamente autorizada en el equipo de cómputo asignado por el Área Sistemas. Esta prohibición incluye freeware, shareware, </w:t>
      </w:r>
      <w:proofErr w:type="spellStart"/>
      <w:r>
        <w:rPr>
          <w:rFonts w:ascii="Arial" w:hAnsi="Arial" w:cs="Arial"/>
          <w:sz w:val="16"/>
          <w:szCs w:val="16"/>
        </w:rPr>
        <w:t>screensavers</w:t>
      </w:r>
      <w:proofErr w:type="spellEnd"/>
      <w:r>
        <w:rPr>
          <w:rFonts w:ascii="Arial" w:hAnsi="Arial" w:cs="Arial"/>
          <w:sz w:val="16"/>
          <w:szCs w:val="16"/>
        </w:rPr>
        <w:t xml:space="preserve">, </w:t>
      </w:r>
      <w:proofErr w:type="spellStart"/>
      <w:r>
        <w:rPr>
          <w:rFonts w:ascii="Arial" w:hAnsi="Arial" w:cs="Arial"/>
          <w:sz w:val="16"/>
          <w:szCs w:val="16"/>
        </w:rPr>
        <w:t>toolbars</w:t>
      </w:r>
      <w:proofErr w:type="spellEnd"/>
      <w:r>
        <w:rPr>
          <w:rFonts w:ascii="Arial" w:hAnsi="Arial" w:cs="Arial"/>
          <w:sz w:val="16"/>
          <w:szCs w:val="16"/>
        </w:rPr>
        <w:t xml:space="preserve"> y cualquier programa disponible. Todas las instalaciones de software que requiera se solicitaran únicamente al área de Sistemas. </w:t>
      </w:r>
    </w:p>
    <w:p w14:paraId="4B227559" w14:textId="77777777" w:rsidR="00FA0E86" w:rsidRDefault="00FA0E86" w:rsidP="00FA0E86">
      <w:pPr>
        <w:ind w:left="-160"/>
        <w:jc w:val="both"/>
        <w:rPr>
          <w:rFonts w:ascii="Arial" w:hAnsi="Arial" w:cs="Arial"/>
          <w:sz w:val="16"/>
          <w:szCs w:val="16"/>
        </w:rPr>
      </w:pPr>
    </w:p>
    <w:p w14:paraId="03FCB140" w14:textId="77777777" w:rsidR="00FA0E86" w:rsidRDefault="00FA0E86" w:rsidP="00FA0E86">
      <w:pPr>
        <w:ind w:left="-160"/>
        <w:jc w:val="both"/>
      </w:pPr>
      <w:r>
        <w:rPr>
          <w:rFonts w:ascii="Arial" w:hAnsi="Arial" w:cs="Arial"/>
          <w:b/>
          <w:bCs/>
          <w:sz w:val="16"/>
          <w:szCs w:val="16"/>
        </w:rPr>
        <w:t>Aplicativos:</w:t>
      </w:r>
      <w:r>
        <w:rPr>
          <w:rFonts w:ascii="Arial" w:hAnsi="Arial" w:cs="Arial"/>
          <w:sz w:val="16"/>
          <w:szCs w:val="16"/>
        </w:rPr>
        <w:t xml:space="preserve"> Manifiesto que conozco a cabalidad que el acceso y uso de los aplicativos es exclusivamente durante la vigencia de la vinculación con la entidad, acorde con las actividades que así lo ameriten. No ingresar sin autorización a los Sistemas informáticos del IDARTES que estén protegidos con medidas de seguridad. Aceptar que IDARTES podrá realizar controles y monitoreo de la actividad computacional para garantizar los niveles adecuados de seguridad informática. Aceptar cualquier cambio del perfil de acceso cuando así lo disponga el supervisor del contrato o al Jefe Inmediato por cambio de las actividades. Aceptar que el Administrador del aplicativo procederá con el bloqueo de la cuenta cuando éste evidencie el manejo indebido y el no uso dentro de los parámetros definidos por el área. Cuando se presente bloqueo de la cuenta de usuario, informar al Administrador del aplicativo para que adelante las acciones que estime pertinentes.</w:t>
      </w:r>
    </w:p>
    <w:p w14:paraId="09136621" w14:textId="77777777" w:rsidR="00FA0E86" w:rsidRDefault="00FA0E86" w:rsidP="00FA0E86">
      <w:pPr>
        <w:pStyle w:val="Contenidodelatabla"/>
        <w:jc w:val="both"/>
        <w:rPr>
          <w:rFonts w:ascii="Arial" w:hAnsi="Arial" w:cs="Arial"/>
          <w:sz w:val="16"/>
          <w:szCs w:val="16"/>
          <w:shd w:val="clear" w:color="auto" w:fill="FFFF00"/>
        </w:rPr>
      </w:pPr>
      <w:proofErr w:type="spellStart"/>
      <w:r>
        <w:rPr>
          <w:rFonts w:ascii="Arial" w:hAnsi="Arial" w:cs="Arial"/>
          <w:b/>
          <w:bCs/>
          <w:sz w:val="16"/>
          <w:szCs w:val="16"/>
        </w:rPr>
        <w:lastRenderedPageBreak/>
        <w:t>Backup</w:t>
      </w:r>
      <w:proofErr w:type="spellEnd"/>
      <w:r>
        <w:rPr>
          <w:rFonts w:ascii="Arial" w:hAnsi="Arial" w:cs="Arial"/>
          <w:b/>
          <w:bCs/>
          <w:sz w:val="16"/>
          <w:szCs w:val="16"/>
        </w:rPr>
        <w:t xml:space="preserve"> de información, correo electrónico y drive: </w:t>
      </w:r>
      <w:r>
        <w:rPr>
          <w:rFonts w:ascii="Arial" w:hAnsi="Arial" w:cs="Arial"/>
          <w:sz w:val="16"/>
          <w:szCs w:val="16"/>
        </w:rPr>
        <w:t xml:space="preserve">Se debe realizar </w:t>
      </w:r>
      <w:proofErr w:type="spellStart"/>
      <w:r>
        <w:rPr>
          <w:rFonts w:ascii="Arial" w:hAnsi="Arial" w:cs="Arial"/>
          <w:sz w:val="16"/>
          <w:szCs w:val="16"/>
        </w:rPr>
        <w:t>backup</w:t>
      </w:r>
      <w:proofErr w:type="spellEnd"/>
      <w:r>
        <w:rPr>
          <w:rFonts w:ascii="Arial" w:hAnsi="Arial" w:cs="Arial"/>
          <w:sz w:val="16"/>
          <w:szCs w:val="16"/>
        </w:rPr>
        <w:t xml:space="preserve"> de información del usuario ubicada en la estación de trabajo, correo electrónico y drive, bajo los siguientes parámetros: terminación, suspensión, cesión de contrato, situación de riesgo informático que amerite la suspensión de la cuenta del usuario o por solicitud de las directivas (Dirección general, Oficina Asesora Jurídica, Oficina Asesora de planeación, Subdirecciones y Gerencias). Es de aclarar que el Área de Sistemas realiza una copia de seguridad de los documentos que se encuentren almacenados en el equipo de cómputo y correo electrónico. Por motivo de limitación técnica, el contenido alojado en el servicio de drive de Google no podrá ser respaldado; lo que se recomienda realizar la transferencia de la información allí alojada a otra cuenta dentro del dominio. La responsabilidad de ello recae sobre el propietario de los documentos. En base al concepto jurídico emitido por la Oficina Asesora Jurídica, no se permite la entrega de información a ex servidores públicos por seguridad de la información. En caso de que algún usuario requiera realizar alguna consulta al </w:t>
      </w:r>
      <w:proofErr w:type="spellStart"/>
      <w:r>
        <w:rPr>
          <w:rFonts w:ascii="Arial" w:hAnsi="Arial" w:cs="Arial"/>
          <w:sz w:val="16"/>
          <w:szCs w:val="16"/>
        </w:rPr>
        <w:t>backup</w:t>
      </w:r>
      <w:proofErr w:type="spellEnd"/>
      <w:r>
        <w:rPr>
          <w:rFonts w:ascii="Arial" w:hAnsi="Arial" w:cs="Arial"/>
          <w:sz w:val="16"/>
          <w:szCs w:val="16"/>
        </w:rPr>
        <w:t xml:space="preserve"> realizado, las directivas, debe canalizar la solicitud a través de un correo electrónico al área de Sistemas permitiendo dejar evidencia en la mesa de ayuda. Este debe contener como mínimo el nombre del funcionario, área a la que pertenece, motivo de la consulta, bajo los siguientes parámetros de búsqueda: destinatarios, asuntos, nombres de documentos y fecha tentativa.</w:t>
      </w:r>
    </w:p>
    <w:p w14:paraId="4841C020" w14:textId="77777777" w:rsidR="00FA0E86" w:rsidRDefault="00FA0E86" w:rsidP="00FA0E86">
      <w:pPr>
        <w:jc w:val="both"/>
        <w:rPr>
          <w:rFonts w:ascii="Arial" w:hAnsi="Arial" w:cs="Arial"/>
          <w:sz w:val="16"/>
          <w:szCs w:val="16"/>
          <w:shd w:val="clear" w:color="auto" w:fill="FFFF00"/>
        </w:rPr>
      </w:pPr>
    </w:p>
    <w:p w14:paraId="1D74780C" w14:textId="77777777" w:rsidR="00FA0E86" w:rsidRDefault="00FA0E86" w:rsidP="00FA0E86">
      <w:pPr>
        <w:jc w:val="both"/>
        <w:rPr>
          <w:rFonts w:ascii="Arial" w:hAnsi="Arial" w:cs="Arial"/>
          <w:sz w:val="16"/>
          <w:szCs w:val="16"/>
        </w:rPr>
      </w:pPr>
      <w:r>
        <w:rPr>
          <w:rFonts w:ascii="Arial" w:hAnsi="Arial" w:cs="Arial"/>
          <w:b/>
          <w:bCs/>
          <w:sz w:val="16"/>
          <w:szCs w:val="16"/>
        </w:rPr>
        <w:t>Control de datos y legislación</w:t>
      </w:r>
      <w:r>
        <w:rPr>
          <w:rFonts w:ascii="Arial" w:hAnsi="Arial" w:cs="Arial"/>
          <w:sz w:val="16"/>
          <w:szCs w:val="16"/>
        </w:rPr>
        <w:t>: Cumplir los requisitos legales y reglamentarios relacionados con las políticas de seguridad de la información y protección de datos, en el equipo de cómputo asignado.</w:t>
      </w:r>
    </w:p>
    <w:p w14:paraId="182E37D5" w14:textId="77777777" w:rsidR="00FA0E86" w:rsidRDefault="00FA0E86" w:rsidP="00FA0E86">
      <w:pPr>
        <w:jc w:val="both"/>
        <w:rPr>
          <w:rFonts w:ascii="Arial" w:hAnsi="Arial" w:cs="Arial"/>
          <w:sz w:val="16"/>
          <w:szCs w:val="16"/>
        </w:rPr>
      </w:pPr>
    </w:p>
    <w:p w14:paraId="4020A731" w14:textId="77777777" w:rsidR="00FA0E86" w:rsidRDefault="00FA0E86" w:rsidP="00FA0E86">
      <w:pPr>
        <w:jc w:val="both"/>
        <w:rPr>
          <w:rFonts w:ascii="Arial" w:hAnsi="Arial" w:cs="Arial"/>
          <w:sz w:val="16"/>
          <w:szCs w:val="16"/>
        </w:rPr>
      </w:pPr>
      <w:r>
        <w:rPr>
          <w:rFonts w:ascii="Arial" w:hAnsi="Arial" w:cs="Arial"/>
          <w:b/>
          <w:bCs/>
          <w:sz w:val="16"/>
          <w:szCs w:val="16"/>
        </w:rPr>
        <w:t xml:space="preserve">Clasificación de la información: </w:t>
      </w:r>
      <w:r>
        <w:rPr>
          <w:rFonts w:ascii="Arial" w:hAnsi="Arial" w:cs="Arial"/>
          <w:sz w:val="16"/>
          <w:szCs w:val="16"/>
        </w:rPr>
        <w:t>Reconozco que soy responsable del manejo y uso de la información para el IDARTES existente en mi estación de cómputo y correo electrónico. Tengo conocimiento de la existencia de las políticas de seguridad de la información en especial en cuanto al manejo de archivos y medios extraíbles. El remitente es responsable del envío de correos masivos y su contenido. A su vez de la configuración de la firma del correo institucional bajo los lineamientos de IDARTES.</w:t>
      </w:r>
    </w:p>
    <w:p w14:paraId="3FBAE136" w14:textId="77777777" w:rsidR="00FA0E86" w:rsidRDefault="00FA0E86" w:rsidP="00FA0E86">
      <w:pPr>
        <w:jc w:val="both"/>
        <w:rPr>
          <w:rFonts w:ascii="Arial" w:hAnsi="Arial" w:cs="Arial"/>
          <w:sz w:val="16"/>
          <w:szCs w:val="16"/>
        </w:rPr>
      </w:pPr>
    </w:p>
    <w:p w14:paraId="7F5EA95C" w14:textId="5DEF7D74" w:rsidR="00FA0E86" w:rsidRDefault="00FA0E86" w:rsidP="00FA0E86">
      <w:pPr>
        <w:jc w:val="both"/>
        <w:rPr>
          <w:rFonts w:ascii="Arial" w:hAnsi="Arial"/>
          <w:sz w:val="16"/>
          <w:szCs w:val="16"/>
        </w:rPr>
      </w:pPr>
      <w:r>
        <w:rPr>
          <w:rFonts w:ascii="Arial" w:hAnsi="Arial"/>
          <w:b/>
          <w:sz w:val="16"/>
          <w:szCs w:val="16"/>
        </w:rPr>
        <w:t>Solicitud de Soporte Técnico:</w:t>
      </w:r>
      <w:r>
        <w:rPr>
          <w:rFonts w:ascii="Arial" w:hAnsi="Arial"/>
          <w:bCs/>
          <w:sz w:val="16"/>
          <w:szCs w:val="16"/>
        </w:rPr>
        <w:t xml:space="preserve"> </w:t>
      </w:r>
      <w:r>
        <w:rPr>
          <w:rFonts w:ascii="Arial" w:hAnsi="Arial"/>
          <w:sz w:val="16"/>
          <w:szCs w:val="16"/>
        </w:rPr>
        <w:t xml:space="preserve">Con el fin de proporcionar un único punto de contacto para todos los usuarios, acerca de problemas relacionados con software, hardware o servicios de Tecnologías de Información, deben enviar su solicitud a través de correo electrónico a </w:t>
      </w:r>
      <w:hyperlink r:id="rId8" w:anchor="_blank" w:history="1">
        <w:r>
          <w:rPr>
            <w:rStyle w:val="Hipervnculo"/>
            <w:rFonts w:ascii="Arial" w:hAnsi="Arial"/>
            <w:sz w:val="16"/>
            <w:szCs w:val="16"/>
          </w:rPr>
          <w:t>soportesistemas@idartes.gov.co</w:t>
        </w:r>
      </w:hyperlink>
      <w:r>
        <w:rPr>
          <w:rFonts w:ascii="Arial" w:hAnsi="Arial"/>
          <w:sz w:val="16"/>
          <w:szCs w:val="16"/>
        </w:rPr>
        <w:t xml:space="preserve"> </w:t>
      </w:r>
    </w:p>
    <w:p w14:paraId="6D9418F8" w14:textId="77777777" w:rsidR="00FA0E86" w:rsidRDefault="00FA0E86" w:rsidP="00FA0E86">
      <w:pPr>
        <w:jc w:val="both"/>
        <w:rPr>
          <w:rFonts w:ascii="Arial" w:hAnsi="Arial"/>
          <w:sz w:val="16"/>
          <w:szCs w:val="16"/>
        </w:rPr>
      </w:pPr>
    </w:p>
    <w:p w14:paraId="658EC752" w14:textId="77777777" w:rsidR="00FA0E86" w:rsidRDefault="00FA0E86" w:rsidP="00FA0E86">
      <w:pPr>
        <w:jc w:val="both"/>
        <w:rPr>
          <w:rFonts w:ascii="Arial" w:hAnsi="Arial"/>
          <w:sz w:val="16"/>
          <w:szCs w:val="16"/>
        </w:rPr>
      </w:pPr>
    </w:p>
    <w:tbl>
      <w:tblPr>
        <w:tblW w:w="0" w:type="auto"/>
        <w:tblInd w:w="172" w:type="dxa"/>
        <w:tblLayout w:type="fixed"/>
        <w:tblLook w:val="0000" w:firstRow="0" w:lastRow="0" w:firstColumn="0" w:lastColumn="0" w:noHBand="0" w:noVBand="0"/>
      </w:tblPr>
      <w:tblGrid>
        <w:gridCol w:w="1732"/>
        <w:gridCol w:w="2427"/>
        <w:gridCol w:w="2782"/>
        <w:gridCol w:w="3910"/>
      </w:tblGrid>
      <w:tr w:rsidR="00FA0E86" w14:paraId="234E066B" w14:textId="77777777" w:rsidTr="0084325B">
        <w:trPr>
          <w:trHeight w:val="282"/>
        </w:trPr>
        <w:tc>
          <w:tcPr>
            <w:tcW w:w="1732" w:type="dxa"/>
            <w:tcBorders>
              <w:top w:val="single" w:sz="4" w:space="0" w:color="000000"/>
              <w:left w:val="single" w:sz="4" w:space="0" w:color="000000"/>
              <w:bottom w:val="single" w:sz="4" w:space="0" w:color="000000"/>
            </w:tcBorders>
            <w:shd w:val="clear" w:color="auto" w:fill="auto"/>
            <w:vAlign w:val="center"/>
          </w:tcPr>
          <w:p w14:paraId="31817DEA" w14:textId="77777777" w:rsidR="00FA0E86" w:rsidRDefault="00FA0E86" w:rsidP="0084325B">
            <w:pPr>
              <w:jc w:val="both"/>
              <w:rPr>
                <w:rFonts w:ascii="Arial" w:hAnsi="Arial" w:cs="Arial"/>
                <w:b/>
                <w:bCs/>
                <w:sz w:val="16"/>
                <w:szCs w:val="16"/>
              </w:rPr>
            </w:pPr>
            <w:r>
              <w:rPr>
                <w:rFonts w:ascii="Arial" w:hAnsi="Arial" w:cs="Arial"/>
                <w:b/>
                <w:bCs/>
                <w:sz w:val="16"/>
                <w:szCs w:val="16"/>
              </w:rPr>
              <w:t xml:space="preserve">Usuario red:  </w:t>
            </w:r>
          </w:p>
        </w:tc>
        <w:tc>
          <w:tcPr>
            <w:tcW w:w="2427" w:type="dxa"/>
            <w:tcBorders>
              <w:top w:val="single" w:sz="4" w:space="0" w:color="000000"/>
              <w:left w:val="single" w:sz="4" w:space="0" w:color="000000"/>
              <w:bottom w:val="single" w:sz="4" w:space="0" w:color="000000"/>
            </w:tcBorders>
            <w:shd w:val="clear" w:color="auto" w:fill="auto"/>
            <w:vAlign w:val="center"/>
          </w:tcPr>
          <w:p w14:paraId="4FC84DC7" w14:textId="61FDE691" w:rsidR="00FA0E86" w:rsidRDefault="00FA0E86" w:rsidP="0084325B">
            <w:pPr>
              <w:snapToGrid w:val="0"/>
              <w:jc w:val="both"/>
              <w:rPr>
                <w:rFonts w:ascii="Arial" w:hAnsi="Arial" w:cs="Arial"/>
                <w:bCs/>
                <w:sz w:val="16"/>
                <w:szCs w:val="16"/>
              </w:rPr>
            </w:pPr>
          </w:p>
        </w:tc>
        <w:tc>
          <w:tcPr>
            <w:tcW w:w="2782" w:type="dxa"/>
            <w:tcBorders>
              <w:top w:val="single" w:sz="4" w:space="0" w:color="000000"/>
              <w:left w:val="single" w:sz="4" w:space="0" w:color="000000"/>
              <w:bottom w:val="single" w:sz="4" w:space="0" w:color="000000"/>
            </w:tcBorders>
            <w:shd w:val="clear" w:color="auto" w:fill="auto"/>
            <w:vAlign w:val="center"/>
          </w:tcPr>
          <w:p w14:paraId="525CA7FA" w14:textId="4FBE47D9" w:rsidR="00FA0E86" w:rsidRDefault="00FA0E86" w:rsidP="0084325B">
            <w:pPr>
              <w:jc w:val="both"/>
              <w:rPr>
                <w:rFonts w:ascii="Arial" w:hAnsi="Arial" w:cs="Arial"/>
                <w:b/>
                <w:bCs/>
                <w:sz w:val="16"/>
                <w:szCs w:val="16"/>
              </w:rPr>
            </w:pPr>
            <w:r>
              <w:rPr>
                <w:rFonts w:ascii="Arial" w:hAnsi="Arial" w:cs="Arial"/>
                <w:b/>
                <w:bCs/>
                <w:sz w:val="16"/>
                <w:szCs w:val="16"/>
              </w:rPr>
              <w:t xml:space="preserve">Buzón de correo:  </w:t>
            </w:r>
          </w:p>
        </w:tc>
        <w:tc>
          <w:tcPr>
            <w:tcW w:w="3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5161C" w14:textId="51D73E80" w:rsidR="00FA0E86" w:rsidRDefault="00FA0E86" w:rsidP="0084325B">
            <w:pPr>
              <w:snapToGrid w:val="0"/>
              <w:jc w:val="both"/>
              <w:rPr>
                <w:rFonts w:ascii="Arial" w:hAnsi="Arial" w:cs="Arial"/>
                <w:bCs/>
                <w:sz w:val="16"/>
                <w:szCs w:val="16"/>
              </w:rPr>
            </w:pPr>
          </w:p>
        </w:tc>
      </w:tr>
      <w:tr w:rsidR="00FA0E86" w14:paraId="59D2E246" w14:textId="77777777" w:rsidTr="0084325B">
        <w:trPr>
          <w:trHeight w:val="306"/>
        </w:trPr>
        <w:tc>
          <w:tcPr>
            <w:tcW w:w="1732" w:type="dxa"/>
            <w:tcBorders>
              <w:top w:val="single" w:sz="4" w:space="0" w:color="000000"/>
              <w:left w:val="single" w:sz="4" w:space="0" w:color="000000"/>
              <w:bottom w:val="single" w:sz="4" w:space="0" w:color="000000"/>
            </w:tcBorders>
            <w:shd w:val="clear" w:color="auto" w:fill="auto"/>
            <w:vAlign w:val="center"/>
          </w:tcPr>
          <w:p w14:paraId="0358ECF9" w14:textId="77777777" w:rsidR="00FA0E86" w:rsidRDefault="00FA0E86" w:rsidP="0084325B">
            <w:pPr>
              <w:jc w:val="both"/>
              <w:rPr>
                <w:rFonts w:ascii="Arial" w:hAnsi="Arial" w:cs="Arial"/>
                <w:b/>
                <w:bCs/>
                <w:sz w:val="16"/>
                <w:szCs w:val="16"/>
              </w:rPr>
            </w:pPr>
            <w:r>
              <w:rPr>
                <w:rFonts w:ascii="Arial" w:hAnsi="Arial" w:cs="Arial"/>
                <w:b/>
                <w:bCs/>
                <w:sz w:val="16"/>
                <w:szCs w:val="16"/>
              </w:rPr>
              <w:t>Contraseña red</w:t>
            </w:r>
          </w:p>
        </w:tc>
        <w:tc>
          <w:tcPr>
            <w:tcW w:w="2427" w:type="dxa"/>
            <w:tcBorders>
              <w:top w:val="single" w:sz="4" w:space="0" w:color="000000"/>
              <w:left w:val="single" w:sz="4" w:space="0" w:color="000000"/>
              <w:bottom w:val="single" w:sz="4" w:space="0" w:color="000000"/>
            </w:tcBorders>
            <w:shd w:val="clear" w:color="auto" w:fill="auto"/>
            <w:vAlign w:val="center"/>
          </w:tcPr>
          <w:p w14:paraId="0587C57B" w14:textId="648330AD" w:rsidR="00FA0E86" w:rsidRDefault="00FA0E86" w:rsidP="0084325B">
            <w:pPr>
              <w:snapToGrid w:val="0"/>
              <w:jc w:val="both"/>
              <w:rPr>
                <w:rFonts w:ascii="Arial" w:hAnsi="Arial" w:cs="Arial"/>
                <w:bCs/>
                <w:sz w:val="16"/>
                <w:szCs w:val="16"/>
              </w:rPr>
            </w:pPr>
          </w:p>
        </w:tc>
        <w:tc>
          <w:tcPr>
            <w:tcW w:w="2782" w:type="dxa"/>
            <w:tcBorders>
              <w:top w:val="single" w:sz="4" w:space="0" w:color="000000"/>
              <w:left w:val="single" w:sz="4" w:space="0" w:color="000000"/>
              <w:bottom w:val="single" w:sz="4" w:space="0" w:color="000000"/>
            </w:tcBorders>
            <w:shd w:val="clear" w:color="auto" w:fill="auto"/>
            <w:vAlign w:val="center"/>
          </w:tcPr>
          <w:p w14:paraId="44AFBBED" w14:textId="25557036" w:rsidR="00FA0E86" w:rsidRDefault="00FA0E86" w:rsidP="0084325B">
            <w:pPr>
              <w:jc w:val="both"/>
              <w:rPr>
                <w:rFonts w:ascii="Arial" w:hAnsi="Arial" w:cs="Arial"/>
                <w:b/>
                <w:bCs/>
                <w:sz w:val="16"/>
                <w:szCs w:val="16"/>
              </w:rPr>
            </w:pPr>
            <w:r>
              <w:rPr>
                <w:rFonts w:ascii="Arial" w:hAnsi="Arial" w:cs="Arial"/>
                <w:b/>
                <w:bCs/>
                <w:sz w:val="16"/>
                <w:szCs w:val="16"/>
              </w:rPr>
              <w:t>Contraseña de Correo:</w:t>
            </w:r>
          </w:p>
        </w:tc>
        <w:tc>
          <w:tcPr>
            <w:tcW w:w="3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4E70" w14:textId="49859934" w:rsidR="00FA0E86" w:rsidRDefault="00FA0E86" w:rsidP="0084325B">
            <w:pPr>
              <w:snapToGrid w:val="0"/>
              <w:jc w:val="both"/>
              <w:rPr>
                <w:rFonts w:ascii="Arial" w:hAnsi="Arial" w:cs="Arial"/>
                <w:bCs/>
                <w:sz w:val="16"/>
                <w:szCs w:val="16"/>
              </w:rPr>
            </w:pPr>
          </w:p>
        </w:tc>
      </w:tr>
    </w:tbl>
    <w:p w14:paraId="0A3F6B21" w14:textId="77777777" w:rsidR="00FA0E86" w:rsidRDefault="00FA0E86" w:rsidP="00FA0E86">
      <w:pPr>
        <w:jc w:val="both"/>
        <w:rPr>
          <w:rFonts w:ascii="Arial" w:hAnsi="Arial"/>
          <w:sz w:val="16"/>
          <w:szCs w:val="16"/>
        </w:rPr>
      </w:pPr>
    </w:p>
    <w:p w14:paraId="3DFD8058" w14:textId="77777777" w:rsidR="00FA0E86" w:rsidRDefault="00FA0E86" w:rsidP="00FA0E86">
      <w:pPr>
        <w:jc w:val="both"/>
        <w:rPr>
          <w:rFonts w:ascii="Arial" w:hAnsi="Arial"/>
          <w:sz w:val="16"/>
          <w:szCs w:val="16"/>
        </w:rPr>
      </w:pPr>
    </w:p>
    <w:p w14:paraId="41318204" w14:textId="77777777" w:rsidR="00FA0E86" w:rsidRDefault="00FA0E86" w:rsidP="00FA0E86">
      <w:pPr>
        <w:jc w:val="both"/>
        <w:rPr>
          <w:rFonts w:ascii="Arial" w:hAnsi="Arial" w:cs="Arial"/>
          <w:sz w:val="16"/>
          <w:szCs w:val="16"/>
        </w:rPr>
      </w:pPr>
      <w:r>
        <w:rPr>
          <w:rFonts w:ascii="Arial" w:hAnsi="Arial" w:cs="Arial"/>
          <w:sz w:val="16"/>
          <w:szCs w:val="16"/>
        </w:rPr>
        <w:t xml:space="preserve">El presente compromiso se firma a los _____ días de mes de ________________ </w:t>
      </w:r>
      <w:proofErr w:type="spellStart"/>
      <w:r>
        <w:rPr>
          <w:rFonts w:ascii="Arial" w:hAnsi="Arial" w:cs="Arial"/>
          <w:sz w:val="16"/>
          <w:szCs w:val="16"/>
        </w:rPr>
        <w:t>de</w:t>
      </w:r>
      <w:proofErr w:type="spellEnd"/>
      <w:r>
        <w:rPr>
          <w:rFonts w:ascii="Arial" w:hAnsi="Arial" w:cs="Arial"/>
          <w:sz w:val="16"/>
          <w:szCs w:val="16"/>
        </w:rPr>
        <w:t xml:space="preserve"> 20___.</w:t>
      </w:r>
    </w:p>
    <w:p w14:paraId="2355A953" w14:textId="77777777" w:rsidR="00FA0E86" w:rsidRDefault="00FA0E86" w:rsidP="00FA0E86">
      <w:pPr>
        <w:jc w:val="both"/>
        <w:rPr>
          <w:rFonts w:ascii="Arial" w:hAnsi="Arial" w:cs="Arial"/>
          <w:sz w:val="16"/>
          <w:szCs w:val="16"/>
        </w:rPr>
      </w:pPr>
    </w:p>
    <w:p w14:paraId="284D8EC6" w14:textId="07D4C775" w:rsidR="00FA0E86" w:rsidRDefault="00FA0E86" w:rsidP="00FA0E86">
      <w:pPr>
        <w:jc w:val="both"/>
        <w:rPr>
          <w:rFonts w:ascii="Arial" w:hAnsi="Arial" w:cs="Arial"/>
          <w:sz w:val="16"/>
          <w:szCs w:val="16"/>
        </w:rPr>
      </w:pPr>
      <w:r>
        <w:rPr>
          <w:rFonts w:ascii="Arial" w:hAnsi="Arial" w:cs="Arial"/>
          <w:sz w:val="16"/>
          <w:szCs w:val="16"/>
        </w:rPr>
        <w:t>Firma del Usuario: ___________________________________</w:t>
      </w:r>
    </w:p>
    <w:p w14:paraId="08F47EAB" w14:textId="26AC0B36" w:rsidR="00FA0E86" w:rsidRDefault="00FA0E86" w:rsidP="00FA0E86">
      <w:pPr>
        <w:jc w:val="both"/>
        <w:rPr>
          <w:rFonts w:ascii="Arial" w:hAnsi="Arial" w:cs="Arial"/>
          <w:sz w:val="16"/>
          <w:szCs w:val="16"/>
        </w:rPr>
      </w:pPr>
    </w:p>
    <w:p w14:paraId="3136ED16" w14:textId="77777777" w:rsidR="00FA0E86" w:rsidRDefault="00FA0E86" w:rsidP="00FA0E86">
      <w:pPr>
        <w:jc w:val="both"/>
        <w:rPr>
          <w:rFonts w:ascii="Arial" w:hAnsi="Arial" w:cs="Arial"/>
          <w:sz w:val="16"/>
          <w:szCs w:val="16"/>
        </w:rPr>
      </w:pPr>
    </w:p>
    <w:p w14:paraId="631DA540" w14:textId="3F18C08A" w:rsidR="00FA0E86" w:rsidRDefault="00FA0E86" w:rsidP="00FA0E86">
      <w:pPr>
        <w:pStyle w:val="Contenidodelatabla"/>
        <w:jc w:val="both"/>
        <w:rPr>
          <w:rFonts w:ascii="Arial" w:hAnsi="Arial" w:cs="Arial"/>
          <w:sz w:val="16"/>
          <w:szCs w:val="16"/>
          <w:shd w:val="clear" w:color="auto" w:fill="FFFF00"/>
        </w:rPr>
      </w:pPr>
      <w:r>
        <w:rPr>
          <w:rFonts w:ascii="Arial" w:hAnsi="Arial" w:cs="Arial"/>
          <w:b/>
          <w:bCs/>
          <w:sz w:val="16"/>
          <w:szCs w:val="16"/>
        </w:rPr>
        <w:t xml:space="preserve">_________________________________________________________________________________________________________________________Backup de información, correo electrónico y drive: </w:t>
      </w:r>
      <w:r>
        <w:rPr>
          <w:rFonts w:ascii="Arial" w:hAnsi="Arial" w:cs="Arial"/>
          <w:sz w:val="16"/>
          <w:szCs w:val="16"/>
        </w:rPr>
        <w:t xml:space="preserve">Se debe realizar </w:t>
      </w:r>
      <w:proofErr w:type="spellStart"/>
      <w:r>
        <w:rPr>
          <w:rFonts w:ascii="Arial" w:hAnsi="Arial" w:cs="Arial"/>
          <w:sz w:val="16"/>
          <w:szCs w:val="16"/>
        </w:rPr>
        <w:t>backup</w:t>
      </w:r>
      <w:proofErr w:type="spellEnd"/>
      <w:r>
        <w:rPr>
          <w:rFonts w:ascii="Arial" w:hAnsi="Arial" w:cs="Arial"/>
          <w:sz w:val="16"/>
          <w:szCs w:val="16"/>
        </w:rPr>
        <w:t xml:space="preserve"> de información del usuario ubicada en la estación de trabajo, correo electrónico y drive, bajo los siguientes parámetros: terminación, suspensión, cesión de contrato, situación de riesgo informático que amerite la suspensión de la cuenta del usuario o por solicitud de las directivas (Dirección general, Oficina Asesora Jurídica, Oficina Asesora de planeación, Subdirecciones y Gerencias). Es de aclarar que el Área de Sistemas realiza una copia de seguridad de los documentos que se encuentren almacenados en el equipo de cómputo y correo electrónico. Por motivo de limitación técnica, el contenido alojado en el servicio de drive de Google no podrá ser respaldado; lo que se recomienda realizar la transferencia de la información allí alojada a otra cuenta dentro del dominio. La responsabilidad de ello recae sobre el propietario de los documentos. En base al concepto jurídico emitido por la Oficina Asesora Jurídica, no se permite la entrega de información a ex servidores públicos por seguridad de la información. En caso de que algún usuario requiera realizar alguna consulta al </w:t>
      </w:r>
      <w:proofErr w:type="spellStart"/>
      <w:r>
        <w:rPr>
          <w:rFonts w:ascii="Arial" w:hAnsi="Arial" w:cs="Arial"/>
          <w:sz w:val="16"/>
          <w:szCs w:val="16"/>
        </w:rPr>
        <w:t>backup</w:t>
      </w:r>
      <w:proofErr w:type="spellEnd"/>
      <w:r>
        <w:rPr>
          <w:rFonts w:ascii="Arial" w:hAnsi="Arial" w:cs="Arial"/>
          <w:sz w:val="16"/>
          <w:szCs w:val="16"/>
        </w:rPr>
        <w:t xml:space="preserve"> realizado, las directivas, debe canalizar la solicitud a través de un correo electrónico al área de Sistemas permitiendo dejar evidencia en la mesa de ayuda. Este debe contener como mínimo el nombre del funcionario, área a la que pertenece, motivo de la consulta, bajo los siguientes parámetros de búsqueda: destinatarios, asuntos, nombres de documentos y fecha tentativa.</w:t>
      </w:r>
    </w:p>
    <w:p w14:paraId="03597F77" w14:textId="77777777" w:rsidR="00FA0E86" w:rsidRDefault="00FA0E86" w:rsidP="00FA0E86">
      <w:pPr>
        <w:jc w:val="both"/>
        <w:rPr>
          <w:rFonts w:ascii="Arial" w:hAnsi="Arial" w:cs="Arial"/>
          <w:sz w:val="16"/>
          <w:szCs w:val="16"/>
          <w:shd w:val="clear" w:color="auto" w:fill="FFFF00"/>
        </w:rPr>
      </w:pPr>
    </w:p>
    <w:p w14:paraId="1B7BAB56" w14:textId="77777777" w:rsidR="00FA0E86" w:rsidRDefault="00FA0E86" w:rsidP="00FA0E86">
      <w:pPr>
        <w:jc w:val="both"/>
        <w:rPr>
          <w:rFonts w:ascii="Arial" w:hAnsi="Arial" w:cs="Arial"/>
          <w:sz w:val="16"/>
          <w:szCs w:val="16"/>
        </w:rPr>
      </w:pPr>
      <w:r>
        <w:rPr>
          <w:rFonts w:ascii="Arial" w:hAnsi="Arial" w:cs="Arial"/>
          <w:b/>
          <w:bCs/>
          <w:sz w:val="16"/>
          <w:szCs w:val="16"/>
        </w:rPr>
        <w:t>Control de datos y legislación</w:t>
      </w:r>
      <w:r>
        <w:rPr>
          <w:rFonts w:ascii="Arial" w:hAnsi="Arial" w:cs="Arial"/>
          <w:sz w:val="16"/>
          <w:szCs w:val="16"/>
        </w:rPr>
        <w:t>: Cumplir los requisitos legales y reglamentarios relacionados con las políticas de seguridad de la información y protección de datos, en el equipo de cómputo asignado.</w:t>
      </w:r>
    </w:p>
    <w:p w14:paraId="7268B112" w14:textId="77777777" w:rsidR="00FA0E86" w:rsidRDefault="00FA0E86" w:rsidP="00FA0E86">
      <w:pPr>
        <w:jc w:val="both"/>
        <w:rPr>
          <w:rFonts w:ascii="Arial" w:hAnsi="Arial" w:cs="Arial"/>
          <w:sz w:val="16"/>
          <w:szCs w:val="16"/>
        </w:rPr>
      </w:pPr>
    </w:p>
    <w:p w14:paraId="355DED89" w14:textId="77777777" w:rsidR="00FA0E86" w:rsidRDefault="00FA0E86" w:rsidP="00FA0E86">
      <w:pPr>
        <w:jc w:val="both"/>
        <w:rPr>
          <w:rFonts w:ascii="Arial" w:hAnsi="Arial" w:cs="Arial"/>
          <w:sz w:val="16"/>
          <w:szCs w:val="16"/>
        </w:rPr>
      </w:pPr>
      <w:r>
        <w:rPr>
          <w:rFonts w:ascii="Arial" w:hAnsi="Arial" w:cs="Arial"/>
          <w:b/>
          <w:bCs/>
          <w:sz w:val="16"/>
          <w:szCs w:val="16"/>
        </w:rPr>
        <w:t xml:space="preserve">Clasificación de la información: </w:t>
      </w:r>
      <w:r>
        <w:rPr>
          <w:rFonts w:ascii="Arial" w:hAnsi="Arial" w:cs="Arial"/>
          <w:sz w:val="16"/>
          <w:szCs w:val="16"/>
        </w:rPr>
        <w:t>Reconozco que soy responsable del manejo y uso de la información para el IDARTES existente en mi estación de cómputo y correo electrónico. Tengo conocimiento de la existencia de las políticas de seguridad de la información en especial en cuanto al manejo de archivos y medios extraíbles. El remitente es responsable del envío de correos masivos y su contenido. A su vez de la configuración de la firma del correo institucional bajo los lineamientos de IDARTES.</w:t>
      </w:r>
    </w:p>
    <w:p w14:paraId="6F6E6D1E" w14:textId="77777777" w:rsidR="00FA0E86" w:rsidRDefault="00FA0E86" w:rsidP="00FA0E86">
      <w:pPr>
        <w:jc w:val="both"/>
        <w:rPr>
          <w:rFonts w:ascii="Arial" w:hAnsi="Arial" w:cs="Arial"/>
          <w:sz w:val="16"/>
          <w:szCs w:val="16"/>
        </w:rPr>
      </w:pPr>
    </w:p>
    <w:p w14:paraId="7A5D1B9F" w14:textId="481F01E1" w:rsidR="00FA0E86" w:rsidRDefault="00FA0E86" w:rsidP="00FA0E86">
      <w:pPr>
        <w:jc w:val="both"/>
        <w:rPr>
          <w:rFonts w:ascii="Arial" w:hAnsi="Arial"/>
          <w:sz w:val="16"/>
          <w:szCs w:val="16"/>
        </w:rPr>
      </w:pPr>
      <w:r>
        <w:rPr>
          <w:rFonts w:ascii="Arial" w:hAnsi="Arial"/>
          <w:b/>
          <w:sz w:val="16"/>
          <w:szCs w:val="16"/>
        </w:rPr>
        <w:t>Solicitud de Soporte Técnico:</w:t>
      </w:r>
      <w:r>
        <w:rPr>
          <w:rFonts w:ascii="Arial" w:hAnsi="Arial"/>
          <w:bCs/>
          <w:sz w:val="16"/>
          <w:szCs w:val="16"/>
        </w:rPr>
        <w:t xml:space="preserve"> </w:t>
      </w:r>
      <w:r>
        <w:rPr>
          <w:rFonts w:ascii="Arial" w:hAnsi="Arial"/>
          <w:sz w:val="16"/>
          <w:szCs w:val="16"/>
        </w:rPr>
        <w:t xml:space="preserve">Con el fin de proporcionar un único punto de contacto para todos los usuarios, acerca de problemas relacionados con software, hardware o servicios de Tecnologías de Información, deben enviar su solicitud a través de correo electrónico a </w:t>
      </w:r>
      <w:hyperlink r:id="rId9" w:anchor="_blank" w:history="1">
        <w:r>
          <w:rPr>
            <w:rStyle w:val="Hipervnculo"/>
            <w:rFonts w:ascii="Arial" w:hAnsi="Arial"/>
            <w:sz w:val="16"/>
            <w:szCs w:val="16"/>
          </w:rPr>
          <w:t>soportesistemas@idartes.gov.co</w:t>
        </w:r>
      </w:hyperlink>
      <w:r>
        <w:rPr>
          <w:rFonts w:ascii="Arial" w:hAnsi="Arial"/>
          <w:sz w:val="16"/>
          <w:szCs w:val="16"/>
        </w:rPr>
        <w:t xml:space="preserve"> </w:t>
      </w:r>
    </w:p>
    <w:p w14:paraId="60F98930" w14:textId="77777777" w:rsidR="00FA0E86" w:rsidRDefault="00FA0E86" w:rsidP="00FA0E86">
      <w:pPr>
        <w:jc w:val="both"/>
        <w:rPr>
          <w:rFonts w:ascii="Arial" w:hAnsi="Arial"/>
          <w:sz w:val="16"/>
          <w:szCs w:val="16"/>
        </w:rPr>
      </w:pPr>
    </w:p>
    <w:p w14:paraId="6010DBF7" w14:textId="77777777" w:rsidR="00FA0E86" w:rsidRDefault="00FA0E86" w:rsidP="00FA0E86">
      <w:pPr>
        <w:jc w:val="both"/>
        <w:rPr>
          <w:rFonts w:ascii="Arial" w:hAnsi="Arial"/>
          <w:sz w:val="16"/>
          <w:szCs w:val="16"/>
        </w:rPr>
      </w:pPr>
    </w:p>
    <w:tbl>
      <w:tblPr>
        <w:tblW w:w="0" w:type="auto"/>
        <w:tblInd w:w="172" w:type="dxa"/>
        <w:tblLayout w:type="fixed"/>
        <w:tblLook w:val="0000" w:firstRow="0" w:lastRow="0" w:firstColumn="0" w:lastColumn="0" w:noHBand="0" w:noVBand="0"/>
      </w:tblPr>
      <w:tblGrid>
        <w:gridCol w:w="1732"/>
        <w:gridCol w:w="2427"/>
        <w:gridCol w:w="2782"/>
        <w:gridCol w:w="3910"/>
      </w:tblGrid>
      <w:tr w:rsidR="00FA0E86" w14:paraId="5EE6286F" w14:textId="77777777" w:rsidTr="0084325B">
        <w:trPr>
          <w:trHeight w:val="282"/>
        </w:trPr>
        <w:tc>
          <w:tcPr>
            <w:tcW w:w="1732" w:type="dxa"/>
            <w:tcBorders>
              <w:top w:val="single" w:sz="4" w:space="0" w:color="000000"/>
              <w:left w:val="single" w:sz="4" w:space="0" w:color="000000"/>
              <w:bottom w:val="single" w:sz="4" w:space="0" w:color="000000"/>
            </w:tcBorders>
            <w:shd w:val="clear" w:color="auto" w:fill="auto"/>
            <w:vAlign w:val="center"/>
          </w:tcPr>
          <w:p w14:paraId="01D3714B" w14:textId="77777777" w:rsidR="00FA0E86" w:rsidRDefault="00FA0E86" w:rsidP="0084325B">
            <w:pPr>
              <w:jc w:val="both"/>
              <w:rPr>
                <w:rFonts w:ascii="Arial" w:hAnsi="Arial" w:cs="Arial"/>
                <w:b/>
                <w:bCs/>
                <w:sz w:val="16"/>
                <w:szCs w:val="16"/>
              </w:rPr>
            </w:pPr>
            <w:r>
              <w:rPr>
                <w:rFonts w:ascii="Arial" w:hAnsi="Arial" w:cs="Arial"/>
                <w:b/>
                <w:bCs/>
                <w:sz w:val="16"/>
                <w:szCs w:val="16"/>
              </w:rPr>
              <w:t xml:space="preserve">Usuario red:  </w:t>
            </w:r>
          </w:p>
        </w:tc>
        <w:tc>
          <w:tcPr>
            <w:tcW w:w="2427" w:type="dxa"/>
            <w:tcBorders>
              <w:top w:val="single" w:sz="4" w:space="0" w:color="000000"/>
              <w:left w:val="single" w:sz="4" w:space="0" w:color="000000"/>
              <w:bottom w:val="single" w:sz="4" w:space="0" w:color="000000"/>
            </w:tcBorders>
            <w:shd w:val="clear" w:color="auto" w:fill="auto"/>
            <w:vAlign w:val="center"/>
          </w:tcPr>
          <w:p w14:paraId="27AE0691" w14:textId="5B787523" w:rsidR="00FA0E86" w:rsidRDefault="00FA0E86" w:rsidP="0084325B">
            <w:pPr>
              <w:snapToGrid w:val="0"/>
              <w:jc w:val="both"/>
              <w:rPr>
                <w:rFonts w:ascii="Arial" w:hAnsi="Arial" w:cs="Arial"/>
                <w:bCs/>
                <w:sz w:val="16"/>
                <w:szCs w:val="16"/>
              </w:rPr>
            </w:pPr>
          </w:p>
        </w:tc>
        <w:tc>
          <w:tcPr>
            <w:tcW w:w="2782" w:type="dxa"/>
            <w:tcBorders>
              <w:top w:val="single" w:sz="4" w:space="0" w:color="000000"/>
              <w:left w:val="single" w:sz="4" w:space="0" w:color="000000"/>
              <w:bottom w:val="single" w:sz="4" w:space="0" w:color="000000"/>
            </w:tcBorders>
            <w:shd w:val="clear" w:color="auto" w:fill="auto"/>
            <w:vAlign w:val="center"/>
          </w:tcPr>
          <w:p w14:paraId="5A3EA49F" w14:textId="5A9684FB" w:rsidR="00FA0E86" w:rsidRDefault="00FA0E86" w:rsidP="0084325B">
            <w:pPr>
              <w:jc w:val="both"/>
              <w:rPr>
                <w:rFonts w:ascii="Arial" w:hAnsi="Arial" w:cs="Arial"/>
                <w:b/>
                <w:bCs/>
                <w:sz w:val="16"/>
                <w:szCs w:val="16"/>
              </w:rPr>
            </w:pPr>
            <w:r>
              <w:rPr>
                <w:rFonts w:ascii="Arial" w:hAnsi="Arial" w:cs="Arial"/>
                <w:b/>
                <w:bCs/>
                <w:sz w:val="16"/>
                <w:szCs w:val="16"/>
              </w:rPr>
              <w:t xml:space="preserve">Buzón de correo:  </w:t>
            </w:r>
          </w:p>
        </w:tc>
        <w:tc>
          <w:tcPr>
            <w:tcW w:w="3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E3E3B" w14:textId="05928455" w:rsidR="00FA0E86" w:rsidRDefault="00FA0E86" w:rsidP="0084325B">
            <w:pPr>
              <w:snapToGrid w:val="0"/>
              <w:jc w:val="both"/>
              <w:rPr>
                <w:rFonts w:ascii="Arial" w:hAnsi="Arial" w:cs="Arial"/>
                <w:bCs/>
                <w:sz w:val="16"/>
                <w:szCs w:val="16"/>
              </w:rPr>
            </w:pPr>
          </w:p>
        </w:tc>
      </w:tr>
      <w:tr w:rsidR="00FA0E86" w14:paraId="2190C956" w14:textId="77777777" w:rsidTr="0084325B">
        <w:trPr>
          <w:trHeight w:val="306"/>
        </w:trPr>
        <w:tc>
          <w:tcPr>
            <w:tcW w:w="1732" w:type="dxa"/>
            <w:tcBorders>
              <w:top w:val="single" w:sz="4" w:space="0" w:color="000000"/>
              <w:left w:val="single" w:sz="4" w:space="0" w:color="000000"/>
              <w:bottom w:val="single" w:sz="4" w:space="0" w:color="000000"/>
            </w:tcBorders>
            <w:shd w:val="clear" w:color="auto" w:fill="auto"/>
            <w:vAlign w:val="center"/>
          </w:tcPr>
          <w:p w14:paraId="3EAA23B5" w14:textId="77777777" w:rsidR="00FA0E86" w:rsidRDefault="00FA0E86" w:rsidP="0084325B">
            <w:pPr>
              <w:jc w:val="both"/>
              <w:rPr>
                <w:rFonts w:ascii="Arial" w:hAnsi="Arial" w:cs="Arial"/>
                <w:b/>
                <w:bCs/>
                <w:sz w:val="16"/>
                <w:szCs w:val="16"/>
              </w:rPr>
            </w:pPr>
            <w:r>
              <w:rPr>
                <w:rFonts w:ascii="Arial" w:hAnsi="Arial" w:cs="Arial"/>
                <w:b/>
                <w:bCs/>
                <w:sz w:val="16"/>
                <w:szCs w:val="16"/>
              </w:rPr>
              <w:t>Contraseña red</w:t>
            </w:r>
          </w:p>
        </w:tc>
        <w:tc>
          <w:tcPr>
            <w:tcW w:w="2427" w:type="dxa"/>
            <w:tcBorders>
              <w:top w:val="single" w:sz="4" w:space="0" w:color="000000"/>
              <w:left w:val="single" w:sz="4" w:space="0" w:color="000000"/>
              <w:bottom w:val="single" w:sz="4" w:space="0" w:color="000000"/>
            </w:tcBorders>
            <w:shd w:val="clear" w:color="auto" w:fill="auto"/>
            <w:vAlign w:val="center"/>
          </w:tcPr>
          <w:p w14:paraId="2028BA7C" w14:textId="3732A565" w:rsidR="00FA0E86" w:rsidRDefault="00FA0E86" w:rsidP="0084325B">
            <w:pPr>
              <w:snapToGrid w:val="0"/>
              <w:jc w:val="both"/>
              <w:rPr>
                <w:rFonts w:ascii="Arial" w:hAnsi="Arial" w:cs="Arial"/>
                <w:bCs/>
                <w:sz w:val="16"/>
                <w:szCs w:val="16"/>
              </w:rPr>
            </w:pPr>
          </w:p>
        </w:tc>
        <w:tc>
          <w:tcPr>
            <w:tcW w:w="2782" w:type="dxa"/>
            <w:tcBorders>
              <w:top w:val="single" w:sz="4" w:space="0" w:color="000000"/>
              <w:left w:val="single" w:sz="4" w:space="0" w:color="000000"/>
              <w:bottom w:val="single" w:sz="4" w:space="0" w:color="000000"/>
            </w:tcBorders>
            <w:shd w:val="clear" w:color="auto" w:fill="auto"/>
            <w:vAlign w:val="center"/>
          </w:tcPr>
          <w:p w14:paraId="5586F7D2" w14:textId="77777777" w:rsidR="00FA0E86" w:rsidRDefault="00FA0E86" w:rsidP="0084325B">
            <w:pPr>
              <w:jc w:val="both"/>
              <w:rPr>
                <w:rFonts w:ascii="Arial" w:hAnsi="Arial" w:cs="Arial"/>
                <w:b/>
                <w:bCs/>
                <w:sz w:val="16"/>
                <w:szCs w:val="16"/>
              </w:rPr>
            </w:pPr>
            <w:r>
              <w:rPr>
                <w:rFonts w:ascii="Arial" w:hAnsi="Arial" w:cs="Arial"/>
                <w:b/>
                <w:bCs/>
                <w:sz w:val="16"/>
                <w:szCs w:val="16"/>
              </w:rPr>
              <w:t xml:space="preserve">Contraseña de Correo: </w:t>
            </w:r>
          </w:p>
        </w:tc>
        <w:tc>
          <w:tcPr>
            <w:tcW w:w="3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05C9" w14:textId="60EB68B3" w:rsidR="00FA0E86" w:rsidRDefault="00FA0E86" w:rsidP="0084325B">
            <w:pPr>
              <w:snapToGrid w:val="0"/>
              <w:jc w:val="both"/>
              <w:rPr>
                <w:rFonts w:ascii="Arial" w:hAnsi="Arial" w:cs="Arial"/>
                <w:bCs/>
                <w:sz w:val="16"/>
                <w:szCs w:val="16"/>
              </w:rPr>
            </w:pPr>
          </w:p>
        </w:tc>
      </w:tr>
    </w:tbl>
    <w:p w14:paraId="4A88AF80" w14:textId="77777777" w:rsidR="00FA0E86" w:rsidRDefault="00FA0E86" w:rsidP="00FA0E86">
      <w:pPr>
        <w:jc w:val="both"/>
        <w:rPr>
          <w:rFonts w:ascii="Arial" w:hAnsi="Arial"/>
          <w:sz w:val="16"/>
          <w:szCs w:val="16"/>
        </w:rPr>
      </w:pPr>
    </w:p>
    <w:p w14:paraId="78C1915F" w14:textId="77777777" w:rsidR="00FA0E86" w:rsidRDefault="00FA0E86" w:rsidP="00FA0E86">
      <w:pPr>
        <w:jc w:val="both"/>
        <w:rPr>
          <w:rFonts w:ascii="Arial" w:hAnsi="Arial"/>
          <w:sz w:val="16"/>
          <w:szCs w:val="16"/>
        </w:rPr>
      </w:pPr>
    </w:p>
    <w:p w14:paraId="34F2DB7B" w14:textId="77777777" w:rsidR="00FA0E86" w:rsidRDefault="00FA0E86" w:rsidP="00FA0E86">
      <w:pPr>
        <w:jc w:val="both"/>
        <w:rPr>
          <w:rFonts w:ascii="Arial" w:hAnsi="Arial" w:cs="Arial"/>
          <w:sz w:val="16"/>
          <w:szCs w:val="16"/>
        </w:rPr>
      </w:pPr>
      <w:r>
        <w:rPr>
          <w:rFonts w:ascii="Arial" w:hAnsi="Arial" w:cs="Arial"/>
          <w:sz w:val="16"/>
          <w:szCs w:val="16"/>
        </w:rPr>
        <w:t xml:space="preserve">El presente compromiso se firma a los _____ días de mes de ________________ </w:t>
      </w:r>
      <w:proofErr w:type="spellStart"/>
      <w:r>
        <w:rPr>
          <w:rFonts w:ascii="Arial" w:hAnsi="Arial" w:cs="Arial"/>
          <w:sz w:val="16"/>
          <w:szCs w:val="16"/>
        </w:rPr>
        <w:t>de</w:t>
      </w:r>
      <w:proofErr w:type="spellEnd"/>
      <w:r>
        <w:rPr>
          <w:rFonts w:ascii="Arial" w:hAnsi="Arial" w:cs="Arial"/>
          <w:sz w:val="16"/>
          <w:szCs w:val="16"/>
        </w:rPr>
        <w:t xml:space="preserve"> 20___.</w:t>
      </w:r>
    </w:p>
    <w:p w14:paraId="63DABBCC" w14:textId="77777777" w:rsidR="00FA0E86" w:rsidRDefault="00FA0E86" w:rsidP="00FA0E86">
      <w:pPr>
        <w:jc w:val="both"/>
        <w:rPr>
          <w:rFonts w:ascii="Arial" w:hAnsi="Arial" w:cs="Arial"/>
          <w:sz w:val="16"/>
          <w:szCs w:val="16"/>
        </w:rPr>
      </w:pPr>
    </w:p>
    <w:p w14:paraId="68FA3631" w14:textId="4537C9AB" w:rsidR="00FA0E86" w:rsidRDefault="00FA0E86" w:rsidP="00FA0E86">
      <w:pPr>
        <w:jc w:val="both"/>
        <w:rPr>
          <w:rFonts w:ascii="Arial" w:hAnsi="Arial" w:cs="Arial"/>
          <w:sz w:val="16"/>
          <w:szCs w:val="16"/>
        </w:rPr>
      </w:pPr>
      <w:r>
        <w:rPr>
          <w:rFonts w:ascii="Arial" w:hAnsi="Arial" w:cs="Arial"/>
          <w:sz w:val="16"/>
          <w:szCs w:val="16"/>
        </w:rPr>
        <w:t>Firma del Usuario: ___________________________________</w:t>
      </w:r>
    </w:p>
    <w:p w14:paraId="1B09D42E" w14:textId="77777777" w:rsidR="00FA0E86" w:rsidRPr="003B6AD6" w:rsidRDefault="00FA0E86" w:rsidP="003B6AD6"/>
    <w:sectPr w:rsidR="00FA0E86" w:rsidRPr="003B6AD6" w:rsidSect="00FA0E86">
      <w:headerReference w:type="default" r:id="rId10"/>
      <w:footerReference w:type="default" r:id="rId11"/>
      <w:pgSz w:w="12240" w:h="15840" w:code="1"/>
      <w:pgMar w:top="720" w:right="720" w:bottom="720" w:left="720" w:header="426" w:footer="5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6CB5" w14:textId="77777777" w:rsidR="00526884" w:rsidRDefault="00526884">
      <w:r>
        <w:separator/>
      </w:r>
    </w:p>
  </w:endnote>
  <w:endnote w:type="continuationSeparator" w:id="0">
    <w:p w14:paraId="72FA9EB8" w14:textId="77777777" w:rsidR="00526884" w:rsidRDefault="0052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宋体">
    <w:panose1 w:val="020B0604020202020204"/>
    <w:charset w:val="00"/>
    <w:family w:val="auto"/>
    <w:pitch w:val="variable"/>
  </w:font>
  <w:font w:name="Liberation Serif">
    <w:altName w:val="Times New Roman"/>
    <w:panose1 w:val="020B06040202020202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S Sans Serif">
    <w:altName w:val="Microsoft Sans Serif"/>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Liberation Mono">
    <w:panose1 w:val="020B06040202020202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4AD2" w14:textId="47D55CD3" w:rsidR="006C3706" w:rsidRDefault="006C3706">
    <w:pPr>
      <w:pStyle w:val="Piedepgina"/>
      <w:jc w:val="center"/>
      <w:rPr>
        <w:rFonts w:ascii="Arial" w:hAnsi="Arial" w:cs="Arial"/>
        <w:b/>
        <w:color w:val="000000"/>
        <w:sz w:val="16"/>
        <w:szCs w:val="16"/>
      </w:rPr>
    </w:pPr>
    <w:r>
      <w:rPr>
        <w:rFonts w:ascii="Arial" w:hAnsi="Arial" w:cs="Arial"/>
        <w:color w:val="000000"/>
        <w:sz w:val="16"/>
        <w:szCs w:val="16"/>
      </w:rPr>
      <w:t xml:space="preserve">Este es un documento controlado; una vez se descargue o se imprima de la intranet: </w:t>
    </w:r>
    <w:hyperlink r:id="rId1" w:history="1">
      <w:r>
        <w:rPr>
          <w:rStyle w:val="Internetlink"/>
          <w:rFonts w:ascii="Arial" w:hAnsi="Arial" w:cs="Arial"/>
          <w:sz w:val="16"/>
          <w:szCs w:val="16"/>
        </w:rPr>
        <w:t>http://comunicarte.idartes.gov.co/idartes</w:t>
      </w:r>
    </w:hyperlink>
    <w:r>
      <w:rPr>
        <w:rFonts w:ascii="Arial" w:hAnsi="Arial" w:cs="Arial"/>
        <w:color w:val="000000"/>
        <w:sz w:val="16"/>
        <w:szCs w:val="16"/>
      </w:rPr>
      <w:t xml:space="preserve"> se considera </w:t>
    </w:r>
    <w:r>
      <w:rPr>
        <w:rFonts w:ascii="Arial" w:hAnsi="Arial" w:cs="Arial"/>
        <w:b/>
        <w:color w:val="000000"/>
        <w:sz w:val="16"/>
        <w:szCs w:val="16"/>
      </w:rPr>
      <w:t>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E1A3" w14:textId="77777777" w:rsidR="00526884" w:rsidRDefault="00526884">
      <w:r>
        <w:rPr>
          <w:color w:val="000000"/>
        </w:rPr>
        <w:separator/>
      </w:r>
    </w:p>
  </w:footnote>
  <w:footnote w:type="continuationSeparator" w:id="0">
    <w:p w14:paraId="008240B4" w14:textId="77777777" w:rsidR="00526884" w:rsidRDefault="0052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2" w:type="dxa"/>
      <w:tblInd w:w="-31" w:type="dxa"/>
      <w:tblLayout w:type="fixed"/>
      <w:tblCellMar>
        <w:left w:w="10" w:type="dxa"/>
        <w:right w:w="10" w:type="dxa"/>
      </w:tblCellMar>
      <w:tblLook w:val="04A0" w:firstRow="1" w:lastRow="0" w:firstColumn="1" w:lastColumn="0" w:noHBand="0" w:noVBand="1"/>
    </w:tblPr>
    <w:tblGrid>
      <w:gridCol w:w="1843"/>
      <w:gridCol w:w="5671"/>
      <w:gridCol w:w="2518"/>
    </w:tblGrid>
    <w:tr w:rsidR="006C3706" w14:paraId="2E1CA9E1" w14:textId="77777777">
      <w:trPr>
        <w:cantSplit/>
        <w:trHeight w:val="352"/>
      </w:trPr>
      <w:tc>
        <w:tcPr>
          <w:tcW w:w="1843"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54D2ECA" w14:textId="77777777" w:rsidR="006C3706" w:rsidRDefault="006C3706">
          <w:pPr>
            <w:pStyle w:val="TITULOG"/>
            <w:tabs>
              <w:tab w:val="center" w:pos="4419"/>
              <w:tab w:val="right" w:pos="8838"/>
            </w:tabs>
            <w:snapToGrid w:val="0"/>
          </w:pPr>
          <w:r>
            <w:rPr>
              <w:rFonts w:ascii="Arial" w:hAnsi="Arial" w:cs="Arial"/>
              <w:b w:val="0"/>
              <w:noProof/>
              <w:sz w:val="24"/>
              <w:szCs w:val="24"/>
              <w:lang w:val="es-CO" w:eastAsia="es-CO" w:bidi="ar-SA"/>
            </w:rPr>
            <w:drawing>
              <wp:inline distT="0" distB="0" distL="0" distR="0" wp14:anchorId="5BF11692" wp14:editId="4AFBCF95">
                <wp:extent cx="1094043" cy="760680"/>
                <wp:effectExtent l="0" t="0" r="0" b="1320"/>
                <wp:docPr id="11" name="Imagen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94043" cy="760680"/>
                        </a:xfrm>
                        <a:prstGeom prst="rect">
                          <a:avLst/>
                        </a:prstGeom>
                        <a:solidFill>
                          <a:srgbClr val="FFFFFF"/>
                        </a:solidFill>
                        <a:ln>
                          <a:noFill/>
                          <a:prstDash/>
                        </a:ln>
                      </pic:spPr>
                    </pic:pic>
                  </a:graphicData>
                </a:graphic>
              </wp:inline>
            </w:drawing>
          </w:r>
        </w:p>
      </w:tc>
      <w:tc>
        <w:tcPr>
          <w:tcW w:w="567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D08D66D" w14:textId="24D4A879" w:rsidR="006C3706" w:rsidRPr="00FF2C0A" w:rsidRDefault="006C3706">
          <w:pPr>
            <w:pStyle w:val="TITULOG"/>
            <w:tabs>
              <w:tab w:val="center" w:pos="4419"/>
              <w:tab w:val="right" w:pos="8838"/>
            </w:tabs>
            <w:snapToGrid w:val="0"/>
            <w:rPr>
              <w:rFonts w:ascii="Arial Narrow" w:hAnsi="Arial Narrow" w:cs="Arial"/>
              <w:bCs/>
              <w:sz w:val="24"/>
              <w:szCs w:val="24"/>
            </w:rPr>
          </w:pPr>
          <w:r w:rsidRPr="00FF2C0A">
            <w:rPr>
              <w:rFonts w:ascii="Arial Narrow" w:hAnsi="Arial Narrow" w:cs="Arial"/>
              <w:bCs/>
              <w:sz w:val="24"/>
              <w:szCs w:val="24"/>
            </w:rPr>
            <w:t>GESTIÓN DE TECNOLOGÍAS DE LA INF</w:t>
          </w:r>
          <w:r w:rsidR="00190F4E">
            <w:rPr>
              <w:rFonts w:ascii="Arial Narrow" w:hAnsi="Arial Narrow" w:cs="Arial"/>
              <w:bCs/>
              <w:sz w:val="24"/>
              <w:szCs w:val="24"/>
            </w:rPr>
            <w:t xml:space="preserve">ORMACIÓN </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16BB50" w14:textId="0695259F" w:rsidR="006C3706" w:rsidRPr="00FF2C0A" w:rsidRDefault="00190F4E">
          <w:pPr>
            <w:pStyle w:val="TITULOG"/>
            <w:snapToGrid w:val="0"/>
            <w:jc w:val="left"/>
            <w:rPr>
              <w:rFonts w:ascii="Arial Narrow" w:hAnsi="Arial Narrow"/>
              <w:sz w:val="24"/>
              <w:szCs w:val="24"/>
            </w:rPr>
          </w:pPr>
          <w:proofErr w:type="gramStart"/>
          <w:r>
            <w:rPr>
              <w:rFonts w:ascii="Arial Narrow" w:hAnsi="Arial Narrow" w:cs="Arial"/>
              <w:b w:val="0"/>
              <w:sz w:val="24"/>
              <w:szCs w:val="24"/>
            </w:rPr>
            <w:t>Código:</w:t>
          </w:r>
          <w:r w:rsidR="00D906CA">
            <w:rPr>
              <w:rFonts w:ascii="Arial Narrow" w:hAnsi="Arial Narrow"/>
              <w:b w:val="0"/>
              <w:sz w:val="24"/>
              <w:szCs w:val="24"/>
            </w:rPr>
            <w:t>GTI</w:t>
          </w:r>
          <w:proofErr w:type="gramEnd"/>
          <w:r w:rsidR="00FF2C0A" w:rsidRPr="00FF2C0A">
            <w:rPr>
              <w:rFonts w:ascii="Arial Narrow" w:hAnsi="Arial Narrow"/>
              <w:b w:val="0"/>
              <w:sz w:val="24"/>
              <w:szCs w:val="24"/>
            </w:rPr>
            <w:t>-F-07</w:t>
          </w:r>
        </w:p>
      </w:tc>
    </w:tr>
    <w:tr w:rsidR="006C3706" w14:paraId="02D72D4A" w14:textId="77777777">
      <w:trPr>
        <w:cantSplit/>
        <w:trHeight w:val="352"/>
      </w:trPr>
      <w:tc>
        <w:tcPr>
          <w:tcW w:w="1843"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CADF0F6" w14:textId="77777777" w:rsidR="006C3706" w:rsidRDefault="006C3706"/>
      </w:tc>
      <w:tc>
        <w:tcPr>
          <w:tcW w:w="567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801C723" w14:textId="77777777" w:rsidR="006C3706" w:rsidRPr="00FF2C0A" w:rsidRDefault="006C3706">
          <w:pPr>
            <w:rPr>
              <w:rFonts w:ascii="Arial Narrow" w:hAnsi="Arial Narrow"/>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416547" w14:textId="228E605B" w:rsidR="006C3706" w:rsidRPr="00FF2C0A" w:rsidRDefault="006C3706">
          <w:pPr>
            <w:pStyle w:val="TITULOG"/>
            <w:snapToGrid w:val="0"/>
            <w:jc w:val="left"/>
            <w:rPr>
              <w:rFonts w:ascii="Arial Narrow" w:hAnsi="Arial Narrow"/>
              <w:sz w:val="24"/>
              <w:szCs w:val="24"/>
            </w:rPr>
          </w:pPr>
          <w:r w:rsidRPr="00FF2C0A">
            <w:rPr>
              <w:rFonts w:ascii="Arial Narrow" w:hAnsi="Arial Narrow" w:cs="Arial"/>
              <w:b w:val="0"/>
              <w:sz w:val="24"/>
              <w:szCs w:val="24"/>
            </w:rPr>
            <w:t xml:space="preserve">Fecha: </w:t>
          </w:r>
          <w:r w:rsidR="00FF2C0A">
            <w:rPr>
              <w:rFonts w:ascii="Arial Narrow" w:hAnsi="Arial Narrow" w:cs="Arial"/>
              <w:b w:val="0"/>
              <w:sz w:val="24"/>
              <w:szCs w:val="24"/>
            </w:rPr>
            <w:t>25/06/2018</w:t>
          </w:r>
        </w:p>
      </w:tc>
    </w:tr>
    <w:tr w:rsidR="006C3706" w14:paraId="6727E29C" w14:textId="77777777">
      <w:trPr>
        <w:cantSplit/>
        <w:trHeight w:val="307"/>
      </w:trPr>
      <w:tc>
        <w:tcPr>
          <w:tcW w:w="1843"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3F110DB" w14:textId="77777777" w:rsidR="006C3706" w:rsidRDefault="006C3706"/>
      </w:tc>
      <w:tc>
        <w:tcPr>
          <w:tcW w:w="567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220520B" w14:textId="15173096" w:rsidR="006C3706" w:rsidRPr="00FF2C0A" w:rsidRDefault="003B6AD6">
          <w:pPr>
            <w:pStyle w:val="Sinespaciado"/>
            <w:tabs>
              <w:tab w:val="center" w:pos="4419"/>
              <w:tab w:val="right" w:pos="8838"/>
            </w:tabs>
            <w:snapToGrid w:val="0"/>
            <w:jc w:val="center"/>
            <w:rPr>
              <w:rFonts w:ascii="Arial Narrow" w:eastAsia="Calibri" w:hAnsi="Arial Narrow" w:cs="Arial"/>
              <w:b/>
              <w:bCs/>
              <w:color w:val="000000"/>
              <w:sz w:val="24"/>
              <w:szCs w:val="24"/>
              <w:lang w:val="es-CO"/>
            </w:rPr>
          </w:pPr>
          <w:r w:rsidRPr="00FF2C0A">
            <w:rPr>
              <w:rFonts w:ascii="Arial Narrow" w:hAnsi="Arial Narrow" w:cs="Arial"/>
              <w:b/>
              <w:bCs/>
              <w:color w:val="000000"/>
              <w:sz w:val="24"/>
              <w:szCs w:val="24"/>
              <w:lang w:bidi="hi-IN"/>
            </w:rPr>
            <w:t>COMPROMISO DEL FUNCIONARIO CON LAS POLÍTICAS DE SEGURIDAD DE LA INFORMACIÓN</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F8281E" w14:textId="4B134C30" w:rsidR="006C3706" w:rsidRPr="00FF2C0A" w:rsidRDefault="003B6AD6">
          <w:pPr>
            <w:pStyle w:val="TITULOG"/>
            <w:snapToGrid w:val="0"/>
            <w:jc w:val="left"/>
            <w:rPr>
              <w:rFonts w:ascii="Arial Narrow" w:hAnsi="Arial Narrow" w:cs="Arial"/>
              <w:b w:val="0"/>
              <w:sz w:val="24"/>
              <w:szCs w:val="24"/>
            </w:rPr>
          </w:pPr>
          <w:r w:rsidRPr="00FF2C0A">
            <w:rPr>
              <w:rFonts w:ascii="Arial Narrow" w:hAnsi="Arial Narrow" w:cs="Arial"/>
              <w:b w:val="0"/>
              <w:sz w:val="24"/>
              <w:szCs w:val="24"/>
            </w:rPr>
            <w:t xml:space="preserve">Versión: </w:t>
          </w:r>
          <w:r w:rsidR="00FF2C0A">
            <w:rPr>
              <w:rFonts w:ascii="Arial Narrow" w:hAnsi="Arial Narrow" w:cs="Arial"/>
              <w:b w:val="0"/>
              <w:sz w:val="24"/>
              <w:szCs w:val="24"/>
            </w:rPr>
            <w:t>1</w:t>
          </w:r>
        </w:p>
      </w:tc>
    </w:tr>
    <w:tr w:rsidR="006C3706" w14:paraId="3723EA9C" w14:textId="77777777">
      <w:trPr>
        <w:cantSplit/>
        <w:trHeight w:val="319"/>
      </w:trPr>
      <w:tc>
        <w:tcPr>
          <w:tcW w:w="1843"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02D611A" w14:textId="77777777" w:rsidR="006C3706" w:rsidRDefault="006C3706"/>
      </w:tc>
      <w:tc>
        <w:tcPr>
          <w:tcW w:w="567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7F2E188" w14:textId="77777777" w:rsidR="006C3706" w:rsidRPr="00FF2C0A" w:rsidRDefault="006C3706">
          <w:pPr>
            <w:rPr>
              <w:rFonts w:ascii="Arial Narrow" w:hAnsi="Arial Narrow"/>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C31C5C" w14:textId="57B45B40" w:rsidR="006C3706" w:rsidRPr="00FF2C0A" w:rsidRDefault="006C3706">
          <w:pPr>
            <w:pStyle w:val="Piedepgina"/>
            <w:snapToGrid w:val="0"/>
            <w:rPr>
              <w:rFonts w:ascii="Arial Narrow" w:hAnsi="Arial Narrow"/>
            </w:rPr>
          </w:pPr>
          <w:r w:rsidRPr="00FF2C0A">
            <w:rPr>
              <w:rFonts w:ascii="Arial Narrow" w:hAnsi="Arial Narrow" w:cs="Arial"/>
              <w:color w:val="000000"/>
            </w:rPr>
            <w:t xml:space="preserve">Página: </w:t>
          </w:r>
          <w:r w:rsidR="00B12D78">
            <w:rPr>
              <w:rFonts w:ascii="Arial Narrow" w:hAnsi="Arial Narrow" w:cs="Arial"/>
              <w:color w:val="000000"/>
            </w:rPr>
            <w:fldChar w:fldCharType="begin"/>
          </w:r>
          <w:r w:rsidR="00B12D78">
            <w:rPr>
              <w:rFonts w:ascii="Arial Narrow" w:hAnsi="Arial Narrow" w:cs="Arial"/>
              <w:color w:val="000000"/>
            </w:rPr>
            <w:instrText xml:space="preserve"> PAGE  \* MERGEFORMAT </w:instrText>
          </w:r>
          <w:r w:rsidR="00B12D78">
            <w:rPr>
              <w:rFonts w:ascii="Arial Narrow" w:hAnsi="Arial Narrow" w:cs="Arial"/>
              <w:color w:val="000000"/>
            </w:rPr>
            <w:fldChar w:fldCharType="separate"/>
          </w:r>
          <w:r w:rsidR="00B12D78">
            <w:rPr>
              <w:rFonts w:ascii="Arial Narrow" w:hAnsi="Arial Narrow" w:cs="Arial"/>
              <w:noProof/>
              <w:color w:val="000000"/>
            </w:rPr>
            <w:t>1</w:t>
          </w:r>
          <w:r w:rsidR="00B12D78">
            <w:rPr>
              <w:rFonts w:ascii="Arial Narrow" w:hAnsi="Arial Narrow" w:cs="Arial"/>
              <w:color w:val="000000"/>
            </w:rPr>
            <w:fldChar w:fldCharType="end"/>
          </w:r>
          <w:r w:rsidR="00B12D78">
            <w:rPr>
              <w:rFonts w:ascii="Arial Narrow" w:hAnsi="Arial Narrow" w:cs="Arial"/>
              <w:color w:val="000000"/>
            </w:rPr>
            <w:t xml:space="preserve"> de </w:t>
          </w:r>
          <w:r w:rsidR="00B12D78">
            <w:rPr>
              <w:rFonts w:ascii="Arial Narrow" w:hAnsi="Arial Narrow" w:cs="Arial"/>
              <w:color w:val="000000"/>
            </w:rPr>
            <w:fldChar w:fldCharType="begin"/>
          </w:r>
          <w:r w:rsidR="00B12D78">
            <w:rPr>
              <w:rFonts w:ascii="Arial Narrow" w:hAnsi="Arial Narrow" w:cs="Arial"/>
              <w:color w:val="000000"/>
            </w:rPr>
            <w:instrText xml:space="preserve"> SECTIONPAGES  \* MERGEFORMAT </w:instrText>
          </w:r>
          <w:r w:rsidR="00B12D78">
            <w:rPr>
              <w:rFonts w:ascii="Arial Narrow" w:hAnsi="Arial Narrow" w:cs="Arial"/>
              <w:color w:val="000000"/>
            </w:rPr>
            <w:fldChar w:fldCharType="separate"/>
          </w:r>
          <w:r w:rsidR="00B12D78">
            <w:rPr>
              <w:rFonts w:ascii="Arial Narrow" w:hAnsi="Arial Narrow" w:cs="Arial"/>
              <w:noProof/>
              <w:color w:val="000000"/>
            </w:rPr>
            <w:t>2</w:t>
          </w:r>
          <w:r w:rsidR="00B12D78">
            <w:rPr>
              <w:rFonts w:ascii="Arial Narrow" w:hAnsi="Arial Narrow" w:cs="Arial"/>
              <w:color w:val="000000"/>
            </w:rPr>
            <w:fldChar w:fldCharType="end"/>
          </w:r>
        </w:p>
      </w:tc>
    </w:tr>
  </w:tbl>
  <w:p w14:paraId="77EC3FCE" w14:textId="46D35E9B" w:rsidR="006C3706" w:rsidRDefault="00FA0E86">
    <w:pPr>
      <w:pStyle w:val="Standard"/>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831"/>
    <w:multiLevelType w:val="multilevel"/>
    <w:tmpl w:val="0F7C77D8"/>
    <w:styleLink w:val="WW8Num9"/>
    <w:lvl w:ilvl="0">
      <w:start w:val="1"/>
      <w:numFmt w:val="decimal"/>
      <w:lvlText w:val="%1."/>
      <w:lvlJc w:val="left"/>
      <w:pPr>
        <w:ind w:left="720" w:hanging="360"/>
      </w:pPr>
      <w:rPr>
        <w:rFonts w:ascii="Arial" w:eastAsia="Times New Roman" w:hAnsi="Arial" w:cs="Times New Roman"/>
        <w:bCs/>
        <w:i w:val="0"/>
        <w:iCs w:val="0"/>
        <w:sz w:val="24"/>
        <w:szCs w:val="24"/>
        <w:lang w:val="en-US" w:eastAsia="es-CO"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9F818DE"/>
    <w:multiLevelType w:val="multilevel"/>
    <w:tmpl w:val="5790C9C0"/>
    <w:styleLink w:val="WW8Num15"/>
    <w:lvl w:ilvl="0">
      <w:start w:val="1"/>
      <w:numFmt w:val="decimal"/>
      <w:lvlText w:val="%1."/>
      <w:lvlJc w:val="left"/>
      <w:pPr>
        <w:ind w:left="786" w:hanging="360"/>
      </w:pPr>
      <w:rPr>
        <w:rFonts w:ascii="Arial" w:eastAsia="SimSun, 宋体" w:hAnsi="Arial" w:cs="Liberation Serif"/>
        <w:i w:val="0"/>
        <w:iCs w:val="0"/>
        <w:kern w:val="3"/>
        <w:sz w:val="24"/>
        <w:szCs w:val="24"/>
        <w:lang w:val="es-CO"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BA55A9F"/>
    <w:multiLevelType w:val="multilevel"/>
    <w:tmpl w:val="AA167D8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F4F7752"/>
    <w:multiLevelType w:val="multilevel"/>
    <w:tmpl w:val="AB98505E"/>
    <w:styleLink w:val="WW8Num27"/>
    <w:lvl w:ilvl="0">
      <w:start w:val="1"/>
      <w:numFmt w:val="decimal"/>
      <w:lvlText w:val="%1."/>
      <w:lvlJc w:val="left"/>
      <w:pPr>
        <w:ind w:left="720" w:hanging="360"/>
      </w:pPr>
      <w:rPr>
        <w:rFonts w:ascii="Arial" w:hAnsi="Arial"/>
        <w:b w:val="0"/>
        <w:bCs w:val="0"/>
        <w:lang w:val="es-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3E44086"/>
    <w:multiLevelType w:val="multilevel"/>
    <w:tmpl w:val="388E020A"/>
    <w:styleLink w:val="WW8Num10"/>
    <w:lvl w:ilvl="0">
      <w:start w:val="1"/>
      <w:numFmt w:val="decimal"/>
      <w:lvlText w:val="%1."/>
      <w:lvlJc w:val="left"/>
      <w:pPr>
        <w:ind w:left="720" w:hanging="360"/>
      </w:pPr>
      <w:rPr>
        <w:rFonts w:ascii="Arial" w:eastAsia="Times New Roman" w:hAnsi="Arial" w:cs="Times New Roman"/>
        <w:bCs/>
        <w:i w:val="0"/>
        <w:iCs w:val="0"/>
        <w:sz w:val="24"/>
        <w:szCs w:val="24"/>
        <w:lang w:val="en-US" w:eastAsia="es-CO" w:bidi="ar-SA"/>
      </w:rPr>
    </w:lvl>
    <w:lvl w:ilvl="1">
      <w:start w:val="1"/>
      <w:numFmt w:val="decimal"/>
      <w:lvlText w:val="%2."/>
      <w:lvlJc w:val="left"/>
      <w:pPr>
        <w:ind w:left="1440" w:hanging="360"/>
      </w:pPr>
      <w:rPr>
        <w:rFonts w:ascii="Arial" w:hAnsi="Arial" w:cs="Arial"/>
        <w:lang w:val="es-E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395522"/>
    <w:multiLevelType w:val="multilevel"/>
    <w:tmpl w:val="929A92F6"/>
    <w:styleLink w:val="WW8Num21"/>
    <w:lvl w:ilvl="0">
      <w:start w:val="1"/>
      <w:numFmt w:val="decimal"/>
      <w:lvlText w:val="%1."/>
      <w:lvlJc w:val="left"/>
      <w:pPr>
        <w:ind w:left="720" w:hanging="360"/>
      </w:pPr>
      <w:rPr>
        <w:rFonts w:ascii="Arial" w:eastAsia="SimSun, 宋体" w:hAnsi="Arial" w:cs="Liberation Serif"/>
        <w:b w:val="0"/>
        <w:bCs w:val="0"/>
        <w:i w:val="0"/>
        <w:iCs w:val="0"/>
        <w:kern w:val="3"/>
        <w:lang w:val="es-ES"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521025"/>
    <w:multiLevelType w:val="multilevel"/>
    <w:tmpl w:val="60866674"/>
    <w:lvl w:ilvl="0">
      <w:start w:val="1"/>
      <w:numFmt w:val="decimal"/>
      <w:lvlText w:val="%1."/>
      <w:lvlJc w:val="left"/>
      <w:pPr>
        <w:tabs>
          <w:tab w:val="num" w:pos="720"/>
        </w:tabs>
        <w:ind w:left="720" w:hanging="360"/>
      </w:pPr>
    </w:lvl>
    <w:lvl w:ilvl="1">
      <w:numFmt w:val="lowerLetter"/>
      <w:lvlText w:val="%2."/>
      <w:lvlJc w:val="lef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32B31"/>
    <w:multiLevelType w:val="multilevel"/>
    <w:tmpl w:val="4F2CCE4A"/>
    <w:styleLink w:val="WW8Num3"/>
    <w:lvl w:ilvl="0">
      <w:start w:val="1"/>
      <w:numFmt w:val="none"/>
      <w:suff w:val="nothing"/>
      <w:lvlText w:val="%1"/>
      <w:lvlJc w:val="left"/>
      <w:pPr>
        <w:ind w:left="432" w:hanging="432"/>
      </w:pPr>
      <w:rPr>
        <w:rFonts w:eastAsia="Liberation Serif" w:cs="Liberation Serif"/>
        <w:b w:val="0"/>
        <w:i/>
      </w:rPr>
    </w:lvl>
    <w:lvl w:ilvl="1">
      <w:start w:val="1"/>
      <w:numFmt w:val="none"/>
      <w:suff w:val="nothing"/>
      <w:lvlText w:val="%2"/>
      <w:lvlJc w:val="left"/>
      <w:pPr>
        <w:ind w:left="576" w:hanging="576"/>
      </w:pPr>
      <w:rPr>
        <w:lang w:val="es-ES"/>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1A014093"/>
    <w:multiLevelType w:val="multilevel"/>
    <w:tmpl w:val="1EE460A8"/>
    <w:styleLink w:val="WW8Num22"/>
    <w:lvl w:ilvl="0">
      <w:start w:val="1"/>
      <w:numFmt w:val="decimal"/>
      <w:lvlText w:val="%1."/>
      <w:lvlJc w:val="left"/>
      <w:pPr>
        <w:ind w:left="720" w:hanging="360"/>
      </w:pPr>
      <w:rPr>
        <w:rFonts w:ascii="Arial" w:eastAsia="SimSun, 宋体" w:hAnsi="Arial" w:cs="Liberation Serif"/>
        <w:b w:val="0"/>
        <w:bCs w:val="0"/>
        <w:i w:val="0"/>
        <w:iCs w:val="0"/>
        <w:lang w:val="es-E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C744381"/>
    <w:multiLevelType w:val="multilevel"/>
    <w:tmpl w:val="CD18C290"/>
    <w:styleLink w:val="WW8Num7"/>
    <w:lvl w:ilvl="0">
      <w:start w:val="1"/>
      <w:numFmt w:val="decimal"/>
      <w:lvlText w:val="%1."/>
      <w:lvlJc w:val="left"/>
      <w:pPr>
        <w:ind w:left="720" w:hanging="360"/>
      </w:pPr>
      <w:rPr>
        <w:rFonts w:ascii="Arial" w:eastAsia="SimSun, 宋体" w:hAnsi="Arial" w:cs="Liberation Serif"/>
        <w:kern w:val="3"/>
        <w:lang w:val="es-CO"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7505775"/>
    <w:multiLevelType w:val="multilevel"/>
    <w:tmpl w:val="D66A22F6"/>
    <w:styleLink w:val="WW8Num8"/>
    <w:lvl w:ilvl="0">
      <w:start w:val="1"/>
      <w:numFmt w:val="lowerLetter"/>
      <w:lvlText w:val="%1."/>
      <w:lvlJc w:val="left"/>
      <w:pPr>
        <w:ind w:left="720" w:hanging="360"/>
      </w:pPr>
      <w:rPr>
        <w:rFonts w:ascii="Arial" w:eastAsia="SimSun, 宋体" w:hAnsi="Arial" w:cs="Arial"/>
        <w:bCs/>
        <w:lang w:val="es-CO"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76F1115"/>
    <w:multiLevelType w:val="multilevel"/>
    <w:tmpl w:val="23524228"/>
    <w:styleLink w:val="WW8Num2"/>
    <w:lvl w:ilvl="0">
      <w:start w:val="1"/>
      <w:numFmt w:val="none"/>
      <w:suff w:val="nothing"/>
      <w:lvlText w:val="%1"/>
      <w:lvlJc w:val="left"/>
      <w:pPr>
        <w:ind w:left="432" w:hanging="432"/>
      </w:pPr>
      <w:rPr>
        <w:rFonts w:eastAsia="Liberation Serif" w:cs="Liberation Serif"/>
        <w:b/>
        <w:lang w:val="es-ES"/>
      </w:rPr>
    </w:lvl>
    <w:lvl w:ilvl="1">
      <w:start w:val="1"/>
      <w:numFmt w:val="none"/>
      <w:suff w:val="nothing"/>
      <w:lvlText w:val="%2"/>
      <w:lvlJc w:val="left"/>
      <w:pPr>
        <w:ind w:left="576" w:hanging="576"/>
      </w:pPr>
      <w:rPr>
        <w:lang w:val="es-ES"/>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2E0125B4"/>
    <w:multiLevelType w:val="multilevel"/>
    <w:tmpl w:val="5D4EF966"/>
    <w:styleLink w:val="WW8Num17"/>
    <w:lvl w:ilvl="0">
      <w:start w:val="1"/>
      <w:numFmt w:val="decimal"/>
      <w:lvlText w:val="%1."/>
      <w:lvlJc w:val="left"/>
      <w:pPr>
        <w:ind w:left="720" w:hanging="360"/>
      </w:pPr>
      <w:rPr>
        <w:rFonts w:ascii="Arial" w:eastAsia="SimSun, 宋体" w:hAnsi="Arial" w:cs="Liberation Serif"/>
        <w:kern w:val="3"/>
        <w:lang w:val="es-ES"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1D31C4B"/>
    <w:multiLevelType w:val="multilevel"/>
    <w:tmpl w:val="5F8E2D38"/>
    <w:styleLink w:val="WW8Num20"/>
    <w:lvl w:ilvl="0">
      <w:start w:val="1"/>
      <w:numFmt w:val="decimal"/>
      <w:lvlText w:val="%1."/>
      <w:lvlJc w:val="left"/>
      <w:pPr>
        <w:ind w:left="720" w:hanging="360"/>
      </w:pPr>
      <w:rPr>
        <w:rFonts w:ascii="Arial" w:eastAsia="SimSun, 宋体" w:hAnsi="Arial" w:cs="Mangal"/>
        <w:i w:val="0"/>
        <w:iCs w:val="0"/>
        <w:kern w:val="3"/>
        <w:lang w:val="es-CO"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66E5787"/>
    <w:multiLevelType w:val="multilevel"/>
    <w:tmpl w:val="33580B30"/>
    <w:styleLink w:val="WW8Num23"/>
    <w:lvl w:ilvl="0">
      <w:start w:val="1"/>
      <w:numFmt w:val="decimal"/>
      <w:lvlText w:val="%1."/>
      <w:lvlJc w:val="left"/>
      <w:pPr>
        <w:ind w:left="720" w:hanging="360"/>
      </w:pPr>
      <w:rPr>
        <w:rFonts w:ascii="Arial" w:hAnsi="Arial"/>
        <w:b w:val="0"/>
        <w:bCs w:val="0"/>
        <w:i w:val="0"/>
        <w:iCs w:val="0"/>
        <w:lang w:val="es-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F1A082F"/>
    <w:multiLevelType w:val="multilevel"/>
    <w:tmpl w:val="2C7C0668"/>
    <w:styleLink w:val="WW8Num19"/>
    <w:lvl w:ilvl="0">
      <w:start w:val="1"/>
      <w:numFmt w:val="decimal"/>
      <w:lvlText w:val="%1."/>
      <w:lvlJc w:val="left"/>
      <w:pPr>
        <w:ind w:left="720" w:hanging="360"/>
      </w:pPr>
      <w:rPr>
        <w:rFonts w:ascii="Arial" w:eastAsia="SimSun, 宋体" w:hAnsi="Arial" w:cs="Liberation Serif"/>
        <w:i w:val="0"/>
        <w:iCs w:val="0"/>
        <w:lang w:val="es-CO" w:eastAsia="es-CO"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2951169"/>
    <w:multiLevelType w:val="multilevel"/>
    <w:tmpl w:val="40B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A0B33"/>
    <w:multiLevelType w:val="multilevel"/>
    <w:tmpl w:val="A2CE6556"/>
    <w:styleLink w:val="WW8Num5"/>
    <w:lvl w:ilvl="0">
      <w:start w:val="1"/>
      <w:numFmt w:val="decimal"/>
      <w:lvlText w:val="%1."/>
      <w:lvlJc w:val="left"/>
      <w:pPr>
        <w:ind w:left="720" w:hanging="360"/>
      </w:pPr>
      <w:rPr>
        <w:rFonts w:ascii="Arial" w:eastAsia="SimSun, 宋体" w:hAnsi="Arial" w:cs="Mangal"/>
        <w:kern w:val="3"/>
        <w:lang w:val="es-CO"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5FB5EA1"/>
    <w:multiLevelType w:val="multilevel"/>
    <w:tmpl w:val="2264D4B8"/>
    <w:styleLink w:val="WW8Num16"/>
    <w:lvl w:ilvl="0">
      <w:start w:val="1"/>
      <w:numFmt w:val="decimal"/>
      <w:lvlText w:val="%1."/>
      <w:lvlJc w:val="left"/>
      <w:pPr>
        <w:ind w:left="720" w:hanging="360"/>
      </w:pPr>
      <w:rPr>
        <w:rFonts w:ascii="Arial" w:eastAsia="SimSun, 宋体" w:hAnsi="Arial" w:cs="Liberation Serif"/>
        <w:lang w:val="es-CO"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8A7021F"/>
    <w:multiLevelType w:val="multilevel"/>
    <w:tmpl w:val="F81A9474"/>
    <w:styleLink w:val="WW8Num13"/>
    <w:lvl w:ilvl="0">
      <w:start w:val="1"/>
      <w:numFmt w:val="decimal"/>
      <w:lvlText w:val="%1."/>
      <w:lvlJc w:val="left"/>
      <w:pPr>
        <w:ind w:left="720" w:hanging="360"/>
      </w:pPr>
      <w:rPr>
        <w:rFonts w:ascii="Arial" w:eastAsia="SimSun, 宋体" w:hAnsi="Arial" w:cs="Liberation Serif"/>
        <w:b w:val="0"/>
        <w:bCs w:val="0"/>
        <w:i w:val="0"/>
        <w:iCs w:val="0"/>
        <w:kern w:val="3"/>
        <w:sz w:val="24"/>
        <w:szCs w:val="24"/>
        <w:lang w:val="es-CO"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B8E3A8C"/>
    <w:multiLevelType w:val="multilevel"/>
    <w:tmpl w:val="97B45344"/>
    <w:styleLink w:val="WW8Num14"/>
    <w:lvl w:ilvl="0">
      <w:start w:val="1"/>
      <w:numFmt w:val="decimal"/>
      <w:lvlText w:val="%1."/>
      <w:lvlJc w:val="left"/>
      <w:pPr>
        <w:ind w:left="720" w:hanging="360"/>
      </w:pPr>
      <w:rPr>
        <w:rFonts w:ascii="Arial" w:eastAsia="SimSun, 宋体" w:hAnsi="Arial" w:cs="Liberation Serif"/>
        <w:b w:val="0"/>
        <w:bCs w:val="0"/>
        <w:i w:val="0"/>
        <w:iCs w:val="0"/>
        <w:kern w:val="3"/>
        <w:sz w:val="24"/>
        <w:szCs w:val="24"/>
        <w:lang w:val="es-CO"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D09167F"/>
    <w:multiLevelType w:val="multilevel"/>
    <w:tmpl w:val="94A88A7E"/>
    <w:styleLink w:val="WW8Num18"/>
    <w:lvl w:ilvl="0">
      <w:start w:val="1"/>
      <w:numFmt w:val="decimal"/>
      <w:lvlText w:val="%1."/>
      <w:lvlJc w:val="left"/>
      <w:pPr>
        <w:ind w:left="720" w:hanging="360"/>
      </w:pPr>
      <w:rPr>
        <w:rFonts w:ascii="Arial" w:eastAsia="SimSun, 宋体" w:hAnsi="Arial" w:cs="Mangal"/>
        <w:i w:val="0"/>
        <w:iCs w:val="0"/>
        <w:kern w:val="3"/>
        <w:lang w:val="es-CO"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DE04E1D"/>
    <w:multiLevelType w:val="multilevel"/>
    <w:tmpl w:val="C60AF08C"/>
    <w:styleLink w:val="WW8Num25"/>
    <w:lvl w:ilvl="0">
      <w:numFmt w:val="bullet"/>
      <w:lvlText w:val=""/>
      <w:lvlJc w:val="left"/>
      <w:pPr>
        <w:ind w:left="1440" w:hanging="360"/>
      </w:pPr>
      <w:rPr>
        <w:rFonts w:ascii="Wingdings" w:hAnsi="Wingdings"/>
        <w:i/>
        <w:lang w:val="es-CO" w:eastAsia="es-C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F4C5B72"/>
    <w:multiLevelType w:val="multilevel"/>
    <w:tmpl w:val="FA064DEE"/>
    <w:styleLink w:val="WW8Num12"/>
    <w:lvl w:ilvl="0">
      <w:start w:val="1"/>
      <w:numFmt w:val="decimal"/>
      <w:lvlText w:val="%1."/>
      <w:lvlJc w:val="left"/>
      <w:pPr>
        <w:ind w:left="720" w:hanging="360"/>
      </w:pPr>
      <w:rPr>
        <w:rFonts w:ascii="Arial" w:eastAsia="Times New Roman" w:hAnsi="Arial" w:cs="Times New Roman"/>
        <w:b w:val="0"/>
        <w:bCs w:val="0"/>
        <w:lang w:val="es-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33157C0"/>
    <w:multiLevelType w:val="multilevel"/>
    <w:tmpl w:val="60BA4C12"/>
    <w:styleLink w:val="WW8Num24"/>
    <w:lvl w:ilvl="0">
      <w:numFmt w:val="bullet"/>
      <w:lvlText w:val=""/>
      <w:lvlJc w:val="left"/>
      <w:pPr>
        <w:ind w:left="1440" w:hanging="360"/>
      </w:pPr>
      <w:rPr>
        <w:rFonts w:ascii="Wingdings" w:eastAsia="SimSun, 宋体" w:hAnsi="Wingdings" w:cs="Mangal"/>
        <w:kern w:val="3"/>
        <w:lang w:val="es-CO"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4C250C0"/>
    <w:multiLevelType w:val="hybridMultilevel"/>
    <w:tmpl w:val="4DC0322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58EC1958"/>
    <w:multiLevelType w:val="multilevel"/>
    <w:tmpl w:val="E14A9852"/>
    <w:styleLink w:val="WW8Num6"/>
    <w:lvl w:ilvl="0">
      <w:start w:val="1"/>
      <w:numFmt w:val="decimal"/>
      <w:lvlText w:val="%1."/>
      <w:lvlJc w:val="left"/>
      <w:pPr>
        <w:ind w:left="720" w:hanging="360"/>
      </w:pPr>
      <w:rPr>
        <w:rFonts w:ascii="Arial" w:eastAsia="SimSun, 宋体" w:hAnsi="Arial" w:cs="Liberation Serif"/>
        <w:kern w:val="3"/>
        <w:lang w:val="es-CO"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DD20999"/>
    <w:multiLevelType w:val="multilevel"/>
    <w:tmpl w:val="A92809E6"/>
    <w:styleLink w:val="WW8Num11"/>
    <w:lvl w:ilvl="0">
      <w:start w:val="1"/>
      <w:numFmt w:val="decimal"/>
      <w:lvlText w:val="%1."/>
      <w:lvlJc w:val="left"/>
      <w:pPr>
        <w:ind w:left="720" w:hanging="360"/>
      </w:pPr>
      <w:rPr>
        <w:rFonts w:ascii="Arial" w:hAnsi="Arial"/>
        <w:lang w:val="es-ES" w:eastAsia="es-C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3B7F81"/>
    <w:multiLevelType w:val="multilevel"/>
    <w:tmpl w:val="8556AF16"/>
    <w:styleLink w:val="WW8Num4"/>
    <w:lvl w:ilvl="0">
      <w:numFmt w:val="bullet"/>
      <w:pStyle w:val="Listaconvietas1"/>
      <w:lvlText w:val=""/>
      <w:lvlJc w:val="left"/>
      <w:pPr>
        <w:ind w:left="360" w:hanging="360"/>
      </w:pPr>
      <w:rPr>
        <w:rFonts w:ascii="Symbol" w:eastAsia="SimSun, 宋体" w:hAnsi="Symbol" w:cs="Mangal"/>
        <w:kern w:val="3"/>
        <w:lang w:val="es-CO"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1714FDB"/>
    <w:multiLevelType w:val="multilevel"/>
    <w:tmpl w:val="70608DB8"/>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1" w15:restartNumberingAfterBreak="0">
    <w:nsid w:val="78510A72"/>
    <w:multiLevelType w:val="multilevel"/>
    <w:tmpl w:val="045C9F40"/>
    <w:lvl w:ilvl="0">
      <w:start w:val="1"/>
      <w:numFmt w:val="decimal"/>
      <w:lvlText w:val="%1."/>
      <w:lvlJc w:val="left"/>
      <w:pPr>
        <w:ind w:left="720" w:hanging="360"/>
      </w:pPr>
      <w:rPr>
        <w:rFonts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D8C4997"/>
    <w:multiLevelType w:val="hybridMultilevel"/>
    <w:tmpl w:val="EFCC2F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56291092">
    <w:abstractNumId w:val="30"/>
  </w:num>
  <w:num w:numId="2" w16cid:durableId="1528525383">
    <w:abstractNumId w:val="7"/>
  </w:num>
  <w:num w:numId="3" w16cid:durableId="303588438">
    <w:abstractNumId w:val="20"/>
  </w:num>
  <w:num w:numId="4" w16cid:durableId="2098287885">
    <w:abstractNumId w:val="24"/>
  </w:num>
  <w:num w:numId="5" w16cid:durableId="605388665">
    <w:abstractNumId w:val="8"/>
  </w:num>
  <w:num w:numId="6" w16cid:durableId="1430199311">
    <w:abstractNumId w:val="16"/>
  </w:num>
  <w:num w:numId="7" w16cid:durableId="1295452236">
    <w:abstractNumId w:val="9"/>
  </w:num>
  <w:num w:numId="8" w16cid:durableId="504562292">
    <w:abstractNumId w:val="22"/>
  </w:num>
  <w:num w:numId="9" w16cid:durableId="2106027902">
    <w:abstractNumId w:val="19"/>
  </w:num>
  <w:num w:numId="10" w16cid:durableId="123087320">
    <w:abstractNumId w:val="5"/>
  </w:num>
  <w:num w:numId="11" w16cid:durableId="224031311">
    <w:abstractNumId w:val="11"/>
  </w:num>
  <w:num w:numId="12" w16cid:durableId="1946115802">
    <w:abstractNumId w:val="12"/>
  </w:num>
  <w:num w:numId="13" w16cid:durableId="1301573895">
    <w:abstractNumId w:val="14"/>
  </w:num>
  <w:num w:numId="14" w16cid:durableId="392195963">
    <w:abstractNumId w:val="18"/>
  </w:num>
  <w:num w:numId="15" w16cid:durableId="1365250907">
    <w:abstractNumId w:val="2"/>
  </w:num>
  <w:num w:numId="16" w16cid:durableId="1590428942">
    <w:abstractNumId w:val="25"/>
  </w:num>
  <w:num w:numId="17" w16cid:durableId="63530423">
    <w:abstractNumId w:val="23"/>
  </w:num>
  <w:num w:numId="18" w16cid:durableId="1019620915">
    <w:abstractNumId w:val="27"/>
  </w:num>
  <w:num w:numId="19" w16cid:durableId="542668528">
    <w:abstractNumId w:val="1"/>
  </w:num>
  <w:num w:numId="20" w16cid:durableId="105008413">
    <w:abstractNumId w:val="10"/>
  </w:num>
  <w:num w:numId="21" w16cid:durableId="2049143487">
    <w:abstractNumId w:val="21"/>
  </w:num>
  <w:num w:numId="22" w16cid:durableId="201677823">
    <w:abstractNumId w:val="29"/>
  </w:num>
  <w:num w:numId="23" w16cid:durableId="1910923956">
    <w:abstractNumId w:val="13"/>
  </w:num>
  <w:num w:numId="24" w16cid:durableId="1016423033">
    <w:abstractNumId w:val="4"/>
  </w:num>
  <w:num w:numId="25" w16cid:durableId="1343124295">
    <w:abstractNumId w:val="28"/>
  </w:num>
  <w:num w:numId="26" w16cid:durableId="943342519">
    <w:abstractNumId w:val="0"/>
  </w:num>
  <w:num w:numId="27" w16cid:durableId="204679950">
    <w:abstractNumId w:val="3"/>
  </w:num>
  <w:num w:numId="28" w16cid:durableId="1746880172">
    <w:abstractNumId w:val="17"/>
  </w:num>
  <w:num w:numId="29" w16cid:durableId="374695351">
    <w:abstractNumId w:val="32"/>
  </w:num>
  <w:num w:numId="30" w16cid:durableId="1051423175">
    <w:abstractNumId w:val="6"/>
  </w:num>
  <w:num w:numId="31" w16cid:durableId="1977831328">
    <w:abstractNumId w:val="26"/>
  </w:num>
  <w:num w:numId="32" w16cid:durableId="165664524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E6"/>
    <w:rsid w:val="00015AC5"/>
    <w:rsid w:val="000927C0"/>
    <w:rsid w:val="000B5420"/>
    <w:rsid w:val="000B7192"/>
    <w:rsid w:val="000F71C3"/>
    <w:rsid w:val="001225FD"/>
    <w:rsid w:val="00176AE5"/>
    <w:rsid w:val="00187F14"/>
    <w:rsid w:val="00190F4E"/>
    <w:rsid w:val="001A7884"/>
    <w:rsid w:val="001B3239"/>
    <w:rsid w:val="001E1CF2"/>
    <w:rsid w:val="00205F77"/>
    <w:rsid w:val="00224137"/>
    <w:rsid w:val="00253CAD"/>
    <w:rsid w:val="00293AF7"/>
    <w:rsid w:val="00293BA1"/>
    <w:rsid w:val="00296E24"/>
    <w:rsid w:val="002A7CC2"/>
    <w:rsid w:val="002E0D68"/>
    <w:rsid w:val="002E1B80"/>
    <w:rsid w:val="002E392E"/>
    <w:rsid w:val="002F090B"/>
    <w:rsid w:val="002F7865"/>
    <w:rsid w:val="00353E65"/>
    <w:rsid w:val="00354B41"/>
    <w:rsid w:val="00362F0B"/>
    <w:rsid w:val="003A4F60"/>
    <w:rsid w:val="003B6AD6"/>
    <w:rsid w:val="003E0D9A"/>
    <w:rsid w:val="003F3C1B"/>
    <w:rsid w:val="00405677"/>
    <w:rsid w:val="004171C6"/>
    <w:rsid w:val="004878B2"/>
    <w:rsid w:val="00495CB2"/>
    <w:rsid w:val="004E7062"/>
    <w:rsid w:val="004F32A0"/>
    <w:rsid w:val="00523A60"/>
    <w:rsid w:val="00526884"/>
    <w:rsid w:val="005600F5"/>
    <w:rsid w:val="00575EF3"/>
    <w:rsid w:val="005871FC"/>
    <w:rsid w:val="005A78B5"/>
    <w:rsid w:val="005B52AA"/>
    <w:rsid w:val="005C04A7"/>
    <w:rsid w:val="005E10C3"/>
    <w:rsid w:val="005F06DF"/>
    <w:rsid w:val="00604611"/>
    <w:rsid w:val="00624478"/>
    <w:rsid w:val="006327B3"/>
    <w:rsid w:val="00645777"/>
    <w:rsid w:val="0065246F"/>
    <w:rsid w:val="006622F4"/>
    <w:rsid w:val="00662C13"/>
    <w:rsid w:val="006633B8"/>
    <w:rsid w:val="006931A5"/>
    <w:rsid w:val="006B749E"/>
    <w:rsid w:val="006C3706"/>
    <w:rsid w:val="006D4123"/>
    <w:rsid w:val="006F3F02"/>
    <w:rsid w:val="006F77D8"/>
    <w:rsid w:val="00712AE1"/>
    <w:rsid w:val="007314E6"/>
    <w:rsid w:val="00764EFF"/>
    <w:rsid w:val="00782768"/>
    <w:rsid w:val="00795B81"/>
    <w:rsid w:val="007A23A5"/>
    <w:rsid w:val="007A698C"/>
    <w:rsid w:val="007C750F"/>
    <w:rsid w:val="00802CB3"/>
    <w:rsid w:val="00823545"/>
    <w:rsid w:val="00866818"/>
    <w:rsid w:val="008853B4"/>
    <w:rsid w:val="00897489"/>
    <w:rsid w:val="008A7B41"/>
    <w:rsid w:val="008B323F"/>
    <w:rsid w:val="008C5C40"/>
    <w:rsid w:val="008D2986"/>
    <w:rsid w:val="008E322E"/>
    <w:rsid w:val="008F2D4C"/>
    <w:rsid w:val="00900707"/>
    <w:rsid w:val="00900EBF"/>
    <w:rsid w:val="00990B31"/>
    <w:rsid w:val="009B4FB9"/>
    <w:rsid w:val="00A12307"/>
    <w:rsid w:val="00A66061"/>
    <w:rsid w:val="00A72545"/>
    <w:rsid w:val="00B12D78"/>
    <w:rsid w:val="00B248AD"/>
    <w:rsid w:val="00B63550"/>
    <w:rsid w:val="00B71D89"/>
    <w:rsid w:val="00BF5EEA"/>
    <w:rsid w:val="00BF67BD"/>
    <w:rsid w:val="00C316EF"/>
    <w:rsid w:val="00C56898"/>
    <w:rsid w:val="00C80508"/>
    <w:rsid w:val="00CD17F7"/>
    <w:rsid w:val="00D069E0"/>
    <w:rsid w:val="00D25297"/>
    <w:rsid w:val="00D25888"/>
    <w:rsid w:val="00D37CE9"/>
    <w:rsid w:val="00D5792A"/>
    <w:rsid w:val="00D579DB"/>
    <w:rsid w:val="00D906CA"/>
    <w:rsid w:val="00DA7266"/>
    <w:rsid w:val="00DB7B37"/>
    <w:rsid w:val="00DD3A67"/>
    <w:rsid w:val="00DE2931"/>
    <w:rsid w:val="00E679A6"/>
    <w:rsid w:val="00E706CC"/>
    <w:rsid w:val="00E90973"/>
    <w:rsid w:val="00EA7352"/>
    <w:rsid w:val="00EB1C1C"/>
    <w:rsid w:val="00EC56DD"/>
    <w:rsid w:val="00ED0365"/>
    <w:rsid w:val="00ED2814"/>
    <w:rsid w:val="00EF143D"/>
    <w:rsid w:val="00EF3BCD"/>
    <w:rsid w:val="00F01582"/>
    <w:rsid w:val="00F07DD3"/>
    <w:rsid w:val="00F82CA9"/>
    <w:rsid w:val="00F91905"/>
    <w:rsid w:val="00FA0E86"/>
    <w:rsid w:val="00FA7632"/>
    <w:rsid w:val="00FB5115"/>
    <w:rsid w:val="00FF2143"/>
    <w:rsid w:val="00FF2C0A"/>
    <w:rsid w:val="00FF63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7AE33"/>
  <w15:docId w15:val="{10D5219C-3B75-4FA1-828D-774AAF3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s-CO"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Standard"/>
    <w:next w:val="Standard"/>
    <w:pPr>
      <w:keepNext/>
      <w:spacing w:before="240" w:after="60"/>
      <w:outlineLvl w:val="0"/>
    </w:pPr>
    <w:rPr>
      <w:rFonts w:ascii="Cambria" w:eastAsia="Times New Roman" w:hAnsi="Cambria" w:cs="Cambria"/>
      <w:b/>
      <w:bCs/>
      <w:sz w:val="32"/>
      <w:szCs w:val="29"/>
    </w:rPr>
  </w:style>
  <w:style w:type="paragraph" w:styleId="Ttulo2">
    <w:name w:val="heading 2"/>
    <w:basedOn w:val="Standard"/>
    <w:next w:val="Standard"/>
    <w:pPr>
      <w:keepNext/>
      <w:spacing w:before="240" w:after="60"/>
      <w:outlineLvl w:val="1"/>
    </w:pPr>
    <w:rPr>
      <w:rFonts w:ascii="Cambria" w:eastAsia="Times New Roman" w:hAnsi="Cambria" w:cs="Cambria"/>
      <w:b/>
      <w:bCs/>
      <w:i/>
      <w:iCs/>
      <w:sz w:val="28"/>
      <w:szCs w:val="25"/>
    </w:rPr>
  </w:style>
  <w:style w:type="paragraph" w:styleId="Ttulo3">
    <w:name w:val="heading 3"/>
    <w:basedOn w:val="Encabezado1"/>
    <w:next w:val="Textbody"/>
    <w:pPr>
      <w:spacing w:before="140" w:after="120"/>
      <w:outlineLvl w:val="2"/>
    </w:pPr>
    <w:rPr>
      <w:color w:val="808080"/>
      <w:sz w:val="28"/>
      <w:szCs w:val="28"/>
    </w:rPr>
  </w:style>
  <w:style w:type="paragraph" w:styleId="Ttulo4">
    <w:name w:val="heading 4"/>
    <w:basedOn w:val="Standard"/>
    <w:next w:val="Standard"/>
    <w:pPr>
      <w:keepNext/>
      <w:outlineLvl w:val="3"/>
    </w:pPr>
    <w:rPr>
      <w:b/>
    </w:rPr>
  </w:style>
  <w:style w:type="paragraph" w:styleId="Ttulo5">
    <w:name w:val="heading 5"/>
    <w:basedOn w:val="Normal"/>
    <w:next w:val="Normal"/>
    <w:link w:val="Ttulo5Car"/>
    <w:uiPriority w:val="9"/>
    <w:unhideWhenUsed/>
    <w:qFormat/>
    <w:rsid w:val="00575EF3"/>
    <w:pPr>
      <w:keepNext/>
      <w:keepLines/>
      <w:spacing w:before="40"/>
      <w:outlineLvl w:val="4"/>
    </w:pPr>
    <w:rPr>
      <w:rFonts w:asciiTheme="majorHAnsi" w:eastAsiaTheme="majorEastAsia" w:hAnsiTheme="majorHAnsi"/>
      <w:color w:val="2E74B5" w:themeColor="accent1" w:themeShade="BF"/>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986"/>
        <w:tab w:val="right" w:pos="9972"/>
      </w:tabs>
    </w:pPr>
  </w:style>
  <w:style w:type="paragraph" w:customStyle="1" w:styleId="TITULOG">
    <w:name w:val="TITULOG"/>
    <w:basedOn w:val="Ttulo4"/>
    <w:pPr>
      <w:spacing w:line="100" w:lineRule="atLeast"/>
      <w:jc w:val="center"/>
    </w:pPr>
    <w:rPr>
      <w:rFonts w:ascii="MS Sans Serif" w:eastAsia="Times New Roman" w:hAnsi="MS Sans Serif" w:cs="Times New Roman"/>
      <w:color w:val="000000"/>
      <w:sz w:val="28"/>
      <w:szCs w:val="20"/>
      <w:lang w:val="es-ES"/>
    </w:rPr>
  </w:style>
  <w:style w:type="paragraph" w:styleId="Piedepgina">
    <w:name w:val="footer"/>
    <w:basedOn w:val="Standard"/>
    <w:pPr>
      <w:tabs>
        <w:tab w:val="center" w:pos="4252"/>
        <w:tab w:val="right" w:pos="8504"/>
      </w:tabs>
    </w:pPr>
  </w:style>
  <w:style w:type="paragraph" w:styleId="Sinespaciado">
    <w:name w:val="No Spacing"/>
    <w:pPr>
      <w:widowControl/>
      <w:suppressAutoHyphens/>
    </w:pPr>
    <w:rPr>
      <w:rFonts w:ascii="Calibri" w:eastAsia="Times New Roman" w:hAnsi="Calibri" w:cs="Calibri"/>
      <w:sz w:val="22"/>
      <w:szCs w:val="22"/>
      <w:lang w:val="es-ES" w:bidi="ar-SA"/>
    </w:rPr>
  </w:style>
  <w:style w:type="paragraph" w:customStyle="1" w:styleId="Encabezado1">
    <w:name w:val="Encabezado1"/>
    <w:basedOn w:val="Standard"/>
    <w:next w:val="Standard"/>
    <w:pPr>
      <w:spacing w:before="240" w:after="60"/>
      <w:jc w:val="center"/>
    </w:pPr>
    <w:rPr>
      <w:rFonts w:ascii="Cambria" w:eastAsia="Times New Roman" w:hAnsi="Cambria" w:cs="Cambria"/>
      <w:b/>
      <w:bCs/>
      <w:sz w:val="32"/>
      <w:szCs w:val="29"/>
    </w:rPr>
  </w:style>
  <w:style w:type="paragraph" w:customStyle="1" w:styleId="ListHeading">
    <w:name w:val="List Heading"/>
    <w:basedOn w:val="Encabezado1"/>
    <w:next w:val="ListContents"/>
    <w:pPr>
      <w:suppressLineNumbers/>
    </w:pPr>
    <w:rPr>
      <w:szCs w:val="32"/>
    </w:rPr>
  </w:style>
  <w:style w:type="paragraph" w:customStyle="1" w:styleId="ListContents">
    <w:name w:val="List Contents"/>
    <w:basedOn w:val="Standard"/>
    <w:pPr>
      <w:ind w:left="567"/>
    </w:pPr>
  </w:style>
  <w:style w:type="paragraph" w:customStyle="1" w:styleId="Contents1">
    <w:name w:val="Contents 1"/>
    <w:basedOn w:val="Standard"/>
    <w:next w:val="Standard"/>
    <w:rPr>
      <w:szCs w:val="21"/>
    </w:rPr>
  </w:style>
  <w:style w:type="paragraph" w:customStyle="1" w:styleId="Contents2">
    <w:name w:val="Contents 2"/>
    <w:basedOn w:val="Standard"/>
    <w:next w:val="Standard"/>
    <w:pPr>
      <w:ind w:left="240"/>
    </w:pPr>
    <w:rPr>
      <w:szCs w:val="21"/>
    </w:rPr>
  </w:style>
  <w:style w:type="paragraph" w:customStyle="1" w:styleId="Contents3">
    <w:name w:val="Contents 3"/>
    <w:basedOn w:val="Index"/>
    <w:pPr>
      <w:tabs>
        <w:tab w:val="right" w:leader="dot" w:pos="9972"/>
      </w:tabs>
      <w:ind w:left="566"/>
    </w:pPr>
  </w:style>
  <w:style w:type="paragraph" w:customStyle="1" w:styleId="Standarduser">
    <w:name w:val="Standard (user)"/>
    <w:pPr>
      <w:suppressAutoHyphens/>
    </w:pPr>
    <w:rPr>
      <w:rFonts w:eastAsia="SimSun, 宋体"/>
    </w:rPr>
  </w:style>
  <w:style w:type="paragraph" w:styleId="NormalWeb">
    <w:name w:val="Normal (Web)"/>
    <w:basedOn w:val="Standard"/>
    <w:uiPriority w:val="99"/>
    <w:pPr>
      <w:widowControl/>
      <w:suppressAutoHyphens w:val="0"/>
      <w:spacing w:before="280" w:after="280"/>
      <w:textAlignment w:val="auto"/>
    </w:pPr>
    <w:rPr>
      <w:rFonts w:ascii="Times New Roman" w:eastAsia="Times New Roman" w:hAnsi="Times New Roman" w:cs="Times New Roman"/>
      <w:lang w:val="es-ES" w:bidi="ar-SA"/>
    </w:rPr>
  </w:style>
  <w:style w:type="paragraph" w:styleId="Prrafodelista">
    <w:name w:val="List Paragraph"/>
    <w:basedOn w:val="Normal"/>
    <w:pPr>
      <w:spacing w:after="200" w:line="276" w:lineRule="auto"/>
      <w:ind w:left="720" w:hanging="284"/>
      <w:textAlignment w:val="auto"/>
    </w:pPr>
    <w:rPr>
      <w:rFonts w:ascii="Calibri" w:eastAsia="Calibri" w:hAnsi="Calibri" w:cs="Calibri"/>
      <w:sz w:val="22"/>
      <w:szCs w:val="22"/>
      <w:lang w:eastAsia="en-US"/>
    </w:rPr>
  </w:style>
  <w:style w:type="paragraph" w:customStyle="1" w:styleId="Listaconvietas1">
    <w:name w:val="Lista con viñetas1"/>
    <w:basedOn w:val="Standard"/>
    <w:pPr>
      <w:numPr>
        <w:numId w:val="22"/>
      </w:numPr>
    </w:pPr>
    <w:rPr>
      <w:szCs w:val="21"/>
    </w:rPr>
  </w:style>
  <w:style w:type="paragraph" w:styleId="Subttulo">
    <w:name w:val="Subtitle"/>
    <w:basedOn w:val="Standard"/>
    <w:next w:val="Standard"/>
    <w:pPr>
      <w:spacing w:after="60"/>
      <w:jc w:val="center"/>
    </w:pPr>
    <w:rPr>
      <w:rFonts w:ascii="Cambria" w:eastAsia="Times New Roman" w:hAnsi="Cambria" w:cs="Cambria"/>
      <w:szCs w:val="21"/>
    </w:rPr>
  </w:style>
  <w:style w:type="paragraph" w:customStyle="1" w:styleId="TableContents">
    <w:name w:val="Table Contents"/>
    <w:basedOn w:val="Standard"/>
    <w:pPr>
      <w:suppressLineNumbers/>
    </w:pPr>
  </w:style>
  <w:style w:type="character" w:customStyle="1" w:styleId="WW8Num1z0">
    <w:name w:val="WW8Num1z0"/>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color w:val="000080"/>
      <w:u w:val="single"/>
    </w:rPr>
  </w:style>
  <w:style w:type="character" w:customStyle="1" w:styleId="WW8Num3z0">
    <w:name w:val="WW8Num3z0"/>
    <w:rPr>
      <w:rFonts w:eastAsia="Liberation Serif" w:cs="Liberation Serif"/>
      <w:b w:val="0"/>
      <w:i/>
    </w:rPr>
  </w:style>
  <w:style w:type="character" w:customStyle="1" w:styleId="WW8Num3z1">
    <w:name w:val="WW8Num3z1"/>
    <w:rPr>
      <w:lang w:val="es-E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3z0">
    <w:name w:val="WW8Num13z0"/>
    <w:rPr>
      <w:rFonts w:ascii="Arial" w:eastAsia="SimSun, 宋体" w:hAnsi="Arial" w:cs="Liberation Serif"/>
      <w:b w:val="0"/>
      <w:bCs w:val="0"/>
      <w:i w:val="0"/>
      <w:iCs w:val="0"/>
      <w:kern w:val="3"/>
      <w:sz w:val="24"/>
      <w:szCs w:val="24"/>
      <w:lang w:val="es-CO" w:eastAsia="zh-CN" w:bidi="hi-IN"/>
    </w:rPr>
  </w:style>
  <w:style w:type="character" w:customStyle="1" w:styleId="Fuentedeprrafopredeter1">
    <w:name w:val="Fuente de párrafo predeter.1"/>
  </w:style>
  <w:style w:type="character" w:customStyle="1" w:styleId="titularnoticia">
    <w:name w:val="titularnoticia"/>
    <w:basedOn w:val="Fuentedeprrafopredeter1"/>
  </w:style>
  <w:style w:type="character" w:customStyle="1" w:styleId="WW8Num12z0">
    <w:name w:val="WW8Num12z0"/>
    <w:rPr>
      <w:rFonts w:ascii="Arial" w:eastAsia="Times New Roman" w:hAnsi="Arial" w:cs="Times New Roman"/>
      <w:b w:val="0"/>
      <w:bCs w:val="0"/>
      <w:lang w:val="es-ES"/>
    </w:rPr>
  </w:style>
  <w:style w:type="character" w:customStyle="1" w:styleId="intnoticia">
    <w:name w:val="intnoticia"/>
    <w:basedOn w:val="Fuentedeprrafopredeter1"/>
  </w:style>
  <w:style w:type="character" w:customStyle="1" w:styleId="WW8Num22z0">
    <w:name w:val="WW8Num22z0"/>
    <w:rPr>
      <w:rFonts w:ascii="Arial" w:eastAsia="SimSun, 宋体" w:hAnsi="Arial" w:cs="Liberation Serif"/>
      <w:b w:val="0"/>
      <w:bCs w:val="0"/>
      <w:i w:val="0"/>
      <w:iCs w:val="0"/>
      <w:lang w:val="es-ES" w:bidi="hi-IN"/>
    </w:rPr>
  </w:style>
  <w:style w:type="character" w:customStyle="1" w:styleId="WW8Num19z0">
    <w:name w:val="WW8Num19z0"/>
    <w:rPr>
      <w:rFonts w:ascii="Arial" w:eastAsia="SimSun, 宋体" w:hAnsi="Arial" w:cs="Liberation Serif"/>
      <w:i w:val="0"/>
      <w:iCs w:val="0"/>
      <w:lang w:val="es-CO" w:eastAsia="es-CO" w:bidi="hi-IN"/>
    </w:rPr>
  </w:style>
  <w:style w:type="character" w:customStyle="1" w:styleId="WW8Num7z0">
    <w:name w:val="WW8Num7z0"/>
    <w:rPr>
      <w:rFonts w:ascii="Arial" w:eastAsia="SimSun, 宋体" w:hAnsi="Arial" w:cs="Liberation Serif"/>
      <w:kern w:val="3"/>
      <w:lang w:val="es-CO" w:eastAsia="zh-CN" w:bidi="hi-IN"/>
    </w:rPr>
  </w:style>
  <w:style w:type="character" w:customStyle="1" w:styleId="WW8Num18z0">
    <w:name w:val="WW8Num18z0"/>
    <w:rPr>
      <w:rFonts w:ascii="Arial" w:eastAsia="SimSun, 宋体" w:hAnsi="Arial" w:cs="Mangal"/>
      <w:i w:val="0"/>
      <w:iCs w:val="0"/>
      <w:kern w:val="3"/>
      <w:lang w:val="es-CO" w:eastAsia="zh-CN" w:bidi="hi-IN"/>
    </w:rPr>
  </w:style>
  <w:style w:type="character" w:customStyle="1" w:styleId="WW8Num16z0">
    <w:name w:val="WW8Num16z0"/>
    <w:rPr>
      <w:rFonts w:ascii="Arial" w:eastAsia="SimSun, 宋体" w:hAnsi="Arial" w:cs="Liberation Serif"/>
      <w:lang w:val="es-CO" w:bidi="hi-IN"/>
    </w:rPr>
  </w:style>
  <w:style w:type="character" w:customStyle="1" w:styleId="WW8Num21z0">
    <w:name w:val="WW8Num21z0"/>
    <w:rPr>
      <w:rFonts w:ascii="Arial" w:eastAsia="SimSun, 宋体" w:hAnsi="Arial" w:cs="Liberation Serif"/>
      <w:b w:val="0"/>
      <w:bCs w:val="0"/>
      <w:i w:val="0"/>
      <w:iCs w:val="0"/>
      <w:kern w:val="3"/>
      <w:lang w:val="es-ES" w:eastAsia="zh-CN" w:bidi="hi-IN"/>
    </w:rPr>
  </w:style>
  <w:style w:type="character" w:customStyle="1" w:styleId="WW8Num2z0">
    <w:name w:val="WW8Num2z0"/>
    <w:rPr>
      <w:rFonts w:eastAsia="Liberation Serif" w:cs="Liberation Serif"/>
      <w:b/>
      <w:lang w:val="es-ES"/>
    </w:rPr>
  </w:style>
  <w:style w:type="character" w:customStyle="1" w:styleId="WW8Num2z1">
    <w:name w:val="WW8Num2z1"/>
    <w:rPr>
      <w:lang w:val="es-E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7z0">
    <w:name w:val="WW8Num17z0"/>
    <w:rPr>
      <w:rFonts w:ascii="Arial" w:eastAsia="SimSun, 宋体" w:hAnsi="Arial" w:cs="Liberation Serif"/>
      <w:kern w:val="3"/>
      <w:lang w:val="es-ES" w:eastAsia="zh-CN" w:bidi="hi-IN"/>
    </w:rPr>
  </w:style>
  <w:style w:type="character" w:customStyle="1" w:styleId="WW8Num23z0">
    <w:name w:val="WW8Num23z0"/>
    <w:rPr>
      <w:rFonts w:ascii="Arial" w:eastAsia="Arial" w:hAnsi="Arial" w:cs="Arial"/>
      <w:b w:val="0"/>
      <w:bCs w:val="0"/>
      <w:i w:val="0"/>
      <w:iCs w:val="0"/>
      <w:lang w:val="es-ES"/>
    </w:rPr>
  </w:style>
  <w:style w:type="character" w:customStyle="1" w:styleId="WW8Num5z0">
    <w:name w:val="WW8Num5z0"/>
    <w:rPr>
      <w:rFonts w:ascii="Arial" w:eastAsia="SimSun, 宋体" w:hAnsi="Arial" w:cs="Mangal"/>
      <w:kern w:val="3"/>
      <w:lang w:val="es-CO" w:eastAsia="zh-CN" w:bidi="hi-IN"/>
    </w:rPr>
  </w:style>
  <w:style w:type="character" w:customStyle="1" w:styleId="WW8Num26z0">
    <w:name w:val="WW8Num26z0"/>
  </w:style>
  <w:style w:type="character" w:customStyle="1" w:styleId="WW8Num24z0">
    <w:name w:val="WW8Num24z0"/>
    <w:rPr>
      <w:rFonts w:ascii="Liberation Serif" w:eastAsia="SimSun, 宋体" w:hAnsi="Liberation Serif" w:cs="Mangal"/>
      <w:kern w:val="3"/>
      <w:lang w:val="es-CO" w:eastAsia="zh-CN" w:bidi="hi-IN"/>
    </w:rPr>
  </w:style>
  <w:style w:type="character" w:customStyle="1" w:styleId="WW8Num25z0">
    <w:name w:val="WW8Num25z0"/>
    <w:rPr>
      <w:i/>
      <w:lang w:val="es-CO" w:eastAsia="es-CO"/>
    </w:rPr>
  </w:style>
  <w:style w:type="character" w:customStyle="1" w:styleId="WW8Num6z0">
    <w:name w:val="WW8Num6z0"/>
    <w:rPr>
      <w:rFonts w:ascii="Arial" w:eastAsia="SimSun, 宋体" w:hAnsi="Arial" w:cs="Liberation Serif"/>
      <w:kern w:val="3"/>
      <w:lang w:val="es-CO" w:eastAsia="zh-CN" w:bidi="hi-IN"/>
    </w:rPr>
  </w:style>
  <w:style w:type="character" w:customStyle="1" w:styleId="WW8Num15z0">
    <w:name w:val="WW8Num15z0"/>
    <w:rPr>
      <w:rFonts w:ascii="Arial" w:eastAsia="SimSun, 宋体" w:hAnsi="Arial" w:cs="Liberation Serif"/>
      <w:i w:val="0"/>
      <w:iCs w:val="0"/>
      <w:kern w:val="3"/>
      <w:sz w:val="24"/>
      <w:szCs w:val="24"/>
      <w:lang w:val="es-CO" w:eastAsia="zh-CN" w:bidi="hi-IN"/>
    </w:rPr>
  </w:style>
  <w:style w:type="character" w:customStyle="1" w:styleId="WW8Num8z0">
    <w:name w:val="WW8Num8z0"/>
    <w:rPr>
      <w:rFonts w:ascii="Arial" w:eastAsia="Times New Roman" w:hAnsi="Arial" w:cs="Times New Roman"/>
      <w:bCs/>
      <w:lang w:val="es-CO" w:bidi="hi-IN"/>
    </w:rPr>
  </w:style>
  <w:style w:type="character" w:customStyle="1" w:styleId="WW8Num14z0">
    <w:name w:val="WW8Num14z0"/>
    <w:rPr>
      <w:rFonts w:ascii="Arial" w:eastAsia="SimSun, 宋体" w:hAnsi="Arial" w:cs="Liberation Serif"/>
      <w:b w:val="0"/>
      <w:bCs w:val="0"/>
      <w:i w:val="0"/>
      <w:iCs w:val="0"/>
      <w:kern w:val="3"/>
      <w:sz w:val="24"/>
      <w:szCs w:val="24"/>
      <w:lang w:val="es-CO" w:eastAsia="zh-CN" w:bidi="hi-IN"/>
    </w:rPr>
  </w:style>
  <w:style w:type="character" w:customStyle="1" w:styleId="WW8Num4z0">
    <w:name w:val="WW8Num4z0"/>
    <w:rPr>
      <w:rFonts w:ascii="Liberation Serif" w:eastAsia="SimSun, 宋体" w:hAnsi="Liberation Serif" w:cs="Mangal"/>
      <w:kern w:val="3"/>
      <w:lang w:val="es-CO" w:eastAsia="zh-CN" w:bidi="hi-IN"/>
    </w:rPr>
  </w:style>
  <w:style w:type="character" w:customStyle="1" w:styleId="WW8Num20z0">
    <w:name w:val="WW8Num20z0"/>
    <w:rPr>
      <w:rFonts w:ascii="Arial" w:eastAsia="SimSun, 宋体" w:hAnsi="Arial" w:cs="Mangal"/>
      <w:i w:val="0"/>
      <w:iCs w:val="0"/>
      <w:kern w:val="3"/>
      <w:lang w:val="es-CO" w:eastAsia="zh-CN" w:bidi="hi-IN"/>
    </w:rPr>
  </w:style>
  <w:style w:type="character" w:customStyle="1" w:styleId="Ttulo2Car">
    <w:name w:val="Título 2 Car"/>
    <w:rPr>
      <w:rFonts w:ascii="Cambria" w:eastAsia="Times New Roman" w:hAnsi="Cambria" w:cs="Cambria"/>
      <w:b/>
      <w:bCs/>
      <w:i/>
      <w:iCs/>
      <w:kern w:val="3"/>
      <w:sz w:val="28"/>
      <w:szCs w:val="25"/>
      <w:lang w:val="es-CO" w:eastAsia="zh-CN" w:bidi="hi-IN"/>
    </w:rPr>
  </w:style>
  <w:style w:type="character" w:customStyle="1" w:styleId="WW8Num10z0">
    <w:name w:val="WW8Num10z0"/>
    <w:rPr>
      <w:rFonts w:ascii="Arial" w:eastAsia="Times New Roman" w:hAnsi="Arial" w:cs="Times New Roman"/>
      <w:bCs/>
      <w:i w:val="0"/>
      <w:iCs w:val="0"/>
      <w:sz w:val="24"/>
      <w:szCs w:val="24"/>
      <w:lang w:val="en-US" w:eastAsia="es-CO" w:bidi="ar-SA"/>
    </w:rPr>
  </w:style>
  <w:style w:type="character" w:customStyle="1" w:styleId="WW8Num10z1">
    <w:name w:val="WW8Num10z1"/>
    <w:rPr>
      <w:rFonts w:ascii="Arial" w:eastAsia="Arial" w:hAnsi="Arial" w:cs="Arial"/>
      <w:lang w:val="es-E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Arial" w:hAnsi="Arial" w:cs="Arial"/>
      <w:lang w:val="es-ES" w:eastAsia="es-CO"/>
    </w:rPr>
  </w:style>
  <w:style w:type="character" w:customStyle="1" w:styleId="WW8Num9z0">
    <w:name w:val="WW8Num9z0"/>
    <w:rPr>
      <w:rFonts w:ascii="Arial" w:eastAsia="Times New Roman" w:hAnsi="Arial" w:cs="Times New Roman"/>
      <w:bCs/>
      <w:i w:val="0"/>
      <w:iCs w:val="0"/>
      <w:sz w:val="24"/>
      <w:szCs w:val="24"/>
      <w:lang w:val="en-US" w:eastAsia="es-CO" w:bidi="ar-SA"/>
    </w:rPr>
  </w:style>
  <w:style w:type="character" w:customStyle="1" w:styleId="WW8Num27z0">
    <w:name w:val="WW8Num27z0"/>
    <w:rPr>
      <w:rFonts w:ascii="Arial" w:eastAsia="Arial" w:hAnsi="Arial" w:cs="Arial"/>
      <w:b w:val="0"/>
      <w:bCs w:val="0"/>
      <w:lang w:val="es-ES"/>
    </w:rPr>
  </w:style>
  <w:style w:type="character" w:customStyle="1" w:styleId="object-hover">
    <w:name w:val="object-hover"/>
  </w:style>
  <w:style w:type="character" w:customStyle="1" w:styleId="st">
    <w:name w:val="st"/>
    <w:basedOn w:val="Fuentedeprrafopredeter1"/>
  </w:style>
  <w:style w:type="character" w:styleId="nfasis">
    <w:name w:val="Emphasis"/>
    <w:rPr>
      <w:i/>
      <w:iCs/>
    </w:rPr>
  </w:style>
  <w:style w:type="character" w:customStyle="1" w:styleId="SourceText">
    <w:name w:val="Source Text"/>
    <w:rPr>
      <w:rFonts w:ascii="Liberation Mono" w:eastAsia="NSimSun" w:hAnsi="Liberation Mono" w:cs="Liberation Mono"/>
    </w:rPr>
  </w:style>
  <w:style w:type="character" w:customStyle="1" w:styleId="NumberingSymbols">
    <w:name w:val="Numbering Symbols"/>
    <w:rPr>
      <w:rFonts w:ascii="Arial" w:eastAsia="Arial" w:hAnsi="Arial" w:cs="Arial"/>
    </w:rPr>
  </w:style>
  <w:style w:type="character" w:styleId="Hipervnculo">
    <w:name w:val="Hyperlink"/>
    <w:uiPriority w:val="99"/>
    <w:rPr>
      <w:color w:val="000080"/>
      <w:u w:val="single"/>
    </w:rPr>
  </w:style>
  <w:style w:type="paragraph" w:styleId="TtuloTDC">
    <w:name w:val="TOC Heading"/>
    <w:basedOn w:val="Ttulo1"/>
    <w:next w:val="Normal"/>
    <w:uiPriority w:val="39"/>
    <w:unhideWhenUsed/>
    <w:qFormat/>
    <w:rsid w:val="00205F77"/>
    <w:pPr>
      <w:keepLines/>
      <w:widowControl/>
      <w:suppressAutoHyphens w:val="0"/>
      <w:autoSpaceDN/>
      <w:spacing w:after="0" w:line="259" w:lineRule="auto"/>
      <w:textAlignment w:val="auto"/>
      <w:outlineLvl w:val="9"/>
    </w:pPr>
    <w:rPr>
      <w:rFonts w:asciiTheme="majorHAnsi" w:eastAsiaTheme="majorEastAsia" w:hAnsiTheme="majorHAnsi" w:cstheme="majorBidi"/>
      <w:b w:val="0"/>
      <w:bCs w:val="0"/>
      <w:color w:val="2E74B5" w:themeColor="accent1" w:themeShade="BF"/>
      <w:kern w:val="0"/>
      <w:szCs w:val="32"/>
      <w:lang w:eastAsia="es-CO" w:bidi="ar-SA"/>
    </w:rPr>
  </w:style>
  <w:style w:type="paragraph" w:styleId="TDC2">
    <w:name w:val="toc 2"/>
    <w:basedOn w:val="Normal"/>
    <w:next w:val="Normal"/>
    <w:autoRedefine/>
    <w:uiPriority w:val="39"/>
    <w:unhideWhenUsed/>
    <w:rsid w:val="006622F4"/>
    <w:pPr>
      <w:tabs>
        <w:tab w:val="left" w:pos="880"/>
        <w:tab w:val="right" w:leader="dot" w:pos="9962"/>
      </w:tabs>
      <w:spacing w:after="100"/>
    </w:pPr>
    <w:rPr>
      <w:szCs w:val="21"/>
    </w:rPr>
  </w:style>
  <w:style w:type="numbering" w:customStyle="1" w:styleId="WW8Num1">
    <w:name w:val="WW8Num1"/>
    <w:basedOn w:val="Sinlista"/>
    <w:pPr>
      <w:numPr>
        <w:numId w:val="1"/>
      </w:numPr>
    </w:pPr>
  </w:style>
  <w:style w:type="numbering" w:customStyle="1" w:styleId="WW8Num3">
    <w:name w:val="WW8Num3"/>
    <w:basedOn w:val="Sinlista"/>
    <w:pPr>
      <w:numPr>
        <w:numId w:val="2"/>
      </w:numPr>
    </w:pPr>
  </w:style>
  <w:style w:type="numbering" w:customStyle="1" w:styleId="WW8Num13">
    <w:name w:val="WW8Num13"/>
    <w:basedOn w:val="Sinlista"/>
    <w:pPr>
      <w:numPr>
        <w:numId w:val="3"/>
      </w:numPr>
    </w:pPr>
  </w:style>
  <w:style w:type="numbering" w:customStyle="1" w:styleId="WW8Num12">
    <w:name w:val="WW8Num12"/>
    <w:basedOn w:val="Sinlista"/>
    <w:pPr>
      <w:numPr>
        <w:numId w:val="4"/>
      </w:numPr>
    </w:pPr>
  </w:style>
  <w:style w:type="numbering" w:customStyle="1" w:styleId="WW8Num22">
    <w:name w:val="WW8Num22"/>
    <w:basedOn w:val="Sinlista"/>
    <w:pPr>
      <w:numPr>
        <w:numId w:val="5"/>
      </w:numPr>
    </w:pPr>
  </w:style>
  <w:style w:type="numbering" w:customStyle="1" w:styleId="WW8Num19">
    <w:name w:val="WW8Num19"/>
    <w:basedOn w:val="Sinlista"/>
    <w:pPr>
      <w:numPr>
        <w:numId w:val="6"/>
      </w:numPr>
    </w:pPr>
  </w:style>
  <w:style w:type="numbering" w:customStyle="1" w:styleId="WW8Num7">
    <w:name w:val="WW8Num7"/>
    <w:basedOn w:val="Sinlista"/>
    <w:pPr>
      <w:numPr>
        <w:numId w:val="7"/>
      </w:numPr>
    </w:pPr>
  </w:style>
  <w:style w:type="numbering" w:customStyle="1" w:styleId="WW8Num18">
    <w:name w:val="WW8Num18"/>
    <w:basedOn w:val="Sinlista"/>
    <w:pPr>
      <w:numPr>
        <w:numId w:val="8"/>
      </w:numPr>
    </w:pPr>
  </w:style>
  <w:style w:type="numbering" w:customStyle="1" w:styleId="WW8Num16">
    <w:name w:val="WW8Num16"/>
    <w:basedOn w:val="Sinlista"/>
    <w:pPr>
      <w:numPr>
        <w:numId w:val="9"/>
      </w:numPr>
    </w:pPr>
  </w:style>
  <w:style w:type="numbering" w:customStyle="1" w:styleId="WW8Num21">
    <w:name w:val="WW8Num21"/>
    <w:basedOn w:val="Sinlista"/>
    <w:pPr>
      <w:numPr>
        <w:numId w:val="10"/>
      </w:numPr>
    </w:pPr>
  </w:style>
  <w:style w:type="numbering" w:customStyle="1" w:styleId="WW8Num2">
    <w:name w:val="WW8Num2"/>
    <w:basedOn w:val="Sinlista"/>
    <w:pPr>
      <w:numPr>
        <w:numId w:val="11"/>
      </w:numPr>
    </w:pPr>
  </w:style>
  <w:style w:type="numbering" w:customStyle="1" w:styleId="WW8Num17">
    <w:name w:val="WW8Num17"/>
    <w:basedOn w:val="Sinlista"/>
    <w:pPr>
      <w:numPr>
        <w:numId w:val="12"/>
      </w:numPr>
    </w:pPr>
  </w:style>
  <w:style w:type="numbering" w:customStyle="1" w:styleId="WW8Num23">
    <w:name w:val="WW8Num23"/>
    <w:basedOn w:val="Sinlista"/>
    <w:pPr>
      <w:numPr>
        <w:numId w:val="13"/>
      </w:numPr>
    </w:pPr>
  </w:style>
  <w:style w:type="numbering" w:customStyle="1" w:styleId="WW8Num5">
    <w:name w:val="WW8Num5"/>
    <w:basedOn w:val="Sinlista"/>
    <w:pPr>
      <w:numPr>
        <w:numId w:val="14"/>
      </w:numPr>
    </w:pPr>
  </w:style>
  <w:style w:type="numbering" w:customStyle="1" w:styleId="WW8Num26">
    <w:name w:val="WW8Num26"/>
    <w:basedOn w:val="Sinlista"/>
    <w:pPr>
      <w:numPr>
        <w:numId w:val="15"/>
      </w:numPr>
    </w:pPr>
  </w:style>
  <w:style w:type="numbering" w:customStyle="1" w:styleId="WW8Num24">
    <w:name w:val="WW8Num24"/>
    <w:basedOn w:val="Sinlista"/>
    <w:pPr>
      <w:numPr>
        <w:numId w:val="16"/>
      </w:numPr>
    </w:pPr>
  </w:style>
  <w:style w:type="numbering" w:customStyle="1" w:styleId="WW8Num25">
    <w:name w:val="WW8Num25"/>
    <w:basedOn w:val="Sinlista"/>
    <w:pPr>
      <w:numPr>
        <w:numId w:val="17"/>
      </w:numPr>
    </w:pPr>
  </w:style>
  <w:style w:type="numbering" w:customStyle="1" w:styleId="WW8Num6">
    <w:name w:val="WW8Num6"/>
    <w:basedOn w:val="Sinlista"/>
    <w:pPr>
      <w:numPr>
        <w:numId w:val="18"/>
      </w:numPr>
    </w:pPr>
  </w:style>
  <w:style w:type="numbering" w:customStyle="1" w:styleId="WW8Num15">
    <w:name w:val="WW8Num15"/>
    <w:basedOn w:val="Sinlista"/>
    <w:pPr>
      <w:numPr>
        <w:numId w:val="19"/>
      </w:numPr>
    </w:pPr>
  </w:style>
  <w:style w:type="numbering" w:customStyle="1" w:styleId="WW8Num8">
    <w:name w:val="WW8Num8"/>
    <w:basedOn w:val="Sinlista"/>
    <w:pPr>
      <w:numPr>
        <w:numId w:val="20"/>
      </w:numPr>
    </w:pPr>
  </w:style>
  <w:style w:type="numbering" w:customStyle="1" w:styleId="WW8Num14">
    <w:name w:val="WW8Num14"/>
    <w:basedOn w:val="Sinlista"/>
    <w:pPr>
      <w:numPr>
        <w:numId w:val="21"/>
      </w:numPr>
    </w:pPr>
  </w:style>
  <w:style w:type="numbering" w:customStyle="1" w:styleId="WW8Num4">
    <w:name w:val="WW8Num4"/>
    <w:basedOn w:val="Sinlista"/>
    <w:pPr>
      <w:numPr>
        <w:numId w:val="22"/>
      </w:numPr>
    </w:pPr>
  </w:style>
  <w:style w:type="numbering" w:customStyle="1" w:styleId="WW8Num20">
    <w:name w:val="WW8Num20"/>
    <w:basedOn w:val="Sinlista"/>
    <w:pPr>
      <w:numPr>
        <w:numId w:val="23"/>
      </w:numPr>
    </w:pPr>
  </w:style>
  <w:style w:type="numbering" w:customStyle="1" w:styleId="WW8Num10">
    <w:name w:val="WW8Num10"/>
    <w:basedOn w:val="Sinlista"/>
    <w:pPr>
      <w:numPr>
        <w:numId w:val="24"/>
      </w:numPr>
    </w:pPr>
  </w:style>
  <w:style w:type="numbering" w:customStyle="1" w:styleId="WW8Num11">
    <w:name w:val="WW8Num11"/>
    <w:basedOn w:val="Sinlista"/>
    <w:pPr>
      <w:numPr>
        <w:numId w:val="25"/>
      </w:numPr>
    </w:pPr>
  </w:style>
  <w:style w:type="numbering" w:customStyle="1" w:styleId="WW8Num9">
    <w:name w:val="WW8Num9"/>
    <w:basedOn w:val="Sinlista"/>
    <w:pPr>
      <w:numPr>
        <w:numId w:val="26"/>
      </w:numPr>
    </w:pPr>
  </w:style>
  <w:style w:type="numbering" w:customStyle="1" w:styleId="WW8Num27">
    <w:name w:val="WW8Num27"/>
    <w:basedOn w:val="Sinlista"/>
    <w:pPr>
      <w:numPr>
        <w:numId w:val="27"/>
      </w:numPr>
    </w:pPr>
  </w:style>
  <w:style w:type="paragraph" w:styleId="Ttulo">
    <w:name w:val="Title"/>
    <w:basedOn w:val="Normal"/>
    <w:next w:val="Normal"/>
    <w:link w:val="TtuloCar"/>
    <w:uiPriority w:val="10"/>
    <w:qFormat/>
    <w:rsid w:val="00575EF3"/>
    <w:pPr>
      <w:contextualSpacing/>
    </w:pPr>
    <w:rPr>
      <w:rFonts w:asciiTheme="majorHAnsi" w:eastAsiaTheme="majorEastAsia" w:hAnsiTheme="majorHAnsi"/>
      <w:spacing w:val="-10"/>
      <w:kern w:val="28"/>
      <w:sz w:val="56"/>
      <w:szCs w:val="50"/>
    </w:rPr>
  </w:style>
  <w:style w:type="character" w:customStyle="1" w:styleId="TtuloCar">
    <w:name w:val="Título Car"/>
    <w:basedOn w:val="Fuentedeprrafopredeter"/>
    <w:link w:val="Ttulo"/>
    <w:uiPriority w:val="10"/>
    <w:rsid w:val="00575EF3"/>
    <w:rPr>
      <w:rFonts w:asciiTheme="majorHAnsi" w:eastAsiaTheme="majorEastAsia" w:hAnsiTheme="majorHAnsi"/>
      <w:spacing w:val="-10"/>
      <w:kern w:val="28"/>
      <w:sz w:val="56"/>
      <w:szCs w:val="50"/>
    </w:rPr>
  </w:style>
  <w:style w:type="character" w:customStyle="1" w:styleId="Ttulo5Car">
    <w:name w:val="Título 5 Car"/>
    <w:basedOn w:val="Fuentedeprrafopredeter"/>
    <w:link w:val="Ttulo5"/>
    <w:uiPriority w:val="9"/>
    <w:rsid w:val="00575EF3"/>
    <w:rPr>
      <w:rFonts w:asciiTheme="majorHAnsi" w:eastAsiaTheme="majorEastAsia" w:hAnsiTheme="majorHAnsi"/>
      <w:color w:val="2E74B5" w:themeColor="accent1" w:themeShade="BF"/>
      <w:szCs w:val="21"/>
    </w:rPr>
  </w:style>
  <w:style w:type="character" w:styleId="Refdecomentario">
    <w:name w:val="annotation reference"/>
    <w:basedOn w:val="Fuentedeprrafopredeter"/>
    <w:uiPriority w:val="99"/>
    <w:semiHidden/>
    <w:unhideWhenUsed/>
    <w:rsid w:val="00015AC5"/>
    <w:rPr>
      <w:sz w:val="16"/>
      <w:szCs w:val="16"/>
    </w:rPr>
  </w:style>
  <w:style w:type="paragraph" w:styleId="Textocomentario">
    <w:name w:val="annotation text"/>
    <w:basedOn w:val="Normal"/>
    <w:link w:val="TextocomentarioCar"/>
    <w:uiPriority w:val="99"/>
    <w:semiHidden/>
    <w:unhideWhenUsed/>
    <w:rsid w:val="00015AC5"/>
    <w:rPr>
      <w:sz w:val="20"/>
      <w:szCs w:val="18"/>
    </w:rPr>
  </w:style>
  <w:style w:type="character" w:customStyle="1" w:styleId="TextocomentarioCar">
    <w:name w:val="Texto comentario Car"/>
    <w:basedOn w:val="Fuentedeprrafopredeter"/>
    <w:link w:val="Textocomentario"/>
    <w:uiPriority w:val="99"/>
    <w:semiHidden/>
    <w:rsid w:val="00015AC5"/>
    <w:rPr>
      <w:sz w:val="20"/>
      <w:szCs w:val="18"/>
    </w:rPr>
  </w:style>
  <w:style w:type="paragraph" w:styleId="Asuntodelcomentario">
    <w:name w:val="annotation subject"/>
    <w:basedOn w:val="Textocomentario"/>
    <w:next w:val="Textocomentario"/>
    <w:link w:val="AsuntodelcomentarioCar"/>
    <w:uiPriority w:val="99"/>
    <w:semiHidden/>
    <w:unhideWhenUsed/>
    <w:rsid w:val="00015AC5"/>
    <w:rPr>
      <w:b/>
      <w:bCs/>
    </w:rPr>
  </w:style>
  <w:style w:type="character" w:customStyle="1" w:styleId="AsuntodelcomentarioCar">
    <w:name w:val="Asunto del comentario Car"/>
    <w:basedOn w:val="TextocomentarioCar"/>
    <w:link w:val="Asuntodelcomentario"/>
    <w:uiPriority w:val="99"/>
    <w:semiHidden/>
    <w:rsid w:val="00015AC5"/>
    <w:rPr>
      <w:b/>
      <w:bCs/>
      <w:sz w:val="20"/>
      <w:szCs w:val="18"/>
    </w:rPr>
  </w:style>
  <w:style w:type="paragraph" w:styleId="Textodeglobo">
    <w:name w:val="Balloon Text"/>
    <w:basedOn w:val="Normal"/>
    <w:link w:val="TextodegloboCar"/>
    <w:uiPriority w:val="99"/>
    <w:semiHidden/>
    <w:unhideWhenUsed/>
    <w:rsid w:val="00015AC5"/>
    <w:rPr>
      <w:rFonts w:ascii="Segoe UI" w:hAnsi="Segoe UI"/>
      <w:sz w:val="18"/>
      <w:szCs w:val="16"/>
    </w:rPr>
  </w:style>
  <w:style w:type="character" w:customStyle="1" w:styleId="TextodegloboCar">
    <w:name w:val="Texto de globo Car"/>
    <w:basedOn w:val="Fuentedeprrafopredeter"/>
    <w:link w:val="Textodeglobo"/>
    <w:uiPriority w:val="99"/>
    <w:semiHidden/>
    <w:rsid w:val="00015AC5"/>
    <w:rPr>
      <w:rFonts w:ascii="Segoe UI" w:hAnsi="Segoe UI"/>
      <w:sz w:val="18"/>
      <w:szCs w:val="16"/>
    </w:rPr>
  </w:style>
  <w:style w:type="paragraph" w:customStyle="1" w:styleId="Contenidodelatabla">
    <w:name w:val="Contenido de la tabla"/>
    <w:basedOn w:val="Normal"/>
    <w:rsid w:val="00FA0E86"/>
    <w:pPr>
      <w:suppressLineNumbers/>
      <w:autoSpaceDN/>
      <w:textAlignment w:val="auto"/>
    </w:pPr>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09016">
      <w:bodyDiv w:val="1"/>
      <w:marLeft w:val="0"/>
      <w:marRight w:val="0"/>
      <w:marTop w:val="0"/>
      <w:marBottom w:val="0"/>
      <w:divBdr>
        <w:top w:val="none" w:sz="0" w:space="0" w:color="auto"/>
        <w:left w:val="none" w:sz="0" w:space="0" w:color="auto"/>
        <w:bottom w:val="none" w:sz="0" w:space="0" w:color="auto"/>
        <w:right w:val="none" w:sz="0" w:space="0" w:color="auto"/>
      </w:divBdr>
    </w:div>
    <w:div w:id="901480444">
      <w:bodyDiv w:val="1"/>
      <w:marLeft w:val="0"/>
      <w:marRight w:val="0"/>
      <w:marTop w:val="0"/>
      <w:marBottom w:val="0"/>
      <w:divBdr>
        <w:top w:val="none" w:sz="0" w:space="0" w:color="auto"/>
        <w:left w:val="none" w:sz="0" w:space="0" w:color="auto"/>
        <w:bottom w:val="none" w:sz="0" w:space="0" w:color="auto"/>
        <w:right w:val="none" w:sz="0" w:space="0" w:color="auto"/>
      </w:divBdr>
    </w:div>
    <w:div w:id="1266234533">
      <w:bodyDiv w:val="1"/>
      <w:marLeft w:val="0"/>
      <w:marRight w:val="0"/>
      <w:marTop w:val="0"/>
      <w:marBottom w:val="0"/>
      <w:divBdr>
        <w:top w:val="none" w:sz="0" w:space="0" w:color="auto"/>
        <w:left w:val="none" w:sz="0" w:space="0" w:color="auto"/>
        <w:bottom w:val="none" w:sz="0" w:space="0" w:color="auto"/>
        <w:right w:val="none" w:sz="0" w:space="0" w:color="auto"/>
      </w:divBdr>
    </w:div>
    <w:div w:id="1309171268">
      <w:bodyDiv w:val="1"/>
      <w:marLeft w:val="0"/>
      <w:marRight w:val="0"/>
      <w:marTop w:val="0"/>
      <w:marBottom w:val="0"/>
      <w:divBdr>
        <w:top w:val="none" w:sz="0" w:space="0" w:color="auto"/>
        <w:left w:val="none" w:sz="0" w:space="0" w:color="auto"/>
        <w:bottom w:val="none" w:sz="0" w:space="0" w:color="auto"/>
        <w:right w:val="none" w:sz="0" w:space="0" w:color="auto"/>
      </w:divBdr>
    </w:div>
    <w:div w:id="1432354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ortesistemas@idarte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portesistemas@idartes.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omunicarte.idartes.gov.co/idar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B5F9-7DFE-4FD2-8541-A8A671DD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2046</Words>
  <Characters>11257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OSCVAR</dc:creator>
  <cp:lastModifiedBy>Cristina Herrera</cp:lastModifiedBy>
  <cp:revision>3</cp:revision>
  <cp:lastPrinted>2018-06-20T16:10:00Z</cp:lastPrinted>
  <dcterms:created xsi:type="dcterms:W3CDTF">2024-05-10T21:10:00Z</dcterms:created>
  <dcterms:modified xsi:type="dcterms:W3CDTF">2024-05-10T21:24:00Z</dcterms:modified>
</cp:coreProperties>
</file>