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620BE" w14:textId="77777777" w:rsidR="00070C9C" w:rsidRPr="00B53F6F" w:rsidRDefault="00070C9C">
      <w:pPr>
        <w:rPr>
          <w:rFonts w:ascii="Arial" w:hAnsi="Arial" w:cs="Arial"/>
          <w:szCs w:val="24"/>
        </w:rPr>
      </w:pPr>
      <w:r w:rsidRPr="00B53F6F">
        <w:rPr>
          <w:rFonts w:ascii="Arial" w:hAnsi="Arial" w:cs="Arial"/>
          <w:noProof/>
          <w:szCs w:val="24"/>
          <w:lang w:eastAsia="es-CO"/>
        </w:rPr>
        <w:drawing>
          <wp:anchor distT="0" distB="0" distL="0" distR="0" simplePos="0" relativeHeight="251659264" behindDoc="0" locked="0" layoutInCell="1" hidden="0" allowOverlap="1" wp14:anchorId="5CE62208" wp14:editId="5CE62209">
            <wp:simplePos x="0" y="0"/>
            <wp:positionH relativeFrom="margin">
              <wp:align>center</wp:align>
            </wp:positionH>
            <wp:positionV relativeFrom="paragraph">
              <wp:posOffset>108585</wp:posOffset>
            </wp:positionV>
            <wp:extent cx="1079500" cy="1079500"/>
            <wp:effectExtent l="0" t="0" r="6350" b="6350"/>
            <wp:wrapNone/>
            <wp:docPr id="9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1079500" cy="1079500"/>
                    </a:xfrm>
                    <a:prstGeom prst="rect">
                      <a:avLst/>
                    </a:prstGeom>
                    <a:ln/>
                  </pic:spPr>
                </pic:pic>
              </a:graphicData>
            </a:graphic>
            <wp14:sizeRelH relativeFrom="margin">
              <wp14:pctWidth>0</wp14:pctWidth>
            </wp14:sizeRelH>
            <wp14:sizeRelV relativeFrom="margin">
              <wp14:pctHeight>0</wp14:pctHeight>
            </wp14:sizeRelV>
          </wp:anchor>
        </w:drawing>
      </w:r>
    </w:p>
    <w:p w14:paraId="5CE620BF" w14:textId="77777777" w:rsidR="00070C9C" w:rsidRPr="00B53F6F" w:rsidRDefault="00070C9C">
      <w:pPr>
        <w:rPr>
          <w:rFonts w:ascii="Arial" w:hAnsi="Arial" w:cs="Arial"/>
          <w:szCs w:val="24"/>
        </w:rPr>
      </w:pPr>
    </w:p>
    <w:p w14:paraId="5CE620C0" w14:textId="77777777" w:rsidR="00070C9C" w:rsidRPr="00B53F6F" w:rsidRDefault="00070C9C">
      <w:pPr>
        <w:rPr>
          <w:rFonts w:ascii="Arial" w:hAnsi="Arial" w:cs="Arial"/>
          <w:szCs w:val="24"/>
        </w:rPr>
      </w:pPr>
    </w:p>
    <w:p w14:paraId="5CE620C1" w14:textId="77777777" w:rsidR="00070C9C" w:rsidRPr="00B53F6F" w:rsidRDefault="00070C9C">
      <w:pPr>
        <w:rPr>
          <w:rFonts w:ascii="Arial" w:hAnsi="Arial" w:cs="Arial"/>
          <w:szCs w:val="24"/>
        </w:rPr>
      </w:pPr>
    </w:p>
    <w:p w14:paraId="5CE620C2" w14:textId="77777777" w:rsidR="00070C9C" w:rsidRPr="00B53F6F" w:rsidRDefault="00070C9C">
      <w:pPr>
        <w:rPr>
          <w:rFonts w:ascii="Arial" w:hAnsi="Arial" w:cs="Arial"/>
          <w:szCs w:val="24"/>
        </w:rPr>
      </w:pPr>
    </w:p>
    <w:p w14:paraId="5CE620C3" w14:textId="77777777" w:rsidR="00070C9C" w:rsidRPr="00B53F6F" w:rsidRDefault="00070C9C">
      <w:pPr>
        <w:rPr>
          <w:rFonts w:ascii="Arial" w:hAnsi="Arial" w:cs="Arial"/>
          <w:szCs w:val="24"/>
        </w:rPr>
      </w:pPr>
    </w:p>
    <w:p w14:paraId="5CE620C4" w14:textId="77777777" w:rsidR="00070C9C" w:rsidRPr="00B53F6F" w:rsidRDefault="00070C9C">
      <w:pPr>
        <w:rPr>
          <w:rFonts w:ascii="Arial" w:hAnsi="Arial" w:cs="Arial"/>
          <w:szCs w:val="24"/>
        </w:rPr>
      </w:pPr>
    </w:p>
    <w:p w14:paraId="5CE620C5" w14:textId="77777777" w:rsidR="00070C9C" w:rsidRPr="00B53F6F" w:rsidRDefault="00070C9C">
      <w:pPr>
        <w:rPr>
          <w:rFonts w:ascii="Arial" w:hAnsi="Arial" w:cs="Arial"/>
          <w:szCs w:val="24"/>
        </w:rPr>
      </w:pPr>
    </w:p>
    <w:p w14:paraId="5CE620C6" w14:textId="77777777" w:rsidR="00070C9C" w:rsidRPr="00B53F6F" w:rsidRDefault="00070C9C">
      <w:pPr>
        <w:rPr>
          <w:rFonts w:ascii="Arial" w:hAnsi="Arial" w:cs="Arial"/>
          <w:szCs w:val="24"/>
        </w:rPr>
      </w:pPr>
    </w:p>
    <w:p w14:paraId="5CE620C7" w14:textId="77777777" w:rsidR="00070C9C" w:rsidRPr="00B53F6F" w:rsidRDefault="00070C9C">
      <w:pPr>
        <w:rPr>
          <w:rFonts w:ascii="Arial" w:hAnsi="Arial" w:cs="Arial"/>
          <w:szCs w:val="24"/>
        </w:rPr>
      </w:pPr>
    </w:p>
    <w:p w14:paraId="5CE620C8" w14:textId="77777777" w:rsidR="00070C9C" w:rsidRPr="00B53F6F" w:rsidRDefault="00070C9C">
      <w:pPr>
        <w:rPr>
          <w:rFonts w:ascii="Arial" w:hAnsi="Arial" w:cs="Arial"/>
          <w:szCs w:val="24"/>
        </w:rPr>
      </w:pPr>
    </w:p>
    <w:p w14:paraId="5CE620C9" w14:textId="77777777" w:rsidR="00070C9C" w:rsidRPr="00B53F6F" w:rsidRDefault="00070C9C">
      <w:pPr>
        <w:rPr>
          <w:rFonts w:ascii="Arial" w:hAnsi="Arial" w:cs="Arial"/>
          <w:szCs w:val="24"/>
        </w:rPr>
      </w:pPr>
    </w:p>
    <w:p w14:paraId="5CE620CA" w14:textId="77777777" w:rsidR="00070C9C" w:rsidRPr="00B53F6F" w:rsidRDefault="00070C9C">
      <w:pPr>
        <w:rPr>
          <w:rFonts w:ascii="Arial" w:hAnsi="Arial" w:cs="Arial"/>
          <w:szCs w:val="24"/>
        </w:rPr>
      </w:pPr>
    </w:p>
    <w:p w14:paraId="5CE620CC" w14:textId="15A0D5BB" w:rsidR="00070C9C" w:rsidRPr="00B53F6F" w:rsidRDefault="00895334" w:rsidP="00FA308D">
      <w:pPr>
        <w:jc w:val="center"/>
        <w:rPr>
          <w:rFonts w:ascii="Arial" w:hAnsi="Arial" w:cs="Arial"/>
          <w:b/>
          <w:szCs w:val="24"/>
        </w:rPr>
      </w:pPr>
      <w:r w:rsidRPr="00B53F6F">
        <w:rPr>
          <w:rFonts w:ascii="Arial" w:hAnsi="Arial" w:cs="Arial"/>
          <w:b/>
          <w:szCs w:val="24"/>
        </w:rPr>
        <w:t xml:space="preserve">ESTATUTO DE </w:t>
      </w:r>
      <w:r w:rsidR="00ED7EE8" w:rsidRPr="00B53F6F">
        <w:rPr>
          <w:rFonts w:ascii="Arial" w:hAnsi="Arial" w:cs="Arial"/>
          <w:b/>
          <w:szCs w:val="24"/>
        </w:rPr>
        <w:t>AUDITORIA INTERNA</w:t>
      </w:r>
    </w:p>
    <w:p w14:paraId="5CE620CD" w14:textId="77777777" w:rsidR="00070C9C" w:rsidRPr="00B53F6F" w:rsidRDefault="00070C9C" w:rsidP="00070C9C">
      <w:pPr>
        <w:jc w:val="center"/>
        <w:rPr>
          <w:rFonts w:ascii="Arial" w:hAnsi="Arial" w:cs="Arial"/>
          <w:b/>
          <w:szCs w:val="24"/>
        </w:rPr>
      </w:pPr>
    </w:p>
    <w:p w14:paraId="5CE620CE" w14:textId="77777777" w:rsidR="00070C9C" w:rsidRPr="00B53F6F" w:rsidRDefault="00070C9C" w:rsidP="00070C9C">
      <w:pPr>
        <w:jc w:val="center"/>
        <w:rPr>
          <w:rFonts w:ascii="Arial" w:hAnsi="Arial" w:cs="Arial"/>
          <w:b/>
          <w:szCs w:val="24"/>
        </w:rPr>
      </w:pPr>
    </w:p>
    <w:p w14:paraId="5CE620CF" w14:textId="77777777" w:rsidR="00070C9C" w:rsidRPr="00B53F6F" w:rsidRDefault="00070C9C" w:rsidP="00070C9C">
      <w:pPr>
        <w:jc w:val="center"/>
        <w:rPr>
          <w:rFonts w:ascii="Arial" w:hAnsi="Arial" w:cs="Arial"/>
          <w:b/>
          <w:szCs w:val="24"/>
        </w:rPr>
      </w:pPr>
    </w:p>
    <w:p w14:paraId="5CE620D0" w14:textId="77777777" w:rsidR="00070C9C" w:rsidRPr="00B53F6F" w:rsidRDefault="00070C9C" w:rsidP="00070C9C">
      <w:pPr>
        <w:jc w:val="center"/>
        <w:rPr>
          <w:rFonts w:ascii="Arial" w:hAnsi="Arial" w:cs="Arial"/>
          <w:b/>
          <w:szCs w:val="24"/>
        </w:rPr>
      </w:pPr>
    </w:p>
    <w:p w14:paraId="5CE620D1" w14:textId="77777777" w:rsidR="00070C9C" w:rsidRPr="00B53F6F" w:rsidRDefault="00070C9C" w:rsidP="00070C9C">
      <w:pPr>
        <w:jc w:val="center"/>
        <w:rPr>
          <w:rFonts w:ascii="Arial" w:hAnsi="Arial" w:cs="Arial"/>
          <w:b/>
          <w:szCs w:val="24"/>
        </w:rPr>
      </w:pPr>
    </w:p>
    <w:p w14:paraId="5CE620D2" w14:textId="77777777" w:rsidR="005A49DE" w:rsidRPr="00B53F6F" w:rsidRDefault="00070C9C" w:rsidP="00070C9C">
      <w:pPr>
        <w:jc w:val="center"/>
        <w:rPr>
          <w:rFonts w:ascii="Arial" w:hAnsi="Arial" w:cs="Arial"/>
          <w:b/>
          <w:szCs w:val="24"/>
        </w:rPr>
        <w:sectPr w:rsidR="005A49DE" w:rsidRPr="00B53F6F" w:rsidSect="004411BF">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09" w:footer="709" w:gutter="0"/>
          <w:cols w:space="708"/>
          <w:titlePg/>
          <w:docGrid w:linePitch="360"/>
        </w:sectPr>
      </w:pPr>
      <w:r w:rsidRPr="00B53F6F">
        <w:rPr>
          <w:rFonts w:ascii="Arial" w:hAnsi="Arial" w:cs="Arial"/>
          <w:noProof/>
          <w:szCs w:val="24"/>
          <w:lang w:eastAsia="es-CO"/>
        </w:rPr>
        <w:drawing>
          <wp:inline distT="0" distB="0" distL="0" distR="0" wp14:anchorId="5CE6220A" wp14:editId="5CE6220B">
            <wp:extent cx="2757830" cy="614477"/>
            <wp:effectExtent l="0" t="0" r="4445" b="0"/>
            <wp:docPr id="3" name="Imagen 1">
              <a:extLst xmlns:a="http://schemas.openxmlformats.org/drawingml/2006/main">
                <a:ext uri="{FF2B5EF4-FFF2-40B4-BE49-F238E27FC236}">
                  <a16:creationId xmlns:a16="http://schemas.microsoft.com/office/drawing/2014/main" id="{A7A46800-FFAB-43DD-BE33-31572559579B}"/>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7A46800-FFAB-43DD-BE33-31572559579B}"/>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781845" cy="619828"/>
                    </a:xfrm>
                    <a:prstGeom prst="rect">
                      <a:avLst/>
                    </a:prstGeom>
                  </pic:spPr>
                </pic:pic>
              </a:graphicData>
            </a:graphic>
          </wp:inline>
        </w:drawing>
      </w:r>
    </w:p>
    <w:p w14:paraId="5CE620EA" w14:textId="0378EFF2" w:rsidR="000F484A" w:rsidRPr="00B53F6F" w:rsidRDefault="000F484A" w:rsidP="000F484A">
      <w:pPr>
        <w:jc w:val="both"/>
        <w:rPr>
          <w:rFonts w:ascii="Arial" w:hAnsi="Arial" w:cs="Arial"/>
          <w:szCs w:val="24"/>
        </w:rPr>
      </w:pPr>
    </w:p>
    <w:tbl>
      <w:tblPr>
        <w:tblW w:w="9920"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400" w:firstRow="0" w:lastRow="0" w:firstColumn="0" w:lastColumn="0" w:noHBand="0" w:noVBand="1"/>
      </w:tblPr>
      <w:tblGrid>
        <w:gridCol w:w="2619"/>
        <w:gridCol w:w="2621"/>
        <w:gridCol w:w="4680"/>
      </w:tblGrid>
      <w:tr w:rsidR="00FA308D" w:rsidRPr="00B53F6F" w14:paraId="61CB14C7" w14:textId="77777777" w:rsidTr="005074CE">
        <w:trPr>
          <w:jc w:val="center"/>
        </w:trPr>
        <w:tc>
          <w:tcPr>
            <w:tcW w:w="9920" w:type="dxa"/>
            <w:gridSpan w:val="3"/>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64CE84D7" w14:textId="79CCE316" w:rsidR="00FA308D" w:rsidRPr="00B53F6F" w:rsidRDefault="00A728F1" w:rsidP="005074CE">
            <w:pPr>
              <w:pBdr>
                <w:top w:val="nil"/>
                <w:left w:val="nil"/>
                <w:bottom w:val="nil"/>
                <w:right w:val="nil"/>
                <w:between w:val="nil"/>
              </w:pBdr>
              <w:jc w:val="center"/>
              <w:rPr>
                <w:rFonts w:ascii="Arial" w:eastAsia="Arial Narrow" w:hAnsi="Arial" w:cs="Arial"/>
                <w:b/>
                <w:szCs w:val="24"/>
              </w:rPr>
            </w:pPr>
            <w:r w:rsidRPr="00B53F6F">
              <w:rPr>
                <w:rFonts w:ascii="Arial" w:eastAsia="Arial Narrow" w:hAnsi="Arial" w:cs="Arial"/>
                <w:b/>
                <w:szCs w:val="24"/>
              </w:rPr>
              <w:t>HISTÓRICO</w:t>
            </w:r>
            <w:r w:rsidR="00FA308D" w:rsidRPr="00B53F6F">
              <w:rPr>
                <w:rFonts w:ascii="Arial" w:eastAsia="Arial Narrow" w:hAnsi="Arial" w:cs="Arial"/>
                <w:b/>
                <w:szCs w:val="24"/>
              </w:rPr>
              <w:t xml:space="preserve"> DE CAMBIOS</w:t>
            </w:r>
          </w:p>
        </w:tc>
      </w:tr>
      <w:tr w:rsidR="00FA308D" w:rsidRPr="00B53F6F" w14:paraId="2E1F1A7B" w14:textId="77777777" w:rsidTr="00E7685A">
        <w:trPr>
          <w:jc w:val="center"/>
        </w:trPr>
        <w:tc>
          <w:tcPr>
            <w:tcW w:w="2619"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46E90CFB" w14:textId="77777777" w:rsidR="00FA308D" w:rsidRPr="00B53F6F" w:rsidRDefault="00FA308D" w:rsidP="005074CE">
            <w:pPr>
              <w:pBdr>
                <w:top w:val="nil"/>
                <w:left w:val="nil"/>
                <w:bottom w:val="nil"/>
                <w:right w:val="nil"/>
                <w:between w:val="nil"/>
              </w:pBdr>
              <w:jc w:val="center"/>
              <w:rPr>
                <w:rFonts w:ascii="Arial" w:eastAsia="Arial Narrow" w:hAnsi="Arial" w:cs="Arial"/>
                <w:b/>
                <w:szCs w:val="24"/>
              </w:rPr>
            </w:pPr>
            <w:r w:rsidRPr="00B53F6F">
              <w:rPr>
                <w:rFonts w:ascii="Arial" w:eastAsia="Arial Narrow" w:hAnsi="Arial" w:cs="Arial"/>
                <w:b/>
                <w:szCs w:val="24"/>
              </w:rPr>
              <w:t>Versión</w:t>
            </w:r>
          </w:p>
        </w:tc>
        <w:tc>
          <w:tcPr>
            <w:tcW w:w="2621"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75A3C83B" w14:textId="77777777" w:rsidR="00FA308D" w:rsidRPr="00B53F6F" w:rsidRDefault="00FA308D" w:rsidP="005074CE">
            <w:pPr>
              <w:pBdr>
                <w:top w:val="nil"/>
                <w:left w:val="nil"/>
                <w:bottom w:val="nil"/>
                <w:right w:val="nil"/>
                <w:between w:val="nil"/>
              </w:pBdr>
              <w:jc w:val="center"/>
              <w:rPr>
                <w:rFonts w:ascii="Arial" w:eastAsia="Arial Narrow" w:hAnsi="Arial" w:cs="Arial"/>
                <w:b/>
                <w:szCs w:val="24"/>
              </w:rPr>
            </w:pPr>
            <w:r w:rsidRPr="00B53F6F">
              <w:rPr>
                <w:rFonts w:ascii="Arial" w:eastAsia="Arial Narrow" w:hAnsi="Arial" w:cs="Arial"/>
                <w:b/>
                <w:szCs w:val="24"/>
              </w:rPr>
              <w:t>Fecha de Emisión</w:t>
            </w:r>
          </w:p>
        </w:tc>
        <w:tc>
          <w:tcPr>
            <w:tcW w:w="4680"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2745717A" w14:textId="77777777" w:rsidR="00FA308D" w:rsidRPr="00B53F6F" w:rsidRDefault="00FA308D" w:rsidP="005074CE">
            <w:pPr>
              <w:pBdr>
                <w:top w:val="nil"/>
                <w:left w:val="nil"/>
                <w:bottom w:val="nil"/>
                <w:right w:val="nil"/>
                <w:between w:val="nil"/>
              </w:pBdr>
              <w:jc w:val="center"/>
              <w:rPr>
                <w:rFonts w:ascii="Arial" w:eastAsia="Arial Narrow" w:hAnsi="Arial" w:cs="Arial"/>
                <w:b/>
                <w:szCs w:val="24"/>
              </w:rPr>
            </w:pPr>
            <w:r w:rsidRPr="00B53F6F">
              <w:rPr>
                <w:rFonts w:ascii="Arial" w:eastAsia="Arial Narrow" w:hAnsi="Arial" w:cs="Arial"/>
                <w:b/>
                <w:szCs w:val="24"/>
              </w:rPr>
              <w:t>Cambios realizados</w:t>
            </w:r>
          </w:p>
        </w:tc>
      </w:tr>
      <w:tr w:rsidR="00FA308D" w:rsidRPr="00B53F6F" w14:paraId="7FFDFC32" w14:textId="77777777" w:rsidTr="00E7685A">
        <w:trPr>
          <w:jc w:val="center"/>
        </w:trPr>
        <w:tc>
          <w:tcPr>
            <w:tcW w:w="2619"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14:paraId="7A47AD42" w14:textId="77777777" w:rsidR="00FA308D" w:rsidRPr="00B53F6F" w:rsidRDefault="00FA308D" w:rsidP="005074CE">
            <w:pPr>
              <w:snapToGrid w:val="0"/>
              <w:spacing w:line="100" w:lineRule="atLeast"/>
              <w:jc w:val="center"/>
              <w:rPr>
                <w:rFonts w:ascii="Arial" w:hAnsi="Arial" w:cs="Arial"/>
                <w:color w:val="000000"/>
                <w:szCs w:val="24"/>
              </w:rPr>
            </w:pPr>
            <w:r w:rsidRPr="00B53F6F">
              <w:rPr>
                <w:rFonts w:ascii="Arial" w:hAnsi="Arial" w:cs="Arial"/>
                <w:color w:val="000000"/>
                <w:szCs w:val="24"/>
              </w:rPr>
              <w:t>01</w:t>
            </w:r>
          </w:p>
        </w:tc>
        <w:tc>
          <w:tcPr>
            <w:tcW w:w="2621"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14:paraId="2ACEAF3E" w14:textId="79B096D7" w:rsidR="00FA308D" w:rsidRPr="00B53F6F" w:rsidRDefault="001077A3" w:rsidP="005074CE">
            <w:pPr>
              <w:snapToGrid w:val="0"/>
              <w:spacing w:line="100" w:lineRule="atLeast"/>
              <w:jc w:val="center"/>
              <w:rPr>
                <w:rFonts w:ascii="Arial" w:hAnsi="Arial" w:cs="Arial"/>
                <w:color w:val="000000"/>
                <w:szCs w:val="24"/>
              </w:rPr>
            </w:pPr>
            <w:r w:rsidRPr="00B53F6F">
              <w:rPr>
                <w:rFonts w:ascii="Arial" w:hAnsi="Arial" w:cs="Arial"/>
                <w:color w:val="000000"/>
                <w:szCs w:val="24"/>
              </w:rPr>
              <w:t>28</w:t>
            </w:r>
            <w:r w:rsidR="00FA308D" w:rsidRPr="00B53F6F">
              <w:rPr>
                <w:rFonts w:ascii="Arial" w:hAnsi="Arial" w:cs="Arial"/>
                <w:color w:val="000000"/>
                <w:szCs w:val="24"/>
              </w:rPr>
              <w:t>/</w:t>
            </w:r>
            <w:r w:rsidRPr="00B53F6F">
              <w:rPr>
                <w:rFonts w:ascii="Arial" w:hAnsi="Arial" w:cs="Arial"/>
                <w:color w:val="000000"/>
                <w:szCs w:val="24"/>
              </w:rPr>
              <w:t>05</w:t>
            </w:r>
            <w:r w:rsidR="00FA308D" w:rsidRPr="00B53F6F">
              <w:rPr>
                <w:rFonts w:ascii="Arial" w:hAnsi="Arial" w:cs="Arial"/>
                <w:color w:val="000000"/>
                <w:szCs w:val="24"/>
              </w:rPr>
              <w:t>/</w:t>
            </w:r>
            <w:r w:rsidRPr="00B53F6F">
              <w:rPr>
                <w:rFonts w:ascii="Arial" w:hAnsi="Arial" w:cs="Arial"/>
                <w:color w:val="000000"/>
                <w:szCs w:val="24"/>
              </w:rPr>
              <w:t>2018</w:t>
            </w:r>
          </w:p>
        </w:tc>
        <w:tc>
          <w:tcPr>
            <w:tcW w:w="4680"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5625B783" w14:textId="350327E2" w:rsidR="00FA308D" w:rsidRPr="00B53F6F" w:rsidRDefault="00CD60C9" w:rsidP="005074CE">
            <w:pPr>
              <w:snapToGrid w:val="0"/>
              <w:spacing w:line="100" w:lineRule="atLeast"/>
              <w:rPr>
                <w:rFonts w:ascii="Arial" w:hAnsi="Arial" w:cs="Arial"/>
                <w:szCs w:val="24"/>
              </w:rPr>
            </w:pPr>
            <w:r w:rsidRPr="00B53F6F">
              <w:rPr>
                <w:rFonts w:ascii="Arial" w:hAnsi="Arial" w:cs="Arial"/>
                <w:color w:val="000000"/>
                <w:szCs w:val="24"/>
              </w:rPr>
              <w:t>Emisión Inicial de acuerdo con la actualización del mapa de procesos de la entidad, en LMD anterior corresponde al código: 2EM-CES-EST</w:t>
            </w:r>
          </w:p>
        </w:tc>
      </w:tr>
      <w:tr w:rsidR="00FA308D" w:rsidRPr="00B53F6F" w14:paraId="0E37F1CF" w14:textId="77777777" w:rsidTr="00E7685A">
        <w:trPr>
          <w:jc w:val="center"/>
        </w:trPr>
        <w:tc>
          <w:tcPr>
            <w:tcW w:w="2619"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14:paraId="4DC101AD" w14:textId="04315259" w:rsidR="00FA308D" w:rsidRPr="00B53F6F" w:rsidRDefault="001077A3" w:rsidP="005074CE">
            <w:pPr>
              <w:pBdr>
                <w:top w:val="nil"/>
                <w:left w:val="nil"/>
                <w:bottom w:val="nil"/>
                <w:right w:val="nil"/>
                <w:between w:val="nil"/>
              </w:pBdr>
              <w:jc w:val="center"/>
              <w:rPr>
                <w:rFonts w:ascii="Arial" w:eastAsia="Arial Narrow" w:hAnsi="Arial" w:cs="Arial"/>
                <w:szCs w:val="24"/>
              </w:rPr>
            </w:pPr>
            <w:r w:rsidRPr="00B53F6F">
              <w:rPr>
                <w:rFonts w:ascii="Arial" w:eastAsia="Arial Narrow" w:hAnsi="Arial" w:cs="Arial"/>
                <w:szCs w:val="24"/>
              </w:rPr>
              <w:t>02</w:t>
            </w:r>
          </w:p>
        </w:tc>
        <w:tc>
          <w:tcPr>
            <w:tcW w:w="2621"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14:paraId="006A18E7" w14:textId="0CE2EE22" w:rsidR="00FA308D" w:rsidRPr="00B53F6F" w:rsidRDefault="009A02E7" w:rsidP="005074CE">
            <w:pPr>
              <w:pBdr>
                <w:top w:val="nil"/>
                <w:left w:val="nil"/>
                <w:bottom w:val="nil"/>
                <w:right w:val="nil"/>
                <w:between w:val="nil"/>
              </w:pBdr>
              <w:jc w:val="center"/>
              <w:rPr>
                <w:rFonts w:ascii="Arial" w:eastAsia="Arial Narrow" w:hAnsi="Arial" w:cs="Arial"/>
                <w:szCs w:val="24"/>
              </w:rPr>
            </w:pPr>
            <w:r>
              <w:rPr>
                <w:rFonts w:ascii="Arial" w:eastAsia="Arial Narrow" w:hAnsi="Arial" w:cs="Arial"/>
                <w:szCs w:val="24"/>
              </w:rPr>
              <w:t>1</w:t>
            </w:r>
            <w:r w:rsidR="00250678">
              <w:rPr>
                <w:rFonts w:ascii="Arial" w:eastAsia="Arial Narrow" w:hAnsi="Arial" w:cs="Arial"/>
                <w:szCs w:val="24"/>
              </w:rPr>
              <w:t>8</w:t>
            </w:r>
            <w:r w:rsidR="000F37C5" w:rsidRPr="00B53F6F">
              <w:rPr>
                <w:rFonts w:ascii="Arial" w:eastAsia="Arial Narrow" w:hAnsi="Arial" w:cs="Arial"/>
                <w:szCs w:val="24"/>
              </w:rPr>
              <w:t>/</w:t>
            </w:r>
            <w:r w:rsidR="00E7685A" w:rsidRPr="00B53F6F">
              <w:rPr>
                <w:rFonts w:ascii="Arial" w:eastAsia="Arial Narrow" w:hAnsi="Arial" w:cs="Arial"/>
                <w:szCs w:val="24"/>
              </w:rPr>
              <w:t>10</w:t>
            </w:r>
            <w:r w:rsidR="000F37C5" w:rsidRPr="00B53F6F">
              <w:rPr>
                <w:rFonts w:ascii="Arial" w:eastAsia="Arial Narrow" w:hAnsi="Arial" w:cs="Arial"/>
                <w:szCs w:val="24"/>
              </w:rPr>
              <w:t>/2022</w:t>
            </w:r>
          </w:p>
        </w:tc>
        <w:tc>
          <w:tcPr>
            <w:tcW w:w="4680"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14:paraId="0149FB3D" w14:textId="20FD5F0C" w:rsidR="00FA308D" w:rsidRPr="00B53F6F" w:rsidRDefault="00BE2157" w:rsidP="005074CE">
            <w:pPr>
              <w:pBdr>
                <w:top w:val="nil"/>
                <w:left w:val="nil"/>
                <w:bottom w:val="nil"/>
                <w:right w:val="nil"/>
                <w:between w:val="nil"/>
              </w:pBdr>
              <w:jc w:val="both"/>
              <w:rPr>
                <w:rFonts w:ascii="Arial" w:eastAsia="Arial Narrow" w:hAnsi="Arial" w:cs="Arial"/>
                <w:szCs w:val="24"/>
              </w:rPr>
            </w:pPr>
            <w:r w:rsidRPr="00B53F6F">
              <w:rPr>
                <w:rFonts w:ascii="Arial" w:eastAsia="Arial Narrow" w:hAnsi="Arial" w:cs="Arial"/>
                <w:szCs w:val="24"/>
              </w:rPr>
              <w:t xml:space="preserve">Actualizado según </w:t>
            </w:r>
            <w:r w:rsidR="009A02E7" w:rsidRPr="00B53F6F">
              <w:rPr>
                <w:rFonts w:ascii="Arial" w:hAnsi="Arial" w:cs="Arial"/>
                <w:color w:val="000000"/>
                <w:szCs w:val="24"/>
              </w:rPr>
              <w:t xml:space="preserve">guía diseño de documentos del sistema integrado de gestión </w:t>
            </w:r>
            <w:r w:rsidRPr="00B53F6F">
              <w:rPr>
                <w:rFonts w:ascii="Arial" w:hAnsi="Arial" w:cs="Arial"/>
                <w:color w:val="000000"/>
                <w:szCs w:val="24"/>
              </w:rPr>
              <w:t>– SIG</w:t>
            </w:r>
            <w:r w:rsidR="008C35B7" w:rsidRPr="00B53F6F">
              <w:rPr>
                <w:rFonts w:ascii="Arial" w:hAnsi="Arial" w:cs="Arial"/>
                <w:color w:val="000000"/>
                <w:szCs w:val="24"/>
              </w:rPr>
              <w:t xml:space="preserve"> </w:t>
            </w:r>
            <w:r w:rsidR="008C35B7" w:rsidRPr="00B53F6F">
              <w:rPr>
                <w:rFonts w:ascii="Arial" w:hAnsi="Arial" w:cs="Arial"/>
                <w:color w:val="000009"/>
                <w:szCs w:val="24"/>
              </w:rPr>
              <w:t>GMC-G-01</w:t>
            </w:r>
            <w:r w:rsidR="008E0970" w:rsidRPr="00B53F6F">
              <w:rPr>
                <w:rFonts w:ascii="Arial" w:hAnsi="Arial" w:cs="Arial"/>
                <w:color w:val="000009"/>
                <w:szCs w:val="24"/>
              </w:rPr>
              <w:t>.</w:t>
            </w:r>
          </w:p>
        </w:tc>
      </w:tr>
    </w:tbl>
    <w:p w14:paraId="3D439597" w14:textId="77777777" w:rsidR="00FA308D" w:rsidRPr="00B53F6F" w:rsidRDefault="00FA308D" w:rsidP="000F484A">
      <w:pPr>
        <w:jc w:val="both"/>
        <w:rPr>
          <w:rFonts w:ascii="Arial" w:hAnsi="Arial" w:cs="Arial"/>
          <w:szCs w:val="24"/>
        </w:rPr>
      </w:pPr>
    </w:p>
    <w:p w14:paraId="714FD9BE" w14:textId="718004E2" w:rsidR="00FA308D" w:rsidRPr="00B53F6F" w:rsidRDefault="00FA308D" w:rsidP="00FA308D">
      <w:pPr>
        <w:jc w:val="center"/>
        <w:rPr>
          <w:rFonts w:ascii="Arial" w:hAnsi="Arial" w:cs="Arial"/>
          <w:szCs w:val="24"/>
        </w:rPr>
      </w:pPr>
    </w:p>
    <w:p w14:paraId="574842DE" w14:textId="0A3A26BA" w:rsidR="00FA308D" w:rsidRPr="00B53F6F" w:rsidRDefault="00FA308D" w:rsidP="00FA308D">
      <w:pPr>
        <w:jc w:val="center"/>
        <w:rPr>
          <w:rFonts w:ascii="Arial" w:hAnsi="Arial" w:cs="Arial"/>
          <w:szCs w:val="24"/>
        </w:rPr>
      </w:pPr>
    </w:p>
    <w:tbl>
      <w:tblPr>
        <w:tblpPr w:leftFromText="141" w:rightFromText="141" w:vertAnchor="tex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551"/>
        <w:gridCol w:w="2596"/>
      </w:tblGrid>
      <w:tr w:rsidR="0066225C" w:rsidRPr="005D371A" w14:paraId="61C4BA98" w14:textId="77777777" w:rsidTr="00842A75">
        <w:tc>
          <w:tcPr>
            <w:tcW w:w="2547" w:type="dxa"/>
            <w:shd w:val="clear" w:color="auto" w:fill="auto"/>
          </w:tcPr>
          <w:p w14:paraId="4B73CC43" w14:textId="77777777" w:rsidR="0066225C" w:rsidRPr="005D371A" w:rsidRDefault="0066225C" w:rsidP="00842A75">
            <w:pPr>
              <w:contextualSpacing/>
              <w:rPr>
                <w:b/>
                <w:sz w:val="20"/>
                <w:szCs w:val="20"/>
              </w:rPr>
            </w:pPr>
            <w:r w:rsidRPr="005D371A">
              <w:rPr>
                <w:b/>
                <w:sz w:val="20"/>
                <w:szCs w:val="20"/>
              </w:rPr>
              <w:t>Elaboró:</w:t>
            </w:r>
          </w:p>
          <w:p w14:paraId="34701157" w14:textId="2C7AE26A" w:rsidR="0066225C" w:rsidRPr="005D371A" w:rsidRDefault="0066225C" w:rsidP="00842A75">
            <w:pPr>
              <w:contextualSpacing/>
              <w:jc w:val="center"/>
              <w:rPr>
                <w:b/>
                <w:sz w:val="20"/>
                <w:szCs w:val="20"/>
              </w:rPr>
            </w:pPr>
            <w:r>
              <w:rPr>
                <w:b/>
                <w:sz w:val="20"/>
                <w:szCs w:val="20"/>
              </w:rPr>
              <w:t>27</w:t>
            </w:r>
            <w:r w:rsidRPr="005D371A">
              <w:rPr>
                <w:b/>
                <w:sz w:val="20"/>
                <w:szCs w:val="20"/>
              </w:rPr>
              <w:t>/0</w:t>
            </w:r>
            <w:r>
              <w:rPr>
                <w:b/>
                <w:sz w:val="20"/>
                <w:szCs w:val="20"/>
              </w:rPr>
              <w:t>9</w:t>
            </w:r>
            <w:r w:rsidRPr="005D371A">
              <w:rPr>
                <w:b/>
                <w:sz w:val="20"/>
                <w:szCs w:val="20"/>
              </w:rPr>
              <w:t>/2022</w:t>
            </w:r>
          </w:p>
          <w:p w14:paraId="4A55F8C4" w14:textId="07550D60" w:rsidR="0066225C" w:rsidRPr="005D371A" w:rsidRDefault="0066225C" w:rsidP="00842A75">
            <w:pPr>
              <w:contextualSpacing/>
              <w:jc w:val="center"/>
              <w:rPr>
                <w:b/>
                <w:sz w:val="20"/>
                <w:szCs w:val="20"/>
              </w:rPr>
            </w:pPr>
            <w:r>
              <w:rPr>
                <w:b/>
                <w:sz w:val="20"/>
                <w:szCs w:val="20"/>
              </w:rPr>
              <w:t xml:space="preserve">Carlos Eduardo Trujillo Espinosa </w:t>
            </w:r>
          </w:p>
          <w:p w14:paraId="5F355FF4" w14:textId="77777777" w:rsidR="0066225C" w:rsidRPr="005D371A" w:rsidRDefault="0066225C" w:rsidP="00842A75">
            <w:pPr>
              <w:contextualSpacing/>
              <w:jc w:val="center"/>
              <w:rPr>
                <w:bCs/>
                <w:sz w:val="20"/>
                <w:szCs w:val="20"/>
              </w:rPr>
            </w:pPr>
            <w:r w:rsidRPr="005D371A">
              <w:rPr>
                <w:bCs/>
                <w:sz w:val="20"/>
                <w:szCs w:val="20"/>
              </w:rPr>
              <w:t>Contratista</w:t>
            </w:r>
          </w:p>
          <w:p w14:paraId="1DAEEAEF" w14:textId="249BE28A" w:rsidR="0066225C" w:rsidRPr="005D371A" w:rsidRDefault="0066225C" w:rsidP="00842A75">
            <w:pPr>
              <w:contextualSpacing/>
              <w:jc w:val="center"/>
              <w:rPr>
                <w:b/>
                <w:sz w:val="20"/>
                <w:szCs w:val="20"/>
              </w:rPr>
            </w:pPr>
            <w:r>
              <w:rPr>
                <w:b/>
                <w:sz w:val="20"/>
                <w:szCs w:val="20"/>
              </w:rPr>
              <w:t>Control Interno</w:t>
            </w:r>
          </w:p>
        </w:tc>
        <w:tc>
          <w:tcPr>
            <w:tcW w:w="2268" w:type="dxa"/>
            <w:shd w:val="clear" w:color="auto" w:fill="auto"/>
          </w:tcPr>
          <w:p w14:paraId="5A779DC0" w14:textId="77777777" w:rsidR="0066225C" w:rsidRPr="005D371A" w:rsidRDefault="0066225C" w:rsidP="00842A75">
            <w:pPr>
              <w:contextualSpacing/>
              <w:rPr>
                <w:b/>
                <w:sz w:val="20"/>
                <w:szCs w:val="20"/>
              </w:rPr>
            </w:pPr>
            <w:r w:rsidRPr="005D371A">
              <w:rPr>
                <w:b/>
                <w:sz w:val="20"/>
                <w:szCs w:val="20"/>
              </w:rPr>
              <w:t>Revisó:</w:t>
            </w:r>
          </w:p>
          <w:p w14:paraId="39EBC12B" w14:textId="21A58F7D" w:rsidR="0066225C" w:rsidRPr="005D371A" w:rsidRDefault="0066225C" w:rsidP="00842A75">
            <w:pPr>
              <w:contextualSpacing/>
              <w:jc w:val="center"/>
              <w:rPr>
                <w:b/>
                <w:sz w:val="20"/>
                <w:szCs w:val="20"/>
              </w:rPr>
            </w:pPr>
            <w:r>
              <w:rPr>
                <w:b/>
                <w:sz w:val="20"/>
                <w:szCs w:val="20"/>
              </w:rPr>
              <w:t>2</w:t>
            </w:r>
            <w:r w:rsidR="00E618DA">
              <w:rPr>
                <w:b/>
                <w:sz w:val="20"/>
                <w:szCs w:val="20"/>
              </w:rPr>
              <w:t>8</w:t>
            </w:r>
            <w:r w:rsidRPr="005D371A">
              <w:rPr>
                <w:b/>
                <w:sz w:val="20"/>
                <w:szCs w:val="20"/>
              </w:rPr>
              <w:t>/</w:t>
            </w:r>
            <w:r>
              <w:rPr>
                <w:b/>
                <w:sz w:val="20"/>
                <w:szCs w:val="20"/>
              </w:rPr>
              <w:t>0</w:t>
            </w:r>
            <w:r w:rsidR="00E618DA">
              <w:rPr>
                <w:b/>
                <w:sz w:val="20"/>
                <w:szCs w:val="20"/>
              </w:rPr>
              <w:t>9/</w:t>
            </w:r>
            <w:r>
              <w:rPr>
                <w:b/>
                <w:sz w:val="20"/>
                <w:szCs w:val="20"/>
              </w:rPr>
              <w:t>2022</w:t>
            </w:r>
          </w:p>
          <w:p w14:paraId="245E501C" w14:textId="4A66799A" w:rsidR="0066225C" w:rsidRPr="005D371A" w:rsidRDefault="0066225C" w:rsidP="00842A75">
            <w:pPr>
              <w:contextualSpacing/>
              <w:jc w:val="center"/>
              <w:rPr>
                <w:b/>
                <w:sz w:val="20"/>
                <w:szCs w:val="20"/>
              </w:rPr>
            </w:pPr>
            <w:r>
              <w:rPr>
                <w:b/>
                <w:sz w:val="20"/>
                <w:szCs w:val="20"/>
              </w:rPr>
              <w:t>María del Pilar Duarte Fontec</w:t>
            </w:r>
            <w:r w:rsidR="00D055C9">
              <w:rPr>
                <w:b/>
                <w:sz w:val="20"/>
                <w:szCs w:val="20"/>
              </w:rPr>
              <w:t>h</w:t>
            </w:r>
            <w:r>
              <w:rPr>
                <w:b/>
                <w:sz w:val="20"/>
                <w:szCs w:val="20"/>
              </w:rPr>
              <w:t>a</w:t>
            </w:r>
          </w:p>
          <w:p w14:paraId="55B9410E" w14:textId="420AF3A9" w:rsidR="0066225C" w:rsidRPr="005D371A" w:rsidRDefault="0066225C" w:rsidP="00842A75">
            <w:pPr>
              <w:contextualSpacing/>
              <w:jc w:val="center"/>
              <w:rPr>
                <w:b/>
                <w:sz w:val="20"/>
                <w:szCs w:val="20"/>
              </w:rPr>
            </w:pPr>
            <w:r>
              <w:rPr>
                <w:bCs/>
                <w:sz w:val="20"/>
                <w:szCs w:val="20"/>
              </w:rPr>
              <w:t>Asesora Control Interno</w:t>
            </w:r>
          </w:p>
        </w:tc>
        <w:tc>
          <w:tcPr>
            <w:tcW w:w="2551" w:type="dxa"/>
          </w:tcPr>
          <w:p w14:paraId="3F01A402" w14:textId="77777777" w:rsidR="0066225C" w:rsidRPr="005D371A" w:rsidRDefault="0066225C" w:rsidP="00842A75">
            <w:pPr>
              <w:contextualSpacing/>
              <w:rPr>
                <w:b/>
                <w:sz w:val="20"/>
                <w:szCs w:val="20"/>
              </w:rPr>
            </w:pPr>
            <w:r w:rsidRPr="005D371A">
              <w:rPr>
                <w:b/>
                <w:sz w:val="20"/>
                <w:szCs w:val="20"/>
              </w:rPr>
              <w:t>Aprobó:</w:t>
            </w:r>
          </w:p>
          <w:p w14:paraId="3CFDA61C" w14:textId="5C6059B7" w:rsidR="0066225C" w:rsidRPr="005D371A" w:rsidRDefault="0066225C" w:rsidP="00842A75">
            <w:pPr>
              <w:contextualSpacing/>
              <w:jc w:val="center"/>
              <w:rPr>
                <w:b/>
                <w:sz w:val="20"/>
                <w:szCs w:val="20"/>
              </w:rPr>
            </w:pPr>
            <w:r>
              <w:rPr>
                <w:b/>
                <w:sz w:val="20"/>
                <w:szCs w:val="20"/>
              </w:rPr>
              <w:t>18</w:t>
            </w:r>
            <w:r w:rsidRPr="005D371A">
              <w:rPr>
                <w:b/>
                <w:sz w:val="20"/>
                <w:szCs w:val="20"/>
              </w:rPr>
              <w:t>/</w:t>
            </w:r>
            <w:r>
              <w:rPr>
                <w:b/>
                <w:sz w:val="20"/>
                <w:szCs w:val="20"/>
              </w:rPr>
              <w:t>10</w:t>
            </w:r>
            <w:r w:rsidRPr="005D371A">
              <w:rPr>
                <w:b/>
                <w:sz w:val="20"/>
                <w:szCs w:val="20"/>
              </w:rPr>
              <w:t>/</w:t>
            </w:r>
            <w:r>
              <w:rPr>
                <w:b/>
                <w:sz w:val="20"/>
                <w:szCs w:val="20"/>
              </w:rPr>
              <w:t>2022</w:t>
            </w:r>
          </w:p>
          <w:p w14:paraId="4E04A114" w14:textId="19042431" w:rsidR="0066225C" w:rsidRPr="005D371A" w:rsidRDefault="0066225C" w:rsidP="00842A75">
            <w:pPr>
              <w:contextualSpacing/>
              <w:jc w:val="center"/>
              <w:rPr>
                <w:b/>
                <w:color w:val="000000"/>
                <w:sz w:val="20"/>
                <w:szCs w:val="20"/>
              </w:rPr>
            </w:pPr>
            <w:r>
              <w:rPr>
                <w:b/>
                <w:sz w:val="20"/>
                <w:szCs w:val="20"/>
              </w:rPr>
              <w:t>Comité Institucional de Coordinación Interno</w:t>
            </w:r>
          </w:p>
        </w:tc>
        <w:tc>
          <w:tcPr>
            <w:tcW w:w="2596" w:type="dxa"/>
            <w:shd w:val="clear" w:color="auto" w:fill="auto"/>
          </w:tcPr>
          <w:p w14:paraId="22A44A6B" w14:textId="77777777" w:rsidR="0066225C" w:rsidRPr="005D371A" w:rsidRDefault="0066225C" w:rsidP="00842A75">
            <w:pPr>
              <w:contextualSpacing/>
              <w:rPr>
                <w:b/>
                <w:sz w:val="20"/>
                <w:szCs w:val="20"/>
              </w:rPr>
            </w:pPr>
            <w:r w:rsidRPr="005D371A">
              <w:rPr>
                <w:b/>
                <w:sz w:val="20"/>
                <w:szCs w:val="20"/>
              </w:rPr>
              <w:t>Avaló:</w:t>
            </w:r>
          </w:p>
          <w:p w14:paraId="13C7AFA9" w14:textId="6B89D447" w:rsidR="0066225C" w:rsidRPr="005D371A" w:rsidRDefault="0066225C" w:rsidP="00842A75">
            <w:pPr>
              <w:contextualSpacing/>
              <w:jc w:val="center"/>
              <w:rPr>
                <w:b/>
                <w:sz w:val="20"/>
                <w:szCs w:val="20"/>
              </w:rPr>
            </w:pPr>
            <w:r>
              <w:rPr>
                <w:b/>
                <w:sz w:val="20"/>
                <w:szCs w:val="20"/>
              </w:rPr>
              <w:t>19</w:t>
            </w:r>
            <w:r w:rsidRPr="005D371A">
              <w:rPr>
                <w:b/>
                <w:sz w:val="20"/>
                <w:szCs w:val="20"/>
              </w:rPr>
              <w:t>/</w:t>
            </w:r>
            <w:r>
              <w:rPr>
                <w:b/>
                <w:sz w:val="20"/>
                <w:szCs w:val="20"/>
              </w:rPr>
              <w:t>10</w:t>
            </w:r>
            <w:r w:rsidRPr="005D371A">
              <w:rPr>
                <w:b/>
                <w:sz w:val="20"/>
                <w:szCs w:val="20"/>
              </w:rPr>
              <w:t>/</w:t>
            </w:r>
            <w:r>
              <w:rPr>
                <w:b/>
                <w:sz w:val="20"/>
                <w:szCs w:val="20"/>
              </w:rPr>
              <w:t>2022</w:t>
            </w:r>
          </w:p>
          <w:p w14:paraId="6EAA9021" w14:textId="38D577D4" w:rsidR="0066225C" w:rsidRPr="005D371A" w:rsidRDefault="0066225C" w:rsidP="00842A75">
            <w:pPr>
              <w:contextualSpacing/>
              <w:jc w:val="center"/>
              <w:rPr>
                <w:b/>
                <w:sz w:val="20"/>
                <w:szCs w:val="20"/>
              </w:rPr>
            </w:pPr>
            <w:r>
              <w:rPr>
                <w:b/>
                <w:sz w:val="20"/>
                <w:szCs w:val="20"/>
              </w:rPr>
              <w:t xml:space="preserve">John Alexander Luna Blanco </w:t>
            </w:r>
          </w:p>
          <w:p w14:paraId="20682280" w14:textId="2F9050EF" w:rsidR="0066225C" w:rsidRPr="005D371A" w:rsidRDefault="0066225C" w:rsidP="00842A75">
            <w:pPr>
              <w:contextualSpacing/>
              <w:jc w:val="center"/>
              <w:rPr>
                <w:bCs/>
                <w:sz w:val="20"/>
                <w:szCs w:val="20"/>
              </w:rPr>
            </w:pPr>
            <w:r>
              <w:rPr>
                <w:bCs/>
                <w:sz w:val="20"/>
                <w:szCs w:val="20"/>
              </w:rPr>
              <w:t xml:space="preserve">Jefe (E.) Oficina Asesora de Planeación </w:t>
            </w:r>
            <w:r w:rsidRPr="005D371A">
              <w:rPr>
                <w:bCs/>
                <w:sz w:val="20"/>
                <w:szCs w:val="20"/>
              </w:rPr>
              <w:t>y</w:t>
            </w:r>
            <w:r>
              <w:rPr>
                <w:bCs/>
                <w:sz w:val="20"/>
                <w:szCs w:val="20"/>
              </w:rPr>
              <w:t xml:space="preserve"> Tecnologías de la Información</w:t>
            </w:r>
          </w:p>
          <w:p w14:paraId="56003A2D" w14:textId="1B5ACF3B" w:rsidR="0066225C" w:rsidRPr="005D371A" w:rsidRDefault="0066225C" w:rsidP="00842A75">
            <w:pPr>
              <w:contextualSpacing/>
              <w:jc w:val="center"/>
              <w:rPr>
                <w:b/>
                <w:sz w:val="20"/>
                <w:szCs w:val="20"/>
              </w:rPr>
            </w:pPr>
          </w:p>
        </w:tc>
      </w:tr>
    </w:tbl>
    <w:p w14:paraId="73EC6C82" w14:textId="500BA73E" w:rsidR="00FA308D" w:rsidRPr="00B53F6F" w:rsidRDefault="00FA308D" w:rsidP="0066225C">
      <w:pPr>
        <w:jc w:val="both"/>
        <w:rPr>
          <w:rFonts w:ascii="Arial" w:hAnsi="Arial" w:cs="Arial"/>
          <w:szCs w:val="24"/>
        </w:rPr>
      </w:pPr>
    </w:p>
    <w:p w14:paraId="6A1BE4A4" w14:textId="4B1F4FBA" w:rsidR="00FA308D" w:rsidRPr="00B53F6F" w:rsidRDefault="00FA308D" w:rsidP="00FA308D">
      <w:pPr>
        <w:jc w:val="center"/>
        <w:rPr>
          <w:rFonts w:ascii="Arial" w:hAnsi="Arial" w:cs="Arial"/>
          <w:szCs w:val="24"/>
        </w:rPr>
      </w:pPr>
    </w:p>
    <w:p w14:paraId="273A9CC9" w14:textId="77777777" w:rsidR="00FA308D" w:rsidRPr="00B53F6F" w:rsidRDefault="00FA308D" w:rsidP="00FA308D">
      <w:pPr>
        <w:jc w:val="center"/>
        <w:rPr>
          <w:rFonts w:ascii="Arial" w:hAnsi="Arial" w:cs="Arial"/>
          <w:szCs w:val="24"/>
        </w:rPr>
      </w:pPr>
    </w:p>
    <w:p w14:paraId="72679FCC" w14:textId="0C6A5431" w:rsidR="00FA308D" w:rsidRPr="00B53F6F" w:rsidRDefault="00FA308D" w:rsidP="000F484A">
      <w:pPr>
        <w:jc w:val="both"/>
        <w:rPr>
          <w:rFonts w:ascii="Arial" w:hAnsi="Arial" w:cs="Arial"/>
          <w:szCs w:val="24"/>
        </w:rPr>
      </w:pPr>
    </w:p>
    <w:p w14:paraId="065EB320" w14:textId="77777777" w:rsidR="00FA308D" w:rsidRPr="00B53F6F" w:rsidRDefault="00FA308D" w:rsidP="000F484A">
      <w:pPr>
        <w:jc w:val="both"/>
        <w:rPr>
          <w:rFonts w:ascii="Arial" w:hAnsi="Arial" w:cs="Arial"/>
          <w:szCs w:val="24"/>
        </w:rPr>
      </w:pPr>
    </w:p>
    <w:p w14:paraId="00D5C47A" w14:textId="0F05AD0F" w:rsidR="00FA308D" w:rsidRDefault="00FA308D" w:rsidP="00E15503">
      <w:pPr>
        <w:jc w:val="center"/>
        <w:rPr>
          <w:rFonts w:ascii="Arial" w:hAnsi="Arial" w:cs="Arial"/>
          <w:b/>
          <w:bCs/>
          <w:szCs w:val="24"/>
        </w:rPr>
      </w:pPr>
    </w:p>
    <w:p w14:paraId="67CCD73D" w14:textId="386A213E" w:rsidR="0066225C" w:rsidRDefault="0066225C" w:rsidP="00E15503">
      <w:pPr>
        <w:jc w:val="center"/>
        <w:rPr>
          <w:rFonts w:ascii="Arial" w:hAnsi="Arial" w:cs="Arial"/>
          <w:b/>
          <w:bCs/>
          <w:szCs w:val="24"/>
        </w:rPr>
      </w:pPr>
    </w:p>
    <w:p w14:paraId="5A8A1872" w14:textId="77777777" w:rsidR="0066225C" w:rsidRPr="00B53F6F" w:rsidRDefault="0066225C" w:rsidP="00E15503">
      <w:pPr>
        <w:jc w:val="center"/>
        <w:rPr>
          <w:rFonts w:ascii="Arial" w:hAnsi="Arial" w:cs="Arial"/>
          <w:b/>
          <w:bCs/>
          <w:szCs w:val="24"/>
        </w:rPr>
      </w:pPr>
    </w:p>
    <w:p w14:paraId="41149AFE" w14:textId="13AB1006" w:rsidR="00FA308D" w:rsidRPr="00B53F6F" w:rsidRDefault="00FA308D" w:rsidP="00E15503">
      <w:pPr>
        <w:jc w:val="center"/>
        <w:rPr>
          <w:rFonts w:ascii="Arial" w:hAnsi="Arial" w:cs="Arial"/>
          <w:b/>
          <w:bCs/>
          <w:szCs w:val="24"/>
        </w:rPr>
      </w:pPr>
    </w:p>
    <w:p w14:paraId="24928322" w14:textId="23BD77BC" w:rsidR="00FA308D" w:rsidRDefault="00FA308D" w:rsidP="00E15503">
      <w:pPr>
        <w:jc w:val="center"/>
        <w:rPr>
          <w:rFonts w:ascii="Arial" w:hAnsi="Arial" w:cs="Arial"/>
          <w:b/>
          <w:bCs/>
          <w:szCs w:val="24"/>
        </w:rPr>
      </w:pPr>
    </w:p>
    <w:p w14:paraId="142BD415" w14:textId="77777777" w:rsidR="00605A0E" w:rsidRPr="00B53F6F" w:rsidRDefault="00605A0E" w:rsidP="00E15503">
      <w:pPr>
        <w:jc w:val="center"/>
        <w:rPr>
          <w:rFonts w:ascii="Arial" w:hAnsi="Arial" w:cs="Arial"/>
          <w:b/>
          <w:bCs/>
          <w:szCs w:val="24"/>
        </w:rPr>
      </w:pPr>
    </w:p>
    <w:p w14:paraId="36A72C9B" w14:textId="1E152844" w:rsidR="00FA308D" w:rsidRPr="00B53F6F" w:rsidRDefault="00006A2A" w:rsidP="00006A2A">
      <w:pPr>
        <w:tabs>
          <w:tab w:val="left" w:pos="9255"/>
        </w:tabs>
        <w:rPr>
          <w:rFonts w:ascii="Arial" w:hAnsi="Arial" w:cs="Arial"/>
          <w:b/>
          <w:bCs/>
          <w:szCs w:val="24"/>
        </w:rPr>
      </w:pPr>
      <w:r>
        <w:rPr>
          <w:rFonts w:ascii="Arial" w:hAnsi="Arial" w:cs="Arial"/>
          <w:b/>
          <w:bCs/>
          <w:szCs w:val="24"/>
        </w:rPr>
        <w:tab/>
      </w:r>
    </w:p>
    <w:p w14:paraId="099EE804" w14:textId="3A881509" w:rsidR="004411BF" w:rsidRPr="00B53F6F" w:rsidRDefault="004411BF" w:rsidP="004411BF">
      <w:pPr>
        <w:tabs>
          <w:tab w:val="left" w:pos="1110"/>
        </w:tabs>
        <w:jc w:val="center"/>
        <w:rPr>
          <w:rFonts w:ascii="Arial" w:hAnsi="Arial" w:cs="Arial"/>
          <w:szCs w:val="24"/>
        </w:rPr>
      </w:pPr>
      <w:r w:rsidRPr="00B53F6F">
        <w:rPr>
          <w:rFonts w:ascii="Arial" w:hAnsi="Arial" w:cs="Arial"/>
          <w:szCs w:val="24"/>
        </w:rPr>
        <w:lastRenderedPageBreak/>
        <w:t xml:space="preserve">TABLA DE CONTENIDO </w:t>
      </w:r>
    </w:p>
    <w:bookmarkStart w:id="0" w:name="_Toc63942666"/>
    <w:p w14:paraId="26B12161" w14:textId="436F859C" w:rsidR="00372FB9" w:rsidRDefault="004411BF">
      <w:pPr>
        <w:pStyle w:val="TDC1"/>
        <w:rPr>
          <w:rFonts w:asciiTheme="minorHAnsi" w:eastAsiaTheme="minorEastAsia" w:hAnsiTheme="minorHAnsi"/>
          <w:b w:val="0"/>
          <w:bCs w:val="0"/>
          <w:caps w:val="0"/>
          <w:noProof/>
          <w:sz w:val="22"/>
          <w:u w:val="none"/>
          <w:lang w:eastAsia="es-CO"/>
        </w:rPr>
      </w:pPr>
      <w:r w:rsidRPr="00B53F6F">
        <w:rPr>
          <w:rFonts w:ascii="Arial" w:hAnsi="Arial" w:cs="Arial"/>
          <w:b w:val="0"/>
          <w:bCs w:val="0"/>
          <w:szCs w:val="24"/>
          <w:u w:val="none"/>
        </w:rPr>
        <w:fldChar w:fldCharType="begin"/>
      </w:r>
      <w:r w:rsidRPr="00B53F6F">
        <w:rPr>
          <w:rFonts w:ascii="Arial" w:hAnsi="Arial" w:cs="Arial"/>
          <w:b w:val="0"/>
          <w:bCs w:val="0"/>
          <w:szCs w:val="24"/>
          <w:highlight w:val="lightGray"/>
          <w:u w:val="none"/>
        </w:rPr>
        <w:instrText xml:space="preserve"> TOC \o "1-3" \h \z \u </w:instrText>
      </w:r>
      <w:r w:rsidRPr="00B53F6F">
        <w:rPr>
          <w:rFonts w:ascii="Arial" w:hAnsi="Arial" w:cs="Arial"/>
          <w:b w:val="0"/>
          <w:bCs w:val="0"/>
          <w:szCs w:val="24"/>
          <w:u w:val="none"/>
        </w:rPr>
        <w:fldChar w:fldCharType="separate"/>
      </w:r>
      <w:hyperlink w:anchor="_Toc115874631" w:history="1">
        <w:r w:rsidR="00372FB9" w:rsidRPr="00F16FD0">
          <w:rPr>
            <w:rStyle w:val="Hipervnculo"/>
            <w:rFonts w:ascii="Arial" w:hAnsi="Arial" w:cs="Arial"/>
            <w:noProof/>
          </w:rPr>
          <w:t>INTRODUCCIÓN</w:t>
        </w:r>
        <w:r w:rsidR="00372FB9">
          <w:rPr>
            <w:noProof/>
            <w:webHidden/>
          </w:rPr>
          <w:tab/>
        </w:r>
        <w:r w:rsidR="00372FB9">
          <w:rPr>
            <w:noProof/>
            <w:webHidden/>
          </w:rPr>
          <w:fldChar w:fldCharType="begin"/>
        </w:r>
        <w:r w:rsidR="00372FB9">
          <w:rPr>
            <w:noProof/>
            <w:webHidden/>
          </w:rPr>
          <w:instrText xml:space="preserve"> PAGEREF _Toc115874631 \h </w:instrText>
        </w:r>
        <w:r w:rsidR="00372FB9">
          <w:rPr>
            <w:noProof/>
            <w:webHidden/>
          </w:rPr>
        </w:r>
        <w:r w:rsidR="00372FB9">
          <w:rPr>
            <w:noProof/>
            <w:webHidden/>
          </w:rPr>
          <w:fldChar w:fldCharType="separate"/>
        </w:r>
        <w:r w:rsidR="00372FB9">
          <w:rPr>
            <w:noProof/>
            <w:webHidden/>
          </w:rPr>
          <w:t>4</w:t>
        </w:r>
        <w:r w:rsidR="00372FB9">
          <w:rPr>
            <w:noProof/>
            <w:webHidden/>
          </w:rPr>
          <w:fldChar w:fldCharType="end"/>
        </w:r>
      </w:hyperlink>
    </w:p>
    <w:p w14:paraId="745A5236" w14:textId="4B458335" w:rsidR="00372FB9" w:rsidRDefault="00372FB9">
      <w:pPr>
        <w:pStyle w:val="TDC1"/>
        <w:rPr>
          <w:rFonts w:asciiTheme="minorHAnsi" w:eastAsiaTheme="minorEastAsia" w:hAnsiTheme="minorHAnsi"/>
          <w:b w:val="0"/>
          <w:bCs w:val="0"/>
          <w:caps w:val="0"/>
          <w:noProof/>
          <w:sz w:val="22"/>
          <w:u w:val="none"/>
          <w:lang w:eastAsia="es-CO"/>
        </w:rPr>
      </w:pPr>
      <w:hyperlink w:anchor="_Toc115874632" w:history="1">
        <w:r w:rsidRPr="00F16FD0">
          <w:rPr>
            <w:rStyle w:val="Hipervnculo"/>
            <w:rFonts w:ascii="Arial" w:hAnsi="Arial" w:cs="Arial"/>
            <w:noProof/>
          </w:rPr>
          <w:t>1.</w:t>
        </w:r>
        <w:r>
          <w:rPr>
            <w:rFonts w:asciiTheme="minorHAnsi" w:eastAsiaTheme="minorEastAsia" w:hAnsiTheme="minorHAnsi"/>
            <w:b w:val="0"/>
            <w:bCs w:val="0"/>
            <w:caps w:val="0"/>
            <w:noProof/>
            <w:sz w:val="22"/>
            <w:u w:val="none"/>
            <w:lang w:eastAsia="es-CO"/>
          </w:rPr>
          <w:tab/>
        </w:r>
        <w:r w:rsidRPr="00F16FD0">
          <w:rPr>
            <w:rStyle w:val="Hipervnculo"/>
            <w:rFonts w:ascii="Arial" w:hAnsi="Arial" w:cs="Arial"/>
            <w:noProof/>
          </w:rPr>
          <w:t>OBJETIVO</w:t>
        </w:r>
        <w:r>
          <w:rPr>
            <w:noProof/>
            <w:webHidden/>
          </w:rPr>
          <w:tab/>
        </w:r>
        <w:r>
          <w:rPr>
            <w:noProof/>
            <w:webHidden/>
          </w:rPr>
          <w:fldChar w:fldCharType="begin"/>
        </w:r>
        <w:r>
          <w:rPr>
            <w:noProof/>
            <w:webHidden/>
          </w:rPr>
          <w:instrText xml:space="preserve"> PAGEREF _Toc115874632 \h </w:instrText>
        </w:r>
        <w:r>
          <w:rPr>
            <w:noProof/>
            <w:webHidden/>
          </w:rPr>
        </w:r>
        <w:r>
          <w:rPr>
            <w:noProof/>
            <w:webHidden/>
          </w:rPr>
          <w:fldChar w:fldCharType="separate"/>
        </w:r>
        <w:r>
          <w:rPr>
            <w:noProof/>
            <w:webHidden/>
          </w:rPr>
          <w:t>4</w:t>
        </w:r>
        <w:r>
          <w:rPr>
            <w:noProof/>
            <w:webHidden/>
          </w:rPr>
          <w:fldChar w:fldCharType="end"/>
        </w:r>
      </w:hyperlink>
    </w:p>
    <w:p w14:paraId="4810E8DD" w14:textId="753E1C00" w:rsidR="00372FB9" w:rsidRDefault="00372FB9">
      <w:pPr>
        <w:pStyle w:val="TDC1"/>
        <w:rPr>
          <w:rFonts w:asciiTheme="minorHAnsi" w:eastAsiaTheme="minorEastAsia" w:hAnsiTheme="minorHAnsi"/>
          <w:b w:val="0"/>
          <w:bCs w:val="0"/>
          <w:caps w:val="0"/>
          <w:noProof/>
          <w:sz w:val="22"/>
          <w:u w:val="none"/>
          <w:lang w:eastAsia="es-CO"/>
        </w:rPr>
      </w:pPr>
      <w:hyperlink w:anchor="_Toc115874633" w:history="1">
        <w:r w:rsidRPr="00F16FD0">
          <w:rPr>
            <w:rStyle w:val="Hipervnculo"/>
            <w:rFonts w:ascii="Arial" w:hAnsi="Arial" w:cs="Arial"/>
            <w:noProof/>
          </w:rPr>
          <w:t>2.</w:t>
        </w:r>
        <w:r>
          <w:rPr>
            <w:rFonts w:asciiTheme="minorHAnsi" w:eastAsiaTheme="minorEastAsia" w:hAnsiTheme="minorHAnsi"/>
            <w:b w:val="0"/>
            <w:bCs w:val="0"/>
            <w:caps w:val="0"/>
            <w:noProof/>
            <w:sz w:val="22"/>
            <w:u w:val="none"/>
            <w:lang w:eastAsia="es-CO"/>
          </w:rPr>
          <w:tab/>
        </w:r>
        <w:r w:rsidRPr="00F16FD0">
          <w:rPr>
            <w:rStyle w:val="Hipervnculo"/>
            <w:rFonts w:ascii="Arial" w:hAnsi="Arial" w:cs="Arial"/>
            <w:noProof/>
          </w:rPr>
          <w:t>PROPÓSITO</w:t>
        </w:r>
        <w:r>
          <w:rPr>
            <w:noProof/>
            <w:webHidden/>
          </w:rPr>
          <w:tab/>
        </w:r>
        <w:r>
          <w:rPr>
            <w:noProof/>
            <w:webHidden/>
          </w:rPr>
          <w:fldChar w:fldCharType="begin"/>
        </w:r>
        <w:r>
          <w:rPr>
            <w:noProof/>
            <w:webHidden/>
          </w:rPr>
          <w:instrText xml:space="preserve"> PAGEREF _Toc115874633 \h </w:instrText>
        </w:r>
        <w:r>
          <w:rPr>
            <w:noProof/>
            <w:webHidden/>
          </w:rPr>
        </w:r>
        <w:r>
          <w:rPr>
            <w:noProof/>
            <w:webHidden/>
          </w:rPr>
          <w:fldChar w:fldCharType="separate"/>
        </w:r>
        <w:r>
          <w:rPr>
            <w:noProof/>
            <w:webHidden/>
          </w:rPr>
          <w:t>5</w:t>
        </w:r>
        <w:r>
          <w:rPr>
            <w:noProof/>
            <w:webHidden/>
          </w:rPr>
          <w:fldChar w:fldCharType="end"/>
        </w:r>
      </w:hyperlink>
    </w:p>
    <w:p w14:paraId="4BC23AE1" w14:textId="3FFA2E68" w:rsidR="00372FB9" w:rsidRDefault="00372FB9">
      <w:pPr>
        <w:pStyle w:val="TDC1"/>
        <w:rPr>
          <w:rFonts w:asciiTheme="minorHAnsi" w:eastAsiaTheme="minorEastAsia" w:hAnsiTheme="minorHAnsi"/>
          <w:b w:val="0"/>
          <w:bCs w:val="0"/>
          <w:caps w:val="0"/>
          <w:noProof/>
          <w:sz w:val="22"/>
          <w:u w:val="none"/>
          <w:lang w:eastAsia="es-CO"/>
        </w:rPr>
      </w:pPr>
      <w:hyperlink w:anchor="_Toc115874634" w:history="1">
        <w:r w:rsidRPr="00F16FD0">
          <w:rPr>
            <w:rStyle w:val="Hipervnculo"/>
            <w:rFonts w:ascii="Arial" w:hAnsi="Arial" w:cs="Arial"/>
            <w:noProof/>
          </w:rPr>
          <w:t>3.</w:t>
        </w:r>
        <w:r>
          <w:rPr>
            <w:rFonts w:asciiTheme="minorHAnsi" w:eastAsiaTheme="minorEastAsia" w:hAnsiTheme="minorHAnsi"/>
            <w:b w:val="0"/>
            <w:bCs w:val="0"/>
            <w:caps w:val="0"/>
            <w:noProof/>
            <w:sz w:val="22"/>
            <w:u w:val="none"/>
            <w:lang w:eastAsia="es-CO"/>
          </w:rPr>
          <w:tab/>
        </w:r>
        <w:r w:rsidRPr="00F16FD0">
          <w:rPr>
            <w:rStyle w:val="Hipervnculo"/>
            <w:rFonts w:ascii="Arial" w:hAnsi="Arial" w:cs="Arial"/>
            <w:noProof/>
          </w:rPr>
          <w:t>ALCANCE</w:t>
        </w:r>
        <w:r>
          <w:rPr>
            <w:noProof/>
            <w:webHidden/>
          </w:rPr>
          <w:tab/>
        </w:r>
        <w:r>
          <w:rPr>
            <w:noProof/>
            <w:webHidden/>
          </w:rPr>
          <w:fldChar w:fldCharType="begin"/>
        </w:r>
        <w:r>
          <w:rPr>
            <w:noProof/>
            <w:webHidden/>
          </w:rPr>
          <w:instrText xml:space="preserve"> PAGEREF _Toc115874634 \h </w:instrText>
        </w:r>
        <w:r>
          <w:rPr>
            <w:noProof/>
            <w:webHidden/>
          </w:rPr>
        </w:r>
        <w:r>
          <w:rPr>
            <w:noProof/>
            <w:webHidden/>
          </w:rPr>
          <w:fldChar w:fldCharType="separate"/>
        </w:r>
        <w:r>
          <w:rPr>
            <w:noProof/>
            <w:webHidden/>
          </w:rPr>
          <w:t>5</w:t>
        </w:r>
        <w:r>
          <w:rPr>
            <w:noProof/>
            <w:webHidden/>
          </w:rPr>
          <w:fldChar w:fldCharType="end"/>
        </w:r>
      </w:hyperlink>
    </w:p>
    <w:p w14:paraId="7559A659" w14:textId="687E1B66" w:rsidR="00372FB9" w:rsidRDefault="00372FB9">
      <w:pPr>
        <w:pStyle w:val="TDC1"/>
        <w:rPr>
          <w:rFonts w:asciiTheme="minorHAnsi" w:eastAsiaTheme="minorEastAsia" w:hAnsiTheme="minorHAnsi"/>
          <w:b w:val="0"/>
          <w:bCs w:val="0"/>
          <w:caps w:val="0"/>
          <w:noProof/>
          <w:sz w:val="22"/>
          <w:u w:val="none"/>
          <w:lang w:eastAsia="es-CO"/>
        </w:rPr>
      </w:pPr>
      <w:hyperlink w:anchor="_Toc115874635" w:history="1">
        <w:r w:rsidRPr="00F16FD0">
          <w:rPr>
            <w:rStyle w:val="Hipervnculo"/>
            <w:rFonts w:ascii="Arial" w:hAnsi="Arial" w:cs="Arial"/>
            <w:noProof/>
          </w:rPr>
          <w:t>4.</w:t>
        </w:r>
        <w:r>
          <w:rPr>
            <w:rFonts w:asciiTheme="minorHAnsi" w:eastAsiaTheme="minorEastAsia" w:hAnsiTheme="minorHAnsi"/>
            <w:b w:val="0"/>
            <w:bCs w:val="0"/>
            <w:caps w:val="0"/>
            <w:noProof/>
            <w:sz w:val="22"/>
            <w:u w:val="none"/>
            <w:lang w:eastAsia="es-CO"/>
          </w:rPr>
          <w:tab/>
        </w:r>
        <w:r w:rsidRPr="00F16FD0">
          <w:rPr>
            <w:rStyle w:val="Hipervnculo"/>
            <w:rFonts w:ascii="Arial" w:hAnsi="Arial" w:cs="Arial"/>
            <w:noProof/>
          </w:rPr>
          <w:t>AUTORIDADES Y RESPONSABILIDADES</w:t>
        </w:r>
        <w:r>
          <w:rPr>
            <w:noProof/>
            <w:webHidden/>
          </w:rPr>
          <w:tab/>
        </w:r>
        <w:r>
          <w:rPr>
            <w:noProof/>
            <w:webHidden/>
          </w:rPr>
          <w:fldChar w:fldCharType="begin"/>
        </w:r>
        <w:r>
          <w:rPr>
            <w:noProof/>
            <w:webHidden/>
          </w:rPr>
          <w:instrText xml:space="preserve"> PAGEREF _Toc115874635 \h </w:instrText>
        </w:r>
        <w:r>
          <w:rPr>
            <w:noProof/>
            <w:webHidden/>
          </w:rPr>
        </w:r>
        <w:r>
          <w:rPr>
            <w:noProof/>
            <w:webHidden/>
          </w:rPr>
          <w:fldChar w:fldCharType="separate"/>
        </w:r>
        <w:r>
          <w:rPr>
            <w:noProof/>
            <w:webHidden/>
          </w:rPr>
          <w:t>6</w:t>
        </w:r>
        <w:r>
          <w:rPr>
            <w:noProof/>
            <w:webHidden/>
          </w:rPr>
          <w:fldChar w:fldCharType="end"/>
        </w:r>
      </w:hyperlink>
    </w:p>
    <w:p w14:paraId="0B4F91A8" w14:textId="4840D080" w:rsidR="00372FB9" w:rsidRDefault="00372FB9">
      <w:pPr>
        <w:pStyle w:val="TDC1"/>
        <w:rPr>
          <w:rFonts w:asciiTheme="minorHAnsi" w:eastAsiaTheme="minorEastAsia" w:hAnsiTheme="minorHAnsi"/>
          <w:b w:val="0"/>
          <w:bCs w:val="0"/>
          <w:caps w:val="0"/>
          <w:noProof/>
          <w:sz w:val="22"/>
          <w:u w:val="none"/>
          <w:lang w:eastAsia="es-CO"/>
        </w:rPr>
      </w:pPr>
      <w:hyperlink w:anchor="_Toc115874636" w:history="1">
        <w:r w:rsidRPr="00F16FD0">
          <w:rPr>
            <w:rStyle w:val="Hipervnculo"/>
            <w:rFonts w:ascii="Arial" w:hAnsi="Arial" w:cs="Arial"/>
            <w:noProof/>
          </w:rPr>
          <w:t>Independencia y Objetividad</w:t>
        </w:r>
        <w:r>
          <w:rPr>
            <w:noProof/>
            <w:webHidden/>
          </w:rPr>
          <w:tab/>
        </w:r>
        <w:r>
          <w:rPr>
            <w:noProof/>
            <w:webHidden/>
          </w:rPr>
          <w:fldChar w:fldCharType="begin"/>
        </w:r>
        <w:r>
          <w:rPr>
            <w:noProof/>
            <w:webHidden/>
          </w:rPr>
          <w:instrText xml:space="preserve"> PAGEREF _Toc115874636 \h </w:instrText>
        </w:r>
        <w:r>
          <w:rPr>
            <w:noProof/>
            <w:webHidden/>
          </w:rPr>
        </w:r>
        <w:r>
          <w:rPr>
            <w:noProof/>
            <w:webHidden/>
          </w:rPr>
          <w:fldChar w:fldCharType="separate"/>
        </w:r>
        <w:r>
          <w:rPr>
            <w:noProof/>
            <w:webHidden/>
          </w:rPr>
          <w:t>9</w:t>
        </w:r>
        <w:r>
          <w:rPr>
            <w:noProof/>
            <w:webHidden/>
          </w:rPr>
          <w:fldChar w:fldCharType="end"/>
        </w:r>
      </w:hyperlink>
    </w:p>
    <w:p w14:paraId="06938E1C" w14:textId="150D8B93" w:rsidR="00372FB9" w:rsidRDefault="00372FB9">
      <w:pPr>
        <w:pStyle w:val="TDC1"/>
        <w:rPr>
          <w:rFonts w:asciiTheme="minorHAnsi" w:eastAsiaTheme="minorEastAsia" w:hAnsiTheme="minorHAnsi"/>
          <w:b w:val="0"/>
          <w:bCs w:val="0"/>
          <w:caps w:val="0"/>
          <w:noProof/>
          <w:sz w:val="22"/>
          <w:u w:val="none"/>
          <w:lang w:eastAsia="es-CO"/>
        </w:rPr>
      </w:pPr>
      <w:hyperlink w:anchor="_Toc115874637" w:history="1">
        <w:r w:rsidRPr="00F16FD0">
          <w:rPr>
            <w:rStyle w:val="Hipervnculo"/>
            <w:rFonts w:ascii="Arial" w:hAnsi="Arial" w:cs="Arial"/>
            <w:noProof/>
          </w:rPr>
          <w:t>5.</w:t>
        </w:r>
        <w:r>
          <w:rPr>
            <w:rFonts w:asciiTheme="minorHAnsi" w:eastAsiaTheme="minorEastAsia" w:hAnsiTheme="minorHAnsi"/>
            <w:b w:val="0"/>
            <w:bCs w:val="0"/>
            <w:caps w:val="0"/>
            <w:noProof/>
            <w:sz w:val="22"/>
            <w:u w:val="none"/>
            <w:lang w:eastAsia="es-CO"/>
          </w:rPr>
          <w:tab/>
        </w:r>
        <w:r w:rsidRPr="00F16FD0">
          <w:rPr>
            <w:rStyle w:val="Hipervnculo"/>
            <w:rFonts w:ascii="Arial" w:hAnsi="Arial" w:cs="Arial"/>
            <w:noProof/>
          </w:rPr>
          <w:t>INSTRUMENTOS PARA LA ACTIVIDAD DE LA AUDITORÍA INTERNA</w:t>
        </w:r>
        <w:r>
          <w:rPr>
            <w:noProof/>
            <w:webHidden/>
          </w:rPr>
          <w:tab/>
        </w:r>
        <w:r>
          <w:rPr>
            <w:noProof/>
            <w:webHidden/>
          </w:rPr>
          <w:fldChar w:fldCharType="begin"/>
        </w:r>
        <w:r>
          <w:rPr>
            <w:noProof/>
            <w:webHidden/>
          </w:rPr>
          <w:instrText xml:space="preserve"> PAGEREF _Toc115874637 \h </w:instrText>
        </w:r>
        <w:r>
          <w:rPr>
            <w:noProof/>
            <w:webHidden/>
          </w:rPr>
        </w:r>
        <w:r>
          <w:rPr>
            <w:noProof/>
            <w:webHidden/>
          </w:rPr>
          <w:fldChar w:fldCharType="separate"/>
        </w:r>
        <w:r>
          <w:rPr>
            <w:noProof/>
            <w:webHidden/>
          </w:rPr>
          <w:t>10</w:t>
        </w:r>
        <w:r>
          <w:rPr>
            <w:noProof/>
            <w:webHidden/>
          </w:rPr>
          <w:fldChar w:fldCharType="end"/>
        </w:r>
      </w:hyperlink>
    </w:p>
    <w:p w14:paraId="297AC44F" w14:textId="23D11220" w:rsidR="003E46FD" w:rsidRPr="00B53F6F" w:rsidRDefault="004411BF" w:rsidP="004411BF">
      <w:pPr>
        <w:pStyle w:val="Ttulo1"/>
        <w:ind w:left="360"/>
        <w:rPr>
          <w:rFonts w:ascii="Arial" w:hAnsi="Arial" w:cs="Arial"/>
          <w:szCs w:val="24"/>
        </w:rPr>
      </w:pPr>
      <w:r w:rsidRPr="00B53F6F">
        <w:rPr>
          <w:rFonts w:ascii="Arial" w:hAnsi="Arial" w:cs="Arial"/>
          <w:b w:val="0"/>
          <w:szCs w:val="24"/>
        </w:rPr>
        <w:fldChar w:fldCharType="end"/>
      </w:r>
    </w:p>
    <w:p w14:paraId="097A400A" w14:textId="77777777" w:rsidR="003E46FD" w:rsidRPr="00B53F6F" w:rsidRDefault="003E46FD" w:rsidP="004411BF">
      <w:pPr>
        <w:pStyle w:val="Ttulo1"/>
        <w:ind w:left="360"/>
        <w:rPr>
          <w:rFonts w:ascii="Arial" w:hAnsi="Arial" w:cs="Arial"/>
          <w:szCs w:val="24"/>
        </w:rPr>
      </w:pPr>
    </w:p>
    <w:p w14:paraId="7B755CF2" w14:textId="77777777" w:rsidR="003E46FD" w:rsidRPr="00B53F6F" w:rsidRDefault="003E46FD" w:rsidP="004411BF">
      <w:pPr>
        <w:pStyle w:val="Ttulo1"/>
        <w:ind w:left="360"/>
        <w:rPr>
          <w:rFonts w:ascii="Arial" w:hAnsi="Arial" w:cs="Arial"/>
          <w:szCs w:val="24"/>
        </w:rPr>
      </w:pPr>
    </w:p>
    <w:p w14:paraId="04487ED7" w14:textId="0A756EBB" w:rsidR="00C61FA7" w:rsidRPr="00B53F6F" w:rsidRDefault="00C61FA7">
      <w:pPr>
        <w:rPr>
          <w:rFonts w:ascii="Arial" w:eastAsiaTheme="majorEastAsia" w:hAnsi="Arial" w:cs="Arial"/>
          <w:b/>
          <w:szCs w:val="24"/>
        </w:rPr>
      </w:pPr>
      <w:r w:rsidRPr="00B53F6F">
        <w:rPr>
          <w:rFonts w:ascii="Arial" w:hAnsi="Arial" w:cs="Arial"/>
          <w:szCs w:val="24"/>
        </w:rPr>
        <w:br w:type="page"/>
      </w:r>
    </w:p>
    <w:p w14:paraId="2E696FF4" w14:textId="37FEE552" w:rsidR="004411BF" w:rsidRPr="00B53F6F" w:rsidRDefault="00143FA4" w:rsidP="00C61FA7">
      <w:pPr>
        <w:pStyle w:val="Ttulo1"/>
        <w:rPr>
          <w:rFonts w:ascii="Arial" w:hAnsi="Arial" w:cs="Arial"/>
          <w:szCs w:val="24"/>
        </w:rPr>
      </w:pPr>
      <w:bookmarkStart w:id="1" w:name="_Toc115874631"/>
      <w:r w:rsidRPr="00B53F6F">
        <w:rPr>
          <w:rFonts w:ascii="Arial" w:hAnsi="Arial" w:cs="Arial"/>
          <w:szCs w:val="24"/>
        </w:rPr>
        <w:lastRenderedPageBreak/>
        <w:t>INTRODUCCIÓN</w:t>
      </w:r>
      <w:bookmarkEnd w:id="0"/>
      <w:bookmarkEnd w:id="1"/>
      <w:r w:rsidRPr="00B53F6F">
        <w:rPr>
          <w:rFonts w:ascii="Arial" w:hAnsi="Arial" w:cs="Arial"/>
          <w:szCs w:val="24"/>
        </w:rPr>
        <w:t xml:space="preserve"> </w:t>
      </w:r>
    </w:p>
    <w:p w14:paraId="5EFB71B5" w14:textId="435B0126" w:rsidR="008418E1" w:rsidRPr="008418E1" w:rsidRDefault="008418E1" w:rsidP="008418E1">
      <w:pPr>
        <w:pStyle w:val="Textocomentario"/>
        <w:jc w:val="both"/>
        <w:rPr>
          <w:rFonts w:ascii="Arial" w:eastAsia="Times New Roman" w:hAnsi="Arial" w:cs="Arial"/>
          <w:kern w:val="16"/>
          <w:sz w:val="24"/>
          <w:szCs w:val="24"/>
          <w:lang w:val="es-ES_tradnl" w:eastAsia="es-ES"/>
        </w:rPr>
      </w:pPr>
      <w:r w:rsidRPr="008418E1">
        <w:rPr>
          <w:rFonts w:ascii="Arial" w:eastAsia="Times New Roman" w:hAnsi="Arial" w:cs="Arial"/>
          <w:kern w:val="16"/>
          <w:sz w:val="24"/>
          <w:szCs w:val="24"/>
          <w:lang w:val="es-ES_tradnl" w:eastAsia="es-ES"/>
        </w:rPr>
        <w:t>El presente estatuto establece los parámetros para desarrollar la actividad de auditoría interna en el Instituto Distrital de las Artes - Idartes, entendida como una actividad independiente y objetiva de aseguramiento y consulta, concebida para agregar valor y mejorar las operaciones de la entidad, de acuerdo con las normas emitidas por el Instituto de Auditores Internos – IIA en el “Marco Internacional para la Práctica Profesional de Auditoría Interna.</w:t>
      </w:r>
    </w:p>
    <w:p w14:paraId="1A8C715B" w14:textId="33FEC709" w:rsidR="000779C4" w:rsidRPr="00B53F6F" w:rsidRDefault="008418E1" w:rsidP="000779C4">
      <w:pPr>
        <w:spacing w:after="0" w:line="240" w:lineRule="auto"/>
        <w:jc w:val="both"/>
        <w:rPr>
          <w:rFonts w:ascii="Arial" w:eastAsia="Times New Roman" w:hAnsi="Arial" w:cs="Arial"/>
          <w:color w:val="FF0000"/>
          <w:kern w:val="16"/>
          <w:szCs w:val="24"/>
          <w:lang w:val="es-ES_tradnl" w:eastAsia="es-ES"/>
        </w:rPr>
      </w:pPr>
      <w:r>
        <w:rPr>
          <w:rFonts w:ascii="Arial" w:eastAsia="Times New Roman" w:hAnsi="Arial" w:cs="Arial"/>
          <w:kern w:val="16"/>
          <w:szCs w:val="24"/>
          <w:lang w:val="es-ES_tradnl" w:eastAsia="es-ES"/>
        </w:rPr>
        <w:t>L</w:t>
      </w:r>
      <w:r w:rsidR="000779C4" w:rsidRPr="00B53F6F">
        <w:rPr>
          <w:rFonts w:ascii="Arial" w:eastAsia="Times New Roman" w:hAnsi="Arial" w:cs="Arial"/>
          <w:kern w:val="16"/>
          <w:szCs w:val="24"/>
          <w:lang w:val="es-ES_tradnl" w:eastAsia="es-ES"/>
        </w:rPr>
        <w:t xml:space="preserve">os siguientes </w:t>
      </w:r>
      <w:r>
        <w:rPr>
          <w:rFonts w:ascii="Arial" w:eastAsia="Times New Roman" w:hAnsi="Arial" w:cs="Arial"/>
          <w:kern w:val="16"/>
          <w:szCs w:val="24"/>
          <w:lang w:val="es-ES_tradnl" w:eastAsia="es-ES"/>
        </w:rPr>
        <w:t>son los re</w:t>
      </w:r>
      <w:r w:rsidR="000779C4" w:rsidRPr="00B53F6F">
        <w:rPr>
          <w:rFonts w:ascii="Arial" w:eastAsia="Times New Roman" w:hAnsi="Arial" w:cs="Arial"/>
          <w:kern w:val="16"/>
          <w:szCs w:val="24"/>
          <w:lang w:val="es-ES_tradnl" w:eastAsia="es-ES"/>
        </w:rPr>
        <w:t xml:space="preserve">ferentes normativos para el desempeño de auditoría interna </w:t>
      </w:r>
      <w:r w:rsidR="00FC357E" w:rsidRPr="00B53F6F">
        <w:rPr>
          <w:rFonts w:ascii="Arial" w:eastAsia="Times New Roman" w:hAnsi="Arial" w:cs="Arial"/>
          <w:kern w:val="16"/>
          <w:szCs w:val="24"/>
          <w:lang w:val="es-ES_tradnl" w:eastAsia="es-ES"/>
        </w:rPr>
        <w:t xml:space="preserve">en el </w:t>
      </w:r>
      <w:r w:rsidR="005273C0" w:rsidRPr="00B53F6F">
        <w:rPr>
          <w:rFonts w:ascii="Arial" w:eastAsia="Times New Roman" w:hAnsi="Arial" w:cs="Arial"/>
          <w:kern w:val="16"/>
          <w:szCs w:val="24"/>
          <w:lang w:val="es-ES_tradnl" w:eastAsia="es-ES"/>
        </w:rPr>
        <w:t>I</w:t>
      </w:r>
      <w:r w:rsidR="00FC357E" w:rsidRPr="00B53F6F">
        <w:rPr>
          <w:rFonts w:ascii="Arial" w:eastAsia="Times New Roman" w:hAnsi="Arial" w:cs="Arial"/>
          <w:kern w:val="16"/>
          <w:szCs w:val="24"/>
          <w:lang w:val="es-ES_tradnl" w:eastAsia="es-ES"/>
        </w:rPr>
        <w:t>nstituto</w:t>
      </w:r>
      <w:r w:rsidR="005273C0" w:rsidRPr="00B53F6F">
        <w:rPr>
          <w:rFonts w:ascii="Arial" w:eastAsia="Times New Roman" w:hAnsi="Arial" w:cs="Arial"/>
          <w:kern w:val="16"/>
          <w:szCs w:val="24"/>
          <w:lang w:val="es-ES_tradnl" w:eastAsia="es-ES"/>
        </w:rPr>
        <w:t>:</w:t>
      </w:r>
    </w:p>
    <w:p w14:paraId="18E56376" w14:textId="77777777" w:rsidR="000779C4" w:rsidRPr="00B53F6F" w:rsidRDefault="000779C4" w:rsidP="000779C4">
      <w:pPr>
        <w:spacing w:after="0" w:line="240" w:lineRule="auto"/>
        <w:jc w:val="both"/>
        <w:rPr>
          <w:rFonts w:ascii="Arial" w:hAnsi="Arial" w:cs="Arial"/>
          <w:b/>
          <w:color w:val="FF0000"/>
          <w:kern w:val="16"/>
          <w:szCs w:val="24"/>
          <w:highlight w:val="cyan"/>
        </w:rPr>
      </w:pPr>
    </w:p>
    <w:p w14:paraId="33257092" w14:textId="5E9C54D4" w:rsidR="000779C4" w:rsidRPr="00B53F6F" w:rsidRDefault="000779C4" w:rsidP="00F87D24">
      <w:pPr>
        <w:numPr>
          <w:ilvl w:val="0"/>
          <w:numId w:val="4"/>
        </w:numPr>
        <w:spacing w:after="0" w:line="40" w:lineRule="atLeast"/>
        <w:jc w:val="both"/>
        <w:rPr>
          <w:rFonts w:ascii="Arial" w:eastAsia="Times New Roman" w:hAnsi="Arial" w:cs="Arial"/>
          <w:kern w:val="16"/>
          <w:szCs w:val="24"/>
          <w:lang w:val="es-ES_tradnl" w:eastAsia="es-ES"/>
        </w:rPr>
      </w:pPr>
      <w:r w:rsidRPr="00B53F6F">
        <w:rPr>
          <w:rFonts w:ascii="Arial" w:eastAsia="Times New Roman" w:hAnsi="Arial" w:cs="Arial"/>
          <w:kern w:val="16"/>
          <w:szCs w:val="24"/>
          <w:lang w:val="es-ES_tradnl" w:eastAsia="es-ES"/>
        </w:rPr>
        <w:t xml:space="preserve">Artículo 209 de la Constitución Política de Colombia </w:t>
      </w:r>
      <w:r w:rsidR="004E59A4" w:rsidRPr="00B53F6F">
        <w:rPr>
          <w:rFonts w:ascii="Arial" w:eastAsia="Times New Roman" w:hAnsi="Arial" w:cs="Arial"/>
          <w:kern w:val="16"/>
          <w:szCs w:val="24"/>
          <w:lang w:val="es-ES_tradnl" w:eastAsia="es-ES"/>
        </w:rPr>
        <w:t xml:space="preserve">el cual </w:t>
      </w:r>
      <w:r w:rsidRPr="00B53F6F">
        <w:rPr>
          <w:rFonts w:ascii="Arial" w:eastAsia="Times New Roman" w:hAnsi="Arial" w:cs="Arial"/>
          <w:kern w:val="16"/>
          <w:szCs w:val="24"/>
          <w:lang w:val="es-ES_tradnl" w:eastAsia="es-ES"/>
        </w:rPr>
        <w:t xml:space="preserve">establece la existencia de un Control Interno en todos los ámbitos de la Administración Pública. </w:t>
      </w:r>
    </w:p>
    <w:p w14:paraId="3E5C6E8D" w14:textId="77777777" w:rsidR="000779C4" w:rsidRPr="00B53F6F" w:rsidRDefault="000779C4" w:rsidP="00F87D24">
      <w:pPr>
        <w:spacing w:after="0" w:line="40" w:lineRule="atLeast"/>
        <w:ind w:left="720"/>
        <w:jc w:val="both"/>
        <w:rPr>
          <w:rFonts w:ascii="Arial" w:eastAsia="Times New Roman" w:hAnsi="Arial" w:cs="Arial"/>
          <w:kern w:val="16"/>
          <w:szCs w:val="24"/>
          <w:lang w:val="es-ES_tradnl" w:eastAsia="es-ES"/>
        </w:rPr>
      </w:pPr>
    </w:p>
    <w:p w14:paraId="3D50988E" w14:textId="5D7EEA49" w:rsidR="004A573A" w:rsidRPr="00B53F6F" w:rsidRDefault="000779C4" w:rsidP="00F87D24">
      <w:pPr>
        <w:widowControl w:val="0"/>
        <w:numPr>
          <w:ilvl w:val="0"/>
          <w:numId w:val="4"/>
        </w:numPr>
        <w:spacing w:after="0" w:line="40" w:lineRule="atLeast"/>
        <w:jc w:val="both"/>
        <w:rPr>
          <w:rFonts w:ascii="Arial" w:hAnsi="Arial" w:cs="Arial"/>
          <w:kern w:val="16"/>
          <w:szCs w:val="24"/>
          <w:lang w:val="es-ES_tradnl"/>
        </w:rPr>
      </w:pPr>
      <w:r w:rsidRPr="00B53F6F">
        <w:rPr>
          <w:rFonts w:ascii="Arial" w:eastAsia="Times New Roman" w:hAnsi="Arial" w:cs="Arial"/>
          <w:kern w:val="16"/>
          <w:szCs w:val="24"/>
          <w:lang w:val="es-ES_tradnl" w:eastAsia="es-ES"/>
        </w:rPr>
        <w:t xml:space="preserve">Ley 87 de 1993, la cual ordena que es obligación de las entidades públicas del Orden Nacional y Territorial adoptar los mecanismos necesarios para el Control Interno </w:t>
      </w:r>
      <w:r w:rsidRPr="00B53F6F">
        <w:rPr>
          <w:rFonts w:ascii="Arial" w:hAnsi="Arial" w:cs="Arial"/>
          <w:color w:val="000000" w:themeColor="text1"/>
          <w:kern w:val="16"/>
          <w:szCs w:val="24"/>
          <w:lang w:val="es-ES_tradnl"/>
        </w:rPr>
        <w:t xml:space="preserve">de </w:t>
      </w:r>
      <w:r w:rsidRPr="00B53F6F">
        <w:rPr>
          <w:rFonts w:ascii="Arial" w:eastAsia="Times New Roman" w:hAnsi="Arial" w:cs="Arial"/>
          <w:color w:val="000000" w:themeColor="text1"/>
          <w:kern w:val="16"/>
          <w:szCs w:val="24"/>
          <w:lang w:val="es-ES_tradnl" w:eastAsia="es-ES"/>
        </w:rPr>
        <w:t>estas</w:t>
      </w:r>
      <w:r w:rsidRPr="00B53F6F">
        <w:rPr>
          <w:rFonts w:ascii="Arial" w:eastAsia="Times New Roman" w:hAnsi="Arial" w:cs="Arial"/>
          <w:kern w:val="16"/>
          <w:szCs w:val="24"/>
          <w:lang w:val="es-ES_tradnl" w:eastAsia="es-ES"/>
        </w:rPr>
        <w:t>.</w:t>
      </w:r>
    </w:p>
    <w:p w14:paraId="30F6D67D" w14:textId="77777777" w:rsidR="001450E7" w:rsidRPr="00B53F6F" w:rsidRDefault="001450E7" w:rsidP="00F87D24">
      <w:pPr>
        <w:pStyle w:val="Prrafodelista"/>
        <w:spacing w:after="0" w:line="40" w:lineRule="atLeast"/>
        <w:rPr>
          <w:rFonts w:ascii="Arial" w:hAnsi="Arial" w:cs="Arial"/>
          <w:kern w:val="16"/>
          <w:szCs w:val="24"/>
          <w:lang w:val="es-ES_tradnl"/>
        </w:rPr>
      </w:pPr>
    </w:p>
    <w:p w14:paraId="33FCA36E" w14:textId="02390DDB" w:rsidR="001B7015" w:rsidRPr="00B53F6F" w:rsidRDefault="00AC3F58" w:rsidP="00E9614F">
      <w:pPr>
        <w:pStyle w:val="Prrafodelista"/>
        <w:numPr>
          <w:ilvl w:val="0"/>
          <w:numId w:val="4"/>
        </w:numPr>
        <w:jc w:val="both"/>
        <w:rPr>
          <w:rFonts w:ascii="Arial" w:eastAsia="Times New Roman" w:hAnsi="Arial" w:cs="Arial"/>
          <w:kern w:val="16"/>
          <w:szCs w:val="24"/>
          <w:lang w:val="es-ES_tradnl" w:eastAsia="es-ES"/>
        </w:rPr>
      </w:pPr>
      <w:r w:rsidRPr="00B53F6F">
        <w:rPr>
          <w:rFonts w:ascii="Arial" w:eastAsia="Times New Roman" w:hAnsi="Arial" w:cs="Arial"/>
          <w:kern w:val="16"/>
          <w:szCs w:val="24"/>
          <w:lang w:val="es-ES_tradnl" w:eastAsia="es-ES"/>
        </w:rPr>
        <w:t>Decreto 1499</w:t>
      </w:r>
      <w:r w:rsidR="00A55A8C" w:rsidRPr="00B53F6F">
        <w:rPr>
          <w:rFonts w:ascii="Arial" w:eastAsia="Times New Roman" w:hAnsi="Arial" w:cs="Arial"/>
          <w:kern w:val="16"/>
          <w:szCs w:val="24"/>
          <w:lang w:val="es-ES_tradnl" w:eastAsia="es-ES"/>
        </w:rPr>
        <w:t xml:space="preserve"> de 2017</w:t>
      </w:r>
      <w:r w:rsidR="000D6537" w:rsidRPr="00B53F6F">
        <w:rPr>
          <w:rFonts w:ascii="Arial" w:eastAsia="Times New Roman" w:hAnsi="Arial" w:cs="Arial"/>
          <w:kern w:val="16"/>
          <w:szCs w:val="24"/>
          <w:lang w:val="es-ES_tradnl" w:eastAsia="es-ES"/>
        </w:rPr>
        <w:t xml:space="preserve">, que modificó el Decreto 1083 de 2015 y creo el Sistema de Gestión que integra los Sistemas de Desarrollo Administrativo y de Gestión de la Calidad, y lo articuló con el sistema de control interno en el marco del Modelo Integrado de Planeación y Gestión -MIPG a través de los mecanismos de control y verificación que permiten el cumplimiento de los objetivos y el logro de resultados de las entidades. De acuerdo con el Decreto 1499 de 2017, el Control Interno es transversal a la gestión y desempeño de las entidades y se implementa a través del Modelo Estándar de Control Interno –MECI. </w:t>
      </w:r>
    </w:p>
    <w:p w14:paraId="3EA0B683" w14:textId="2ECACB4B" w:rsidR="00956043" w:rsidRPr="00B53F6F" w:rsidRDefault="000779C4" w:rsidP="00F87D24">
      <w:pPr>
        <w:numPr>
          <w:ilvl w:val="0"/>
          <w:numId w:val="4"/>
        </w:numPr>
        <w:spacing w:after="0" w:line="40" w:lineRule="atLeast"/>
        <w:jc w:val="both"/>
        <w:rPr>
          <w:rFonts w:ascii="Arial" w:eastAsia="Times New Roman" w:hAnsi="Arial" w:cs="Arial"/>
          <w:kern w:val="16"/>
          <w:szCs w:val="24"/>
          <w:lang w:val="es-ES_tradnl" w:eastAsia="es-ES"/>
        </w:rPr>
      </w:pPr>
      <w:r w:rsidRPr="00B53F6F">
        <w:rPr>
          <w:rFonts w:ascii="Arial" w:eastAsia="Times New Roman" w:hAnsi="Arial" w:cs="Arial"/>
          <w:kern w:val="16"/>
          <w:szCs w:val="24"/>
          <w:lang w:val="es-ES_tradnl" w:eastAsia="es-ES"/>
        </w:rPr>
        <w:t xml:space="preserve">Decreto 648 de 2017, </w:t>
      </w:r>
      <w:r w:rsidR="00F30B76">
        <w:rPr>
          <w:rFonts w:ascii="Arial" w:eastAsia="Times New Roman" w:hAnsi="Arial" w:cs="Arial"/>
          <w:kern w:val="16"/>
          <w:szCs w:val="24"/>
          <w:lang w:val="es-ES_tradnl" w:eastAsia="es-ES"/>
        </w:rPr>
        <w:t xml:space="preserve">establece en el artículo </w:t>
      </w:r>
      <w:r w:rsidR="00F30B76">
        <w:rPr>
          <w:rFonts w:ascii="Arial" w:hAnsi="Arial" w:cs="Arial"/>
          <w:kern w:val="16"/>
          <w:szCs w:val="24"/>
          <w:lang w:val="es-ES_tradnl"/>
        </w:rPr>
        <w:t>17</w:t>
      </w:r>
      <w:r w:rsidR="007621B7" w:rsidRPr="00B53F6F">
        <w:rPr>
          <w:rFonts w:ascii="Arial" w:hAnsi="Arial" w:cs="Arial"/>
          <w:kern w:val="16"/>
          <w:szCs w:val="24"/>
          <w:lang w:val="es-ES_tradnl"/>
        </w:rPr>
        <w:t xml:space="preserve"> </w:t>
      </w:r>
      <w:r w:rsidR="00F30B76">
        <w:rPr>
          <w:rFonts w:ascii="Arial" w:hAnsi="Arial" w:cs="Arial"/>
          <w:kern w:val="16"/>
          <w:szCs w:val="24"/>
          <w:lang w:val="es-ES_tradnl"/>
        </w:rPr>
        <w:t>que l</w:t>
      </w:r>
      <w:r w:rsidR="00956043" w:rsidRPr="00B53F6F">
        <w:rPr>
          <w:rFonts w:ascii="Arial" w:hAnsi="Arial" w:cs="Arial"/>
          <w:kern w:val="16"/>
          <w:szCs w:val="24"/>
          <w:lang w:val="es-ES_tradnl"/>
        </w:rPr>
        <w:t xml:space="preserve">as </w:t>
      </w:r>
      <w:r w:rsidR="00F30B76">
        <w:rPr>
          <w:rFonts w:ascii="Arial" w:hAnsi="Arial" w:cs="Arial"/>
          <w:kern w:val="16"/>
          <w:szCs w:val="24"/>
          <w:lang w:val="es-ES_tradnl"/>
        </w:rPr>
        <w:t>u</w:t>
      </w:r>
      <w:r w:rsidR="00956043" w:rsidRPr="00B53F6F">
        <w:rPr>
          <w:rFonts w:ascii="Arial" w:hAnsi="Arial" w:cs="Arial"/>
          <w:kern w:val="16"/>
          <w:szCs w:val="24"/>
          <w:lang w:val="es-ES_tradnl"/>
        </w:rPr>
        <w:t xml:space="preserve">nidades u </w:t>
      </w:r>
      <w:r w:rsidR="00F30B76">
        <w:rPr>
          <w:rFonts w:ascii="Arial" w:hAnsi="Arial" w:cs="Arial"/>
          <w:kern w:val="16"/>
          <w:szCs w:val="24"/>
          <w:lang w:val="es-ES_tradnl"/>
        </w:rPr>
        <w:t>o</w:t>
      </w:r>
      <w:r w:rsidR="00956043" w:rsidRPr="00B53F6F">
        <w:rPr>
          <w:rFonts w:ascii="Arial" w:hAnsi="Arial" w:cs="Arial"/>
          <w:kern w:val="16"/>
          <w:szCs w:val="24"/>
          <w:lang w:val="es-ES_tradnl"/>
        </w:rPr>
        <w:t>ficinas de Control Interno o quien haga sus veces desarrollarán su labor a través de los siguientes roles: liderazgo estratégico; enfoque hacia la prevención, evaluación de la gestión del riesgo, evaluación y seguimiento, relación con entes externos de control</w:t>
      </w:r>
      <w:r w:rsidR="00E03521" w:rsidRPr="00B53F6F">
        <w:rPr>
          <w:rFonts w:ascii="Arial" w:hAnsi="Arial" w:cs="Arial"/>
          <w:kern w:val="16"/>
          <w:szCs w:val="24"/>
          <w:lang w:val="es-ES_tradnl"/>
        </w:rPr>
        <w:t>.</w:t>
      </w:r>
    </w:p>
    <w:p w14:paraId="2B718FA7" w14:textId="77777777" w:rsidR="00956043" w:rsidRPr="00B53F6F" w:rsidRDefault="00956043" w:rsidP="00F87D24">
      <w:pPr>
        <w:spacing w:after="0" w:line="40" w:lineRule="atLeast"/>
        <w:ind w:left="360"/>
        <w:jc w:val="both"/>
        <w:rPr>
          <w:rFonts w:ascii="Arial" w:eastAsia="Times New Roman" w:hAnsi="Arial" w:cs="Arial"/>
          <w:kern w:val="16"/>
          <w:szCs w:val="24"/>
          <w:lang w:val="es-ES_tradnl" w:eastAsia="es-ES"/>
        </w:rPr>
      </w:pPr>
    </w:p>
    <w:p w14:paraId="6F56038F" w14:textId="2BCB6600" w:rsidR="000779C4" w:rsidRPr="00B53F6F" w:rsidRDefault="00515F4A" w:rsidP="00F87D24">
      <w:pPr>
        <w:numPr>
          <w:ilvl w:val="0"/>
          <w:numId w:val="4"/>
        </w:numPr>
        <w:spacing w:after="0" w:line="40" w:lineRule="atLeast"/>
        <w:jc w:val="both"/>
        <w:rPr>
          <w:rFonts w:ascii="Arial" w:eastAsia="Times New Roman" w:hAnsi="Arial" w:cs="Arial"/>
          <w:kern w:val="16"/>
          <w:szCs w:val="24"/>
          <w:lang w:val="es-ES_tradnl" w:eastAsia="es-ES"/>
        </w:rPr>
      </w:pPr>
      <w:r w:rsidRPr="00B53F6F">
        <w:rPr>
          <w:rFonts w:ascii="Arial" w:eastAsia="Times New Roman" w:hAnsi="Arial" w:cs="Arial"/>
          <w:kern w:val="16"/>
          <w:szCs w:val="24"/>
          <w:lang w:val="es-ES_tradnl" w:eastAsia="es-ES"/>
        </w:rPr>
        <w:t>C</w:t>
      </w:r>
      <w:r w:rsidR="000779C4" w:rsidRPr="00B53F6F">
        <w:rPr>
          <w:rFonts w:ascii="Arial" w:eastAsia="Times New Roman" w:hAnsi="Arial" w:cs="Arial"/>
          <w:kern w:val="16"/>
          <w:szCs w:val="24"/>
          <w:lang w:val="es-ES_tradnl" w:eastAsia="es-ES"/>
        </w:rPr>
        <w:t xml:space="preserve">onforme a las funciones del Comité Institucional de Coordinación de Control Interno establecidas en </w:t>
      </w:r>
      <w:r w:rsidR="00E63AAE" w:rsidRPr="00B53F6F">
        <w:rPr>
          <w:rFonts w:ascii="Arial" w:eastAsia="Times New Roman" w:hAnsi="Arial" w:cs="Arial"/>
          <w:kern w:val="16"/>
          <w:szCs w:val="24"/>
          <w:lang w:val="es-ES_tradnl" w:eastAsia="es-ES"/>
        </w:rPr>
        <w:t xml:space="preserve">la </w:t>
      </w:r>
      <w:r w:rsidR="00363320" w:rsidRPr="00B53F6F">
        <w:rPr>
          <w:rFonts w:ascii="Arial" w:eastAsia="Times New Roman" w:hAnsi="Arial" w:cs="Arial"/>
          <w:kern w:val="16"/>
          <w:szCs w:val="24"/>
          <w:lang w:val="es-ES_tradnl" w:eastAsia="es-ES"/>
        </w:rPr>
        <w:t>resolución</w:t>
      </w:r>
      <w:r w:rsidR="00E63AAE" w:rsidRPr="00B53F6F">
        <w:rPr>
          <w:rFonts w:ascii="Arial" w:eastAsia="Times New Roman" w:hAnsi="Arial" w:cs="Arial"/>
          <w:kern w:val="16"/>
          <w:szCs w:val="24"/>
          <w:lang w:val="es-ES_tradnl" w:eastAsia="es-ES"/>
        </w:rPr>
        <w:t xml:space="preserve"> </w:t>
      </w:r>
      <w:r w:rsidR="008334A5" w:rsidRPr="00B53F6F">
        <w:rPr>
          <w:rFonts w:ascii="Arial" w:eastAsia="Times New Roman" w:hAnsi="Arial" w:cs="Arial"/>
          <w:kern w:val="16"/>
          <w:szCs w:val="24"/>
          <w:lang w:val="es-ES_tradnl" w:eastAsia="es-ES"/>
        </w:rPr>
        <w:t xml:space="preserve">1103 </w:t>
      </w:r>
      <w:r w:rsidR="002A0CE1" w:rsidRPr="00B53F6F">
        <w:rPr>
          <w:rFonts w:ascii="Arial" w:eastAsia="Times New Roman" w:hAnsi="Arial" w:cs="Arial"/>
          <w:kern w:val="16"/>
          <w:szCs w:val="24"/>
          <w:lang w:val="es-ES_tradnl" w:eastAsia="es-ES"/>
        </w:rPr>
        <w:t>del 26 de octubre de 2020</w:t>
      </w:r>
      <w:r w:rsidR="000779C4" w:rsidRPr="00B53F6F">
        <w:rPr>
          <w:rFonts w:ascii="Arial" w:eastAsia="Times New Roman" w:hAnsi="Arial" w:cs="Arial"/>
          <w:kern w:val="16"/>
          <w:szCs w:val="24"/>
          <w:lang w:val="es-ES_tradnl" w:eastAsia="es-ES"/>
        </w:rPr>
        <w:t xml:space="preserve">, </w:t>
      </w:r>
      <w:r w:rsidR="003526AD" w:rsidRPr="00B53F6F">
        <w:rPr>
          <w:rFonts w:ascii="Arial" w:eastAsia="Times New Roman" w:hAnsi="Arial" w:cs="Arial"/>
          <w:kern w:val="16"/>
          <w:szCs w:val="24"/>
          <w:lang w:val="es-ES_tradnl" w:eastAsia="es-ES"/>
        </w:rPr>
        <w:t xml:space="preserve">donde </w:t>
      </w:r>
      <w:r w:rsidR="000779C4" w:rsidRPr="00B53F6F">
        <w:rPr>
          <w:rFonts w:ascii="Arial" w:eastAsia="Times New Roman" w:hAnsi="Arial" w:cs="Arial"/>
          <w:kern w:val="16"/>
          <w:szCs w:val="24"/>
          <w:lang w:val="es-ES_tradnl" w:eastAsia="es-ES"/>
        </w:rPr>
        <w:t xml:space="preserve">corresponde a dicho Comité aprobar el Estatuto de Auditoría </w:t>
      </w:r>
      <w:r w:rsidR="00411EB9" w:rsidRPr="00B53F6F">
        <w:rPr>
          <w:rFonts w:ascii="Arial" w:eastAsia="Times New Roman" w:hAnsi="Arial" w:cs="Arial"/>
          <w:kern w:val="16"/>
          <w:szCs w:val="24"/>
          <w:lang w:val="es-ES_tradnl" w:eastAsia="es-ES"/>
        </w:rPr>
        <w:t>Interna,</w:t>
      </w:r>
      <w:r w:rsidR="000779C4" w:rsidRPr="00B53F6F">
        <w:rPr>
          <w:rFonts w:ascii="Arial" w:eastAsia="Times New Roman" w:hAnsi="Arial" w:cs="Arial"/>
          <w:kern w:val="16"/>
          <w:szCs w:val="24"/>
          <w:lang w:val="es-ES_tradnl" w:eastAsia="es-ES"/>
        </w:rPr>
        <w:t xml:space="preserve"> así como verificar su cumplimiento.  </w:t>
      </w:r>
    </w:p>
    <w:p w14:paraId="7929AD29" w14:textId="77777777" w:rsidR="001450E7" w:rsidRPr="00B53F6F" w:rsidRDefault="001450E7" w:rsidP="00F87D24">
      <w:pPr>
        <w:pStyle w:val="Prrafodelista"/>
        <w:spacing w:after="0" w:line="40" w:lineRule="atLeast"/>
        <w:rPr>
          <w:rFonts w:ascii="Arial" w:eastAsia="Times New Roman" w:hAnsi="Arial" w:cs="Arial"/>
          <w:kern w:val="16"/>
          <w:szCs w:val="24"/>
          <w:lang w:val="es-ES_tradnl" w:eastAsia="es-ES"/>
        </w:rPr>
      </w:pPr>
    </w:p>
    <w:p w14:paraId="228F2E46" w14:textId="2D3032BE" w:rsidR="004411BF" w:rsidRPr="00B53F6F" w:rsidRDefault="00143FA4" w:rsidP="00C23E7A">
      <w:pPr>
        <w:pStyle w:val="Ttulo1"/>
        <w:numPr>
          <w:ilvl w:val="0"/>
          <w:numId w:val="1"/>
        </w:numPr>
        <w:spacing w:before="0" w:after="0" w:line="256" w:lineRule="auto"/>
        <w:jc w:val="both"/>
        <w:rPr>
          <w:rFonts w:ascii="Arial" w:hAnsi="Arial" w:cs="Arial"/>
          <w:szCs w:val="24"/>
        </w:rPr>
      </w:pPr>
      <w:bookmarkStart w:id="2" w:name="_Toc63942667"/>
      <w:bookmarkStart w:id="3" w:name="_Toc115874632"/>
      <w:r w:rsidRPr="00B53F6F">
        <w:rPr>
          <w:rFonts w:ascii="Arial" w:hAnsi="Arial" w:cs="Arial"/>
          <w:szCs w:val="24"/>
        </w:rPr>
        <w:t>OBJETIVO</w:t>
      </w:r>
      <w:bookmarkEnd w:id="2"/>
      <w:bookmarkEnd w:id="3"/>
    </w:p>
    <w:p w14:paraId="1DE64204" w14:textId="77777777" w:rsidR="009808B1" w:rsidRPr="00B53F6F" w:rsidRDefault="009808B1" w:rsidP="00E5273A">
      <w:pPr>
        <w:widowControl w:val="0"/>
        <w:spacing w:after="0" w:line="240" w:lineRule="auto"/>
        <w:jc w:val="both"/>
        <w:rPr>
          <w:rFonts w:ascii="Arial" w:hAnsi="Arial" w:cs="Arial"/>
          <w:color w:val="000000" w:themeColor="text1"/>
          <w:szCs w:val="24"/>
          <w:shd w:val="clear" w:color="auto" w:fill="FFFFFF"/>
        </w:rPr>
      </w:pPr>
    </w:p>
    <w:p w14:paraId="47A663AF" w14:textId="77777777" w:rsidR="009A12C8" w:rsidRDefault="005B29F3" w:rsidP="00E5273A">
      <w:pPr>
        <w:widowControl w:val="0"/>
        <w:spacing w:after="0" w:line="240" w:lineRule="auto"/>
        <w:jc w:val="both"/>
        <w:rPr>
          <w:rFonts w:ascii="Arial" w:hAnsi="Arial" w:cs="Arial"/>
          <w:color w:val="000000" w:themeColor="text1"/>
          <w:szCs w:val="24"/>
          <w:shd w:val="clear" w:color="auto" w:fill="FFFFFF"/>
        </w:rPr>
      </w:pPr>
      <w:r w:rsidRPr="00B53F6F">
        <w:rPr>
          <w:rFonts w:ascii="Arial" w:hAnsi="Arial" w:cs="Arial"/>
          <w:color w:val="000000" w:themeColor="text1"/>
          <w:szCs w:val="24"/>
          <w:shd w:val="clear" w:color="auto" w:fill="FFFFFF"/>
        </w:rPr>
        <w:t xml:space="preserve">El objetivo del presente </w:t>
      </w:r>
      <w:r w:rsidR="006D35A9" w:rsidRPr="00B53F6F">
        <w:rPr>
          <w:rFonts w:ascii="Arial" w:hAnsi="Arial" w:cs="Arial"/>
          <w:color w:val="000000" w:themeColor="text1"/>
          <w:szCs w:val="24"/>
          <w:shd w:val="clear" w:color="auto" w:fill="FFFFFF"/>
        </w:rPr>
        <w:t>e</w:t>
      </w:r>
      <w:r w:rsidRPr="00B53F6F">
        <w:rPr>
          <w:rFonts w:ascii="Arial" w:hAnsi="Arial" w:cs="Arial"/>
          <w:color w:val="000000" w:themeColor="text1"/>
          <w:szCs w:val="24"/>
          <w:shd w:val="clear" w:color="auto" w:fill="FFFFFF"/>
        </w:rPr>
        <w:t xml:space="preserve">statuto </w:t>
      </w:r>
      <w:r w:rsidR="00BB257D" w:rsidRPr="00B53F6F">
        <w:rPr>
          <w:rFonts w:ascii="Arial" w:hAnsi="Arial" w:cs="Arial"/>
          <w:color w:val="000000" w:themeColor="text1"/>
          <w:szCs w:val="24"/>
          <w:shd w:val="clear" w:color="auto" w:fill="FFFFFF"/>
        </w:rPr>
        <w:t xml:space="preserve">consiste en </w:t>
      </w:r>
      <w:r w:rsidR="007E2AF0" w:rsidRPr="00B53F6F">
        <w:rPr>
          <w:rFonts w:ascii="Arial" w:hAnsi="Arial" w:cs="Arial"/>
          <w:color w:val="000000" w:themeColor="text1"/>
          <w:szCs w:val="24"/>
          <w:shd w:val="clear" w:color="auto" w:fill="FFFFFF"/>
        </w:rPr>
        <w:t xml:space="preserve">establecer </w:t>
      </w:r>
      <w:r w:rsidR="003A118D" w:rsidRPr="00B53F6F">
        <w:rPr>
          <w:rFonts w:ascii="Arial" w:hAnsi="Arial" w:cs="Arial"/>
          <w:color w:val="000000" w:themeColor="text1"/>
          <w:szCs w:val="24"/>
          <w:shd w:val="clear" w:color="auto" w:fill="FFFFFF"/>
        </w:rPr>
        <w:t>l</w:t>
      </w:r>
      <w:r w:rsidR="00EE454C" w:rsidRPr="00B53F6F">
        <w:rPr>
          <w:rFonts w:ascii="Arial" w:hAnsi="Arial" w:cs="Arial"/>
          <w:color w:val="000000" w:themeColor="text1"/>
          <w:szCs w:val="24"/>
          <w:shd w:val="clear" w:color="auto" w:fill="FFFFFF"/>
        </w:rPr>
        <w:t>os parámetros para desarrollar la actividad de auditoría interna. De esta manera</w:t>
      </w:r>
      <w:r w:rsidR="003A118D" w:rsidRPr="00B53F6F">
        <w:rPr>
          <w:rFonts w:ascii="Arial" w:hAnsi="Arial" w:cs="Arial"/>
          <w:color w:val="000000" w:themeColor="text1"/>
          <w:szCs w:val="24"/>
          <w:shd w:val="clear" w:color="auto" w:fill="FFFFFF"/>
        </w:rPr>
        <w:t xml:space="preserve"> se </w:t>
      </w:r>
      <w:r w:rsidR="00D25317" w:rsidRPr="00B53F6F">
        <w:rPr>
          <w:rFonts w:ascii="Arial" w:hAnsi="Arial" w:cs="Arial"/>
          <w:color w:val="000000" w:themeColor="text1"/>
          <w:szCs w:val="24"/>
          <w:shd w:val="clear" w:color="auto" w:fill="FFFFFF"/>
        </w:rPr>
        <w:t>d</w:t>
      </w:r>
      <w:r w:rsidR="00EE454C" w:rsidRPr="00B53F6F">
        <w:rPr>
          <w:rFonts w:ascii="Arial" w:hAnsi="Arial" w:cs="Arial"/>
          <w:color w:val="000000" w:themeColor="text1"/>
          <w:szCs w:val="24"/>
          <w:shd w:val="clear" w:color="auto" w:fill="FFFFFF"/>
        </w:rPr>
        <w:t xml:space="preserve">efine </w:t>
      </w:r>
      <w:r w:rsidR="003A118D" w:rsidRPr="00B53F6F">
        <w:rPr>
          <w:rFonts w:ascii="Arial" w:hAnsi="Arial" w:cs="Arial"/>
          <w:color w:val="000000" w:themeColor="text1"/>
          <w:szCs w:val="24"/>
          <w:shd w:val="clear" w:color="auto" w:fill="FFFFFF"/>
        </w:rPr>
        <w:t>e</w:t>
      </w:r>
      <w:r w:rsidR="00EE454C" w:rsidRPr="00B53F6F">
        <w:rPr>
          <w:rFonts w:ascii="Arial" w:hAnsi="Arial" w:cs="Arial"/>
          <w:color w:val="000000" w:themeColor="text1"/>
          <w:szCs w:val="24"/>
          <w:shd w:val="clear" w:color="auto" w:fill="FFFFFF"/>
        </w:rPr>
        <w:t>l propósito, autoridad y responsabilidad durante la planeación, ejecución y evaluación de la auditoría</w:t>
      </w:r>
      <w:r w:rsidR="003A118D" w:rsidRPr="00B53F6F">
        <w:rPr>
          <w:rFonts w:ascii="Arial" w:hAnsi="Arial" w:cs="Arial"/>
          <w:color w:val="000000" w:themeColor="text1"/>
          <w:szCs w:val="24"/>
          <w:shd w:val="clear" w:color="auto" w:fill="FFFFFF"/>
        </w:rPr>
        <w:t xml:space="preserve"> interna,</w:t>
      </w:r>
      <w:r w:rsidR="00EE454C" w:rsidRPr="00B53F6F">
        <w:rPr>
          <w:rFonts w:ascii="Arial" w:hAnsi="Arial" w:cs="Arial"/>
          <w:color w:val="000000" w:themeColor="text1"/>
          <w:szCs w:val="24"/>
          <w:shd w:val="clear" w:color="auto" w:fill="FFFFFF"/>
        </w:rPr>
        <w:t xml:space="preserve"> en el marco de los lineamientos del Departamento Administrativo de la Función Pública y la normatividad vigente sobre la materia.</w:t>
      </w:r>
    </w:p>
    <w:p w14:paraId="29E1B05E" w14:textId="77777777" w:rsidR="00605A0E" w:rsidRDefault="00605A0E" w:rsidP="00E5273A">
      <w:pPr>
        <w:widowControl w:val="0"/>
        <w:spacing w:after="0" w:line="240" w:lineRule="auto"/>
        <w:jc w:val="both"/>
        <w:rPr>
          <w:rFonts w:ascii="Arial" w:hAnsi="Arial" w:cs="Arial"/>
          <w:color w:val="000000" w:themeColor="text1"/>
          <w:szCs w:val="24"/>
          <w:shd w:val="clear" w:color="auto" w:fill="FFFFFF"/>
        </w:rPr>
      </w:pPr>
    </w:p>
    <w:p w14:paraId="426B17AC" w14:textId="77777777" w:rsidR="00605A0E" w:rsidRPr="00B53F6F" w:rsidRDefault="00605A0E" w:rsidP="00E5273A">
      <w:pPr>
        <w:widowControl w:val="0"/>
        <w:spacing w:after="0" w:line="240" w:lineRule="auto"/>
        <w:jc w:val="both"/>
        <w:rPr>
          <w:rFonts w:ascii="Arial" w:hAnsi="Arial" w:cs="Arial"/>
          <w:color w:val="000000" w:themeColor="text1"/>
          <w:szCs w:val="24"/>
          <w:shd w:val="clear" w:color="auto" w:fill="FFFFFF"/>
        </w:rPr>
      </w:pPr>
    </w:p>
    <w:p w14:paraId="6634CD35" w14:textId="3B22F88F" w:rsidR="00EE454C" w:rsidRPr="00B53F6F" w:rsidRDefault="00EE454C" w:rsidP="00E5273A">
      <w:pPr>
        <w:widowControl w:val="0"/>
        <w:spacing w:after="0" w:line="240" w:lineRule="auto"/>
        <w:jc w:val="both"/>
        <w:rPr>
          <w:rFonts w:ascii="Arial" w:hAnsi="Arial" w:cs="Arial"/>
          <w:color w:val="000000" w:themeColor="text1"/>
          <w:szCs w:val="24"/>
          <w:shd w:val="clear" w:color="auto" w:fill="FFFFFF"/>
        </w:rPr>
      </w:pPr>
      <w:r w:rsidRPr="00B53F6F">
        <w:rPr>
          <w:rFonts w:ascii="Arial" w:hAnsi="Arial" w:cs="Arial"/>
          <w:color w:val="000000" w:themeColor="text1"/>
          <w:szCs w:val="24"/>
          <w:shd w:val="clear" w:color="auto" w:fill="FFFFFF"/>
        </w:rPr>
        <w:t xml:space="preserve"> </w:t>
      </w:r>
    </w:p>
    <w:p w14:paraId="59B90054" w14:textId="12470E38" w:rsidR="000F5775" w:rsidRPr="00B53F6F" w:rsidRDefault="00143FA4" w:rsidP="000F5775">
      <w:pPr>
        <w:pStyle w:val="Ttulo1"/>
        <w:numPr>
          <w:ilvl w:val="0"/>
          <w:numId w:val="1"/>
        </w:numPr>
        <w:spacing w:before="0" w:after="0" w:line="256" w:lineRule="auto"/>
        <w:jc w:val="both"/>
        <w:rPr>
          <w:rFonts w:ascii="Arial" w:hAnsi="Arial" w:cs="Arial"/>
          <w:szCs w:val="24"/>
        </w:rPr>
      </w:pPr>
      <w:bookmarkStart w:id="4" w:name="_Toc115874633"/>
      <w:r w:rsidRPr="00B53F6F">
        <w:rPr>
          <w:rFonts w:ascii="Arial" w:hAnsi="Arial" w:cs="Arial"/>
          <w:szCs w:val="24"/>
        </w:rPr>
        <w:lastRenderedPageBreak/>
        <w:t>PROPÓSITO</w:t>
      </w:r>
      <w:bookmarkEnd w:id="4"/>
    </w:p>
    <w:p w14:paraId="1AAEC290" w14:textId="77777777" w:rsidR="003A118D" w:rsidRPr="00B53F6F" w:rsidRDefault="003A118D" w:rsidP="0068531F">
      <w:pPr>
        <w:widowControl w:val="0"/>
        <w:spacing w:after="0" w:line="240" w:lineRule="auto"/>
        <w:contextualSpacing/>
        <w:jc w:val="both"/>
        <w:rPr>
          <w:rFonts w:ascii="Arial" w:eastAsia="Calibri" w:hAnsi="Arial" w:cs="Arial"/>
          <w:color w:val="000000"/>
          <w:szCs w:val="24"/>
          <w:lang w:eastAsia="es-CO"/>
        </w:rPr>
      </w:pPr>
    </w:p>
    <w:p w14:paraId="60EB51B4" w14:textId="00B98338" w:rsidR="003A118D" w:rsidRPr="00B53F6F" w:rsidRDefault="003A118D" w:rsidP="003A118D">
      <w:pPr>
        <w:jc w:val="both"/>
        <w:rPr>
          <w:rFonts w:ascii="Arial" w:hAnsi="Arial" w:cs="Arial"/>
          <w:color w:val="000000" w:themeColor="text1"/>
          <w:szCs w:val="24"/>
          <w:shd w:val="clear" w:color="auto" w:fill="FFFFFF"/>
        </w:rPr>
      </w:pPr>
      <w:r w:rsidRPr="00B53F6F">
        <w:rPr>
          <w:rFonts w:ascii="Arial" w:hAnsi="Arial" w:cs="Arial"/>
          <w:color w:val="000000" w:themeColor="text1"/>
          <w:szCs w:val="24"/>
          <w:shd w:val="clear" w:color="auto" w:fill="FFFFFF"/>
        </w:rPr>
        <w:t xml:space="preserve">El propósito de la auditoría interna en el Instituto Distrital de las Artes - </w:t>
      </w:r>
      <w:r w:rsidR="00C61FA7" w:rsidRPr="00B53F6F">
        <w:rPr>
          <w:rFonts w:ascii="Arial" w:hAnsi="Arial" w:cs="Arial"/>
          <w:color w:val="000000" w:themeColor="text1"/>
          <w:szCs w:val="24"/>
          <w:shd w:val="clear" w:color="auto" w:fill="FFFFFF"/>
        </w:rPr>
        <w:t>I</w:t>
      </w:r>
      <w:r w:rsidR="005C3E4A">
        <w:rPr>
          <w:rFonts w:ascii="Arial" w:hAnsi="Arial" w:cs="Arial"/>
          <w:color w:val="000000" w:themeColor="text1"/>
          <w:szCs w:val="24"/>
          <w:shd w:val="clear" w:color="auto" w:fill="FFFFFF"/>
        </w:rPr>
        <w:t>dartes</w:t>
      </w:r>
      <w:r w:rsidRPr="00B53F6F">
        <w:rPr>
          <w:rFonts w:ascii="Arial" w:hAnsi="Arial" w:cs="Arial"/>
          <w:color w:val="000000" w:themeColor="text1"/>
          <w:szCs w:val="24"/>
          <w:shd w:val="clear" w:color="auto" w:fill="FFFFFF"/>
        </w:rPr>
        <w:t>, consiste en prestar servicios de aseguramiento y</w:t>
      </w:r>
      <w:r w:rsidR="00250678">
        <w:rPr>
          <w:rFonts w:ascii="Arial" w:hAnsi="Arial" w:cs="Arial"/>
          <w:color w:val="000000" w:themeColor="text1"/>
          <w:szCs w:val="24"/>
          <w:shd w:val="clear" w:color="auto" w:fill="FFFFFF"/>
        </w:rPr>
        <w:t xml:space="preserve"> asesoría </w:t>
      </w:r>
      <w:r w:rsidRPr="00B53F6F">
        <w:rPr>
          <w:rFonts w:ascii="Arial" w:hAnsi="Arial" w:cs="Arial"/>
          <w:color w:val="000000" w:themeColor="text1"/>
          <w:szCs w:val="24"/>
          <w:shd w:val="clear" w:color="auto" w:fill="FFFFFF"/>
        </w:rPr>
        <w:t>con total independencia y objetividad, con el fin de agregar valor y mejorar las operaciones de la entidad.</w:t>
      </w:r>
    </w:p>
    <w:p w14:paraId="0C34DF8C" w14:textId="1D36736C" w:rsidR="00B22EF6" w:rsidRPr="00B53F6F" w:rsidRDefault="003A118D" w:rsidP="006B7BA6">
      <w:pPr>
        <w:jc w:val="both"/>
        <w:rPr>
          <w:rFonts w:ascii="Arial" w:eastAsiaTheme="minorEastAsia" w:hAnsi="Arial" w:cs="Arial"/>
          <w:kern w:val="16"/>
          <w:szCs w:val="24"/>
          <w:lang w:eastAsia="es-CO"/>
        </w:rPr>
      </w:pPr>
      <w:r w:rsidRPr="00B53F6F">
        <w:rPr>
          <w:rFonts w:ascii="Arial" w:hAnsi="Arial" w:cs="Arial"/>
          <w:color w:val="000000" w:themeColor="text1"/>
          <w:szCs w:val="24"/>
          <w:shd w:val="clear" w:color="auto" w:fill="FFFFFF"/>
        </w:rPr>
        <w:t xml:space="preserve">En este sentido, </w:t>
      </w:r>
      <w:r w:rsidR="00C16930" w:rsidRPr="00B53F6F">
        <w:rPr>
          <w:rFonts w:ascii="Arial" w:hAnsi="Arial" w:cs="Arial"/>
          <w:color w:val="000000" w:themeColor="text1"/>
          <w:szCs w:val="24"/>
          <w:shd w:val="clear" w:color="auto" w:fill="FFFFFF"/>
        </w:rPr>
        <w:t>el Área de Control Inter</w:t>
      </w:r>
      <w:r w:rsidR="00DC6139" w:rsidRPr="00B53F6F">
        <w:rPr>
          <w:rFonts w:ascii="Arial" w:hAnsi="Arial" w:cs="Arial"/>
          <w:color w:val="000000" w:themeColor="text1"/>
          <w:szCs w:val="24"/>
          <w:shd w:val="clear" w:color="auto" w:fill="FFFFFF"/>
        </w:rPr>
        <w:t>n</w:t>
      </w:r>
      <w:r w:rsidR="00C16930" w:rsidRPr="00B53F6F">
        <w:rPr>
          <w:rFonts w:ascii="Arial" w:hAnsi="Arial" w:cs="Arial"/>
          <w:color w:val="000000" w:themeColor="text1"/>
          <w:szCs w:val="24"/>
          <w:shd w:val="clear" w:color="auto" w:fill="FFFFFF"/>
        </w:rPr>
        <w:t>o</w:t>
      </w:r>
      <w:r w:rsidRPr="00B53F6F">
        <w:rPr>
          <w:rFonts w:ascii="Arial" w:hAnsi="Arial" w:cs="Arial"/>
          <w:color w:val="000000" w:themeColor="text1"/>
          <w:szCs w:val="24"/>
          <w:shd w:val="clear" w:color="auto" w:fill="FFFFFF"/>
        </w:rPr>
        <w:t xml:space="preserve"> debe contribuir al logro de los objetivos estratégicos, aportando un enfoque sistemático y disciplinado en la evaluación y mejoramiento de los procesos de gestión de riesgos</w:t>
      </w:r>
      <w:r w:rsidR="006B7BA6" w:rsidRPr="00B53F6F">
        <w:rPr>
          <w:rFonts w:ascii="Arial" w:hAnsi="Arial" w:cs="Arial"/>
          <w:color w:val="000000" w:themeColor="text1"/>
          <w:szCs w:val="24"/>
          <w:shd w:val="clear" w:color="auto" w:fill="FFFFFF"/>
        </w:rPr>
        <w:t xml:space="preserve">, </w:t>
      </w:r>
      <w:r w:rsidRPr="00B53F6F">
        <w:rPr>
          <w:rFonts w:ascii="Arial" w:hAnsi="Arial" w:cs="Arial"/>
          <w:color w:val="000000" w:themeColor="text1"/>
          <w:szCs w:val="24"/>
          <w:shd w:val="clear" w:color="auto" w:fill="FFFFFF"/>
        </w:rPr>
        <w:t>control interno y gobierno de la entidad.</w:t>
      </w:r>
      <w:r w:rsidR="00A070B2" w:rsidRPr="00B53F6F">
        <w:rPr>
          <w:rFonts w:ascii="Arial" w:eastAsiaTheme="minorEastAsia" w:hAnsi="Arial" w:cs="Arial"/>
          <w:kern w:val="16"/>
          <w:szCs w:val="24"/>
          <w:lang w:eastAsia="es-CO"/>
        </w:rPr>
        <w:tab/>
      </w:r>
    </w:p>
    <w:p w14:paraId="0EF229F8" w14:textId="2CBA9ED6" w:rsidR="004411BF" w:rsidRPr="00B53F6F" w:rsidRDefault="00143FA4" w:rsidP="000F5775">
      <w:pPr>
        <w:pStyle w:val="Ttulo1"/>
        <w:numPr>
          <w:ilvl w:val="0"/>
          <w:numId w:val="1"/>
        </w:numPr>
        <w:spacing w:before="0" w:after="0" w:line="256" w:lineRule="auto"/>
        <w:jc w:val="both"/>
        <w:rPr>
          <w:rFonts w:ascii="Arial" w:hAnsi="Arial" w:cs="Arial"/>
          <w:szCs w:val="24"/>
        </w:rPr>
      </w:pPr>
      <w:bookmarkStart w:id="5" w:name="_Toc63942668"/>
      <w:bookmarkStart w:id="6" w:name="_Toc115874634"/>
      <w:bookmarkStart w:id="7" w:name="_Hlk115454838"/>
      <w:r w:rsidRPr="00B53F6F">
        <w:rPr>
          <w:rFonts w:ascii="Arial" w:hAnsi="Arial" w:cs="Arial"/>
          <w:szCs w:val="24"/>
        </w:rPr>
        <w:t>ALCANCE</w:t>
      </w:r>
      <w:bookmarkEnd w:id="5"/>
      <w:bookmarkEnd w:id="6"/>
      <w:r w:rsidRPr="00B53F6F">
        <w:rPr>
          <w:rFonts w:ascii="Arial" w:hAnsi="Arial" w:cs="Arial"/>
          <w:szCs w:val="24"/>
        </w:rPr>
        <w:t xml:space="preserve"> </w:t>
      </w:r>
    </w:p>
    <w:bookmarkEnd w:id="7"/>
    <w:p w14:paraId="4E628309" w14:textId="77777777" w:rsidR="00FF2943" w:rsidRPr="00B53F6F" w:rsidRDefault="00FF2943" w:rsidP="00FF2943">
      <w:pPr>
        <w:widowControl w:val="0"/>
        <w:autoSpaceDE w:val="0"/>
        <w:autoSpaceDN w:val="0"/>
        <w:adjustRightInd w:val="0"/>
        <w:spacing w:after="0" w:line="240" w:lineRule="auto"/>
        <w:jc w:val="both"/>
        <w:rPr>
          <w:rFonts w:ascii="Arial" w:eastAsia="Calibri" w:hAnsi="Arial" w:cs="Arial"/>
          <w:color w:val="000000"/>
          <w:kern w:val="16"/>
          <w:szCs w:val="24"/>
          <w:lang w:eastAsia="es-ES"/>
        </w:rPr>
      </w:pPr>
    </w:p>
    <w:p w14:paraId="3449D37A" w14:textId="235F5DD6" w:rsidR="00FF2943" w:rsidRPr="00B53F6F" w:rsidRDefault="00FF2943" w:rsidP="006753FE">
      <w:pPr>
        <w:widowControl w:val="0"/>
        <w:autoSpaceDE w:val="0"/>
        <w:autoSpaceDN w:val="0"/>
        <w:adjustRightInd w:val="0"/>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El alcance de l</w:t>
      </w:r>
      <w:r w:rsidR="00CC4D1D">
        <w:rPr>
          <w:rFonts w:ascii="Arial" w:eastAsia="Calibri" w:hAnsi="Arial" w:cs="Arial"/>
          <w:color w:val="000000"/>
          <w:kern w:val="16"/>
          <w:szCs w:val="24"/>
          <w:lang w:eastAsia="es-ES"/>
        </w:rPr>
        <w:t>a</w:t>
      </w:r>
      <w:r w:rsidRPr="00B53F6F">
        <w:rPr>
          <w:rFonts w:ascii="Arial" w:eastAsia="Calibri" w:hAnsi="Arial" w:cs="Arial"/>
          <w:color w:val="000000"/>
          <w:kern w:val="16"/>
          <w:szCs w:val="24"/>
          <w:lang w:eastAsia="es-ES"/>
        </w:rPr>
        <w:t xml:space="preserve">s </w:t>
      </w:r>
      <w:r w:rsidR="00CC4D1D">
        <w:rPr>
          <w:rFonts w:ascii="Arial" w:eastAsia="Calibri" w:hAnsi="Arial" w:cs="Arial"/>
          <w:color w:val="000000"/>
          <w:kern w:val="16"/>
          <w:szCs w:val="24"/>
          <w:lang w:eastAsia="es-ES"/>
        </w:rPr>
        <w:t xml:space="preserve">actividades de </w:t>
      </w:r>
      <w:r w:rsidRPr="00B53F6F">
        <w:rPr>
          <w:rFonts w:ascii="Arial" w:eastAsia="Calibri" w:hAnsi="Arial" w:cs="Arial"/>
          <w:color w:val="000000"/>
          <w:kern w:val="16"/>
          <w:szCs w:val="24"/>
          <w:lang w:eastAsia="es-ES"/>
        </w:rPr>
        <w:t xml:space="preserve">auditoría </w:t>
      </w:r>
      <w:r w:rsidR="00CC4D1D">
        <w:rPr>
          <w:rFonts w:ascii="Arial" w:eastAsia="Calibri" w:hAnsi="Arial" w:cs="Arial"/>
          <w:color w:val="000000"/>
          <w:kern w:val="16"/>
          <w:szCs w:val="24"/>
          <w:lang w:eastAsia="es-ES"/>
        </w:rPr>
        <w:t xml:space="preserve">interna, </w:t>
      </w:r>
      <w:r w:rsidRPr="00B53F6F">
        <w:rPr>
          <w:rFonts w:ascii="Arial" w:eastAsia="Calibri" w:hAnsi="Arial" w:cs="Arial"/>
          <w:color w:val="000000"/>
          <w:kern w:val="16"/>
          <w:szCs w:val="24"/>
          <w:lang w:eastAsia="es-ES"/>
        </w:rPr>
        <w:t xml:space="preserve">comprende la verificación de la </w:t>
      </w:r>
      <w:r w:rsidR="00CC4D1D">
        <w:rPr>
          <w:rFonts w:ascii="Arial" w:eastAsia="Calibri" w:hAnsi="Arial" w:cs="Arial"/>
          <w:color w:val="000000"/>
          <w:kern w:val="16"/>
          <w:szCs w:val="24"/>
          <w:lang w:eastAsia="es-ES"/>
        </w:rPr>
        <w:t>efectividad de los controles implementados en las diferentes unidades de gestión del Instituto</w:t>
      </w:r>
      <w:r w:rsidR="00945542">
        <w:rPr>
          <w:rFonts w:ascii="Arial" w:eastAsia="Calibri" w:hAnsi="Arial" w:cs="Arial"/>
          <w:color w:val="000000"/>
          <w:kern w:val="16"/>
          <w:szCs w:val="24"/>
          <w:lang w:eastAsia="es-ES"/>
        </w:rPr>
        <w:t>, para asegurar el logro de los resultados propuestos</w:t>
      </w:r>
      <w:r w:rsidR="00006606" w:rsidRPr="00B53F6F">
        <w:rPr>
          <w:rFonts w:ascii="Arial" w:eastAsia="Calibri" w:hAnsi="Arial" w:cs="Arial"/>
          <w:color w:val="000000"/>
          <w:kern w:val="16"/>
          <w:szCs w:val="24"/>
          <w:lang w:eastAsia="es-ES"/>
        </w:rPr>
        <w:t>.</w:t>
      </w:r>
    </w:p>
    <w:p w14:paraId="1E2E1C03" w14:textId="69F5745B" w:rsidR="004F7563" w:rsidRPr="00B53F6F" w:rsidRDefault="004F7563" w:rsidP="006753FE">
      <w:pPr>
        <w:widowControl w:val="0"/>
        <w:autoSpaceDE w:val="0"/>
        <w:autoSpaceDN w:val="0"/>
        <w:adjustRightInd w:val="0"/>
        <w:spacing w:after="0" w:line="240" w:lineRule="auto"/>
        <w:jc w:val="both"/>
        <w:rPr>
          <w:rFonts w:ascii="Arial" w:eastAsia="Calibri" w:hAnsi="Arial" w:cs="Arial"/>
          <w:color w:val="000000"/>
          <w:kern w:val="16"/>
          <w:szCs w:val="24"/>
          <w:lang w:eastAsia="es-ES"/>
        </w:rPr>
      </w:pPr>
    </w:p>
    <w:p w14:paraId="647AB47D" w14:textId="77777777" w:rsidR="0099456F" w:rsidRPr="00B53F6F" w:rsidRDefault="0099456F" w:rsidP="0099456F">
      <w:pPr>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 xml:space="preserve">Las evaluaciones de la auditoría interna incluyen verificar si: </w:t>
      </w:r>
    </w:p>
    <w:p w14:paraId="02CA7A9A" w14:textId="62FD128B" w:rsidR="00FF2943" w:rsidRPr="00B53F6F" w:rsidRDefault="00AF4E7A" w:rsidP="00B359AD">
      <w:pPr>
        <w:numPr>
          <w:ilvl w:val="0"/>
          <w:numId w:val="5"/>
        </w:num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Los riesgos relacionados con el logro de los objetivos estratégicos están adecuadamente identificados y gestionados.</w:t>
      </w:r>
    </w:p>
    <w:p w14:paraId="171CEE3A" w14:textId="092963E6" w:rsidR="00B359AD" w:rsidRPr="00B53F6F" w:rsidRDefault="00B359AD" w:rsidP="00B359AD">
      <w:pPr>
        <w:numPr>
          <w:ilvl w:val="0"/>
          <w:numId w:val="5"/>
        </w:num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Las acciones de los funcionarios y contratistas cumplen con las políticas, procedimientos, leyes aplicables y regulaciones de la entidad.</w:t>
      </w:r>
    </w:p>
    <w:p w14:paraId="78CDD8C1" w14:textId="77777777" w:rsidR="00490359" w:rsidRPr="00B53F6F" w:rsidRDefault="00490359" w:rsidP="00490359">
      <w:pPr>
        <w:numPr>
          <w:ilvl w:val="0"/>
          <w:numId w:val="5"/>
        </w:num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 xml:space="preserve">Los resultados de las operaciones o programas son consistentes con las metas y objetivos establecidos. </w:t>
      </w:r>
    </w:p>
    <w:p w14:paraId="2A13C463" w14:textId="77777777" w:rsidR="00490359" w:rsidRPr="00B53F6F" w:rsidRDefault="00490359" w:rsidP="00490359">
      <w:pPr>
        <w:numPr>
          <w:ilvl w:val="0"/>
          <w:numId w:val="5"/>
        </w:num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 xml:space="preserve">Las operaciones o programas se están llevando a cabo de manera efectiva y eficiente.  </w:t>
      </w:r>
    </w:p>
    <w:p w14:paraId="50E248F8" w14:textId="2B0C60E1" w:rsidR="00490359" w:rsidRPr="00B53F6F" w:rsidRDefault="00490359" w:rsidP="00490359">
      <w:pPr>
        <w:numPr>
          <w:ilvl w:val="0"/>
          <w:numId w:val="5"/>
        </w:num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 xml:space="preserve">Los procesos y sistemas establecidos permiten el cumplimiento de las políticas, procedimientos, leyes y reglamentos que podrían afectar significativamente a la entidad.  </w:t>
      </w:r>
    </w:p>
    <w:p w14:paraId="29B384B1" w14:textId="0796E048" w:rsidR="00490359" w:rsidRPr="00B53F6F" w:rsidRDefault="00490359" w:rsidP="00B359AD">
      <w:pPr>
        <w:numPr>
          <w:ilvl w:val="0"/>
          <w:numId w:val="5"/>
        </w:num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La información y los medios utilizados para identificar, medir, analizar, clasificar y reportar dicha información, son confiables y tienen integridad.</w:t>
      </w:r>
    </w:p>
    <w:p w14:paraId="64D5BA3D" w14:textId="77777777" w:rsidR="00490359" w:rsidRPr="00B53F6F" w:rsidRDefault="00490359" w:rsidP="00490359">
      <w:pPr>
        <w:numPr>
          <w:ilvl w:val="0"/>
          <w:numId w:val="5"/>
        </w:num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 xml:space="preserve">Los recursos y activos se adquieren económicamente, se utilizan eficientemente y se protegen adecuadamente.  </w:t>
      </w:r>
    </w:p>
    <w:p w14:paraId="3B8E801D" w14:textId="77777777" w:rsidR="00490359" w:rsidRPr="00B53F6F" w:rsidRDefault="00490359" w:rsidP="00490359">
      <w:pPr>
        <w:spacing w:after="0" w:line="240" w:lineRule="auto"/>
        <w:ind w:left="360"/>
        <w:jc w:val="both"/>
        <w:rPr>
          <w:rFonts w:ascii="Arial" w:eastAsia="Calibri" w:hAnsi="Arial" w:cs="Arial"/>
          <w:color w:val="000000"/>
          <w:kern w:val="16"/>
          <w:szCs w:val="24"/>
          <w:lang w:eastAsia="es-ES"/>
        </w:rPr>
      </w:pPr>
    </w:p>
    <w:p w14:paraId="2796470E" w14:textId="3681AEEF" w:rsidR="00623408" w:rsidRPr="00B53F6F" w:rsidRDefault="0000530A" w:rsidP="00B94001">
      <w:p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 xml:space="preserve">A través de los roles de liderazgo estratégico, enfoque hacia la prevención y relación con los entes externos de control, se ofrece consultoría a solicitud de la administración, </w:t>
      </w:r>
      <w:r w:rsidR="00587A38" w:rsidRPr="00B53F6F">
        <w:rPr>
          <w:rFonts w:ascii="Arial" w:eastAsia="Calibri" w:hAnsi="Arial" w:cs="Arial"/>
          <w:color w:val="000000"/>
          <w:kern w:val="16"/>
          <w:szCs w:val="24"/>
          <w:lang w:eastAsia="es-ES"/>
        </w:rPr>
        <w:t>“</w:t>
      </w:r>
      <w:r w:rsidRPr="00B53F6F">
        <w:rPr>
          <w:rFonts w:ascii="Arial" w:eastAsia="Calibri" w:hAnsi="Arial" w:cs="Arial"/>
          <w:color w:val="000000"/>
          <w:kern w:val="16"/>
          <w:szCs w:val="24"/>
          <w:lang w:eastAsia="es-ES"/>
        </w:rPr>
        <w:t xml:space="preserve">sin asumir responsabilidades de diseño, ejecución, revisión, supervisión o aprobación, que puedan condicionar el principio de objetividad en </w:t>
      </w:r>
      <w:r w:rsidR="00587A38" w:rsidRPr="00B53F6F">
        <w:rPr>
          <w:rFonts w:ascii="Arial" w:eastAsia="Calibri" w:hAnsi="Arial" w:cs="Arial"/>
          <w:color w:val="000000"/>
          <w:kern w:val="16"/>
          <w:szCs w:val="24"/>
          <w:lang w:eastAsia="es-ES"/>
        </w:rPr>
        <w:t>su</w:t>
      </w:r>
      <w:r w:rsidRPr="00B53F6F">
        <w:rPr>
          <w:rFonts w:ascii="Arial" w:eastAsia="Calibri" w:hAnsi="Arial" w:cs="Arial"/>
          <w:color w:val="000000"/>
          <w:kern w:val="16"/>
          <w:szCs w:val="24"/>
          <w:lang w:eastAsia="es-ES"/>
        </w:rPr>
        <w:t xml:space="preserve"> rol fundamental evaluador independiente</w:t>
      </w:r>
      <w:r w:rsidR="00587A38" w:rsidRPr="00B53F6F">
        <w:rPr>
          <w:rFonts w:ascii="Arial" w:eastAsia="Calibri" w:hAnsi="Arial" w:cs="Arial"/>
          <w:color w:val="000000"/>
          <w:kern w:val="16"/>
          <w:szCs w:val="24"/>
          <w:lang w:eastAsia="es-ES"/>
        </w:rPr>
        <w:t>”</w:t>
      </w:r>
      <w:r w:rsidR="00587A38" w:rsidRPr="00B53F6F">
        <w:rPr>
          <w:rStyle w:val="Refdenotaalpie"/>
          <w:rFonts w:ascii="Arial" w:eastAsia="Calibri" w:hAnsi="Arial" w:cs="Arial"/>
          <w:color w:val="000000"/>
          <w:kern w:val="16"/>
          <w:szCs w:val="24"/>
          <w:lang w:eastAsia="es-ES"/>
        </w:rPr>
        <w:footnoteReference w:id="1"/>
      </w:r>
      <w:r w:rsidR="00994406" w:rsidRPr="00B53F6F">
        <w:rPr>
          <w:rFonts w:ascii="Arial" w:eastAsia="Calibri" w:hAnsi="Arial" w:cs="Arial"/>
          <w:color w:val="000000"/>
          <w:kern w:val="16"/>
          <w:szCs w:val="24"/>
          <w:lang w:eastAsia="es-ES"/>
        </w:rPr>
        <w:t xml:space="preserve">, mediante:  </w:t>
      </w:r>
    </w:p>
    <w:p w14:paraId="258BDA72" w14:textId="77777777" w:rsidR="00623408" w:rsidRPr="00B53F6F" w:rsidRDefault="00623408" w:rsidP="00B94001">
      <w:pPr>
        <w:spacing w:after="0" w:line="240" w:lineRule="auto"/>
        <w:jc w:val="both"/>
        <w:rPr>
          <w:rFonts w:ascii="Arial" w:eastAsia="Calibri" w:hAnsi="Arial" w:cs="Arial"/>
          <w:color w:val="000000"/>
          <w:kern w:val="16"/>
          <w:szCs w:val="24"/>
          <w:lang w:eastAsia="es-ES"/>
        </w:rPr>
      </w:pPr>
    </w:p>
    <w:p w14:paraId="2CC85A16" w14:textId="123E4AD5" w:rsidR="00623408" w:rsidRPr="00B53F6F" w:rsidRDefault="00B94001" w:rsidP="00623408">
      <w:pPr>
        <w:pStyle w:val="Prrafodelista"/>
        <w:numPr>
          <w:ilvl w:val="0"/>
          <w:numId w:val="23"/>
        </w:num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 xml:space="preserve">La participación </w:t>
      </w:r>
      <w:r w:rsidR="00623408" w:rsidRPr="00B53F6F">
        <w:rPr>
          <w:rFonts w:ascii="Arial" w:eastAsia="Calibri" w:hAnsi="Arial" w:cs="Arial"/>
          <w:color w:val="000000"/>
          <w:kern w:val="16"/>
          <w:szCs w:val="24"/>
          <w:lang w:eastAsia="es-ES"/>
        </w:rPr>
        <w:t xml:space="preserve">con voz, pero sin voto, </w:t>
      </w:r>
      <w:r w:rsidRPr="00B53F6F">
        <w:rPr>
          <w:rFonts w:ascii="Arial" w:eastAsia="Calibri" w:hAnsi="Arial" w:cs="Arial"/>
          <w:color w:val="000000"/>
          <w:kern w:val="16"/>
          <w:szCs w:val="24"/>
          <w:lang w:eastAsia="es-ES"/>
        </w:rPr>
        <w:t>en comités permanentes o temporales, formalmente establecidos.</w:t>
      </w:r>
    </w:p>
    <w:p w14:paraId="22F82143" w14:textId="5D9CCDFA" w:rsidR="0072628C" w:rsidRPr="00B53F6F" w:rsidRDefault="0072628C" w:rsidP="00C23E7A">
      <w:pPr>
        <w:pStyle w:val="Prrafodelista"/>
        <w:numPr>
          <w:ilvl w:val="0"/>
          <w:numId w:val="6"/>
        </w:num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t>La atención de solicitudes de las áreas o dependencias que lo requieran.</w:t>
      </w:r>
    </w:p>
    <w:p w14:paraId="467EF283" w14:textId="2C9D74BB" w:rsidR="00B94001" w:rsidRPr="00B53F6F" w:rsidRDefault="00B94001" w:rsidP="00C23E7A">
      <w:pPr>
        <w:pStyle w:val="Prrafodelista"/>
        <w:numPr>
          <w:ilvl w:val="0"/>
          <w:numId w:val="6"/>
        </w:numPr>
        <w:spacing w:after="0" w:line="240" w:lineRule="auto"/>
        <w:jc w:val="both"/>
        <w:rPr>
          <w:rFonts w:ascii="Arial" w:eastAsia="Calibri" w:hAnsi="Arial" w:cs="Arial"/>
          <w:color w:val="000000"/>
          <w:kern w:val="16"/>
          <w:szCs w:val="24"/>
          <w:lang w:eastAsia="es-ES"/>
        </w:rPr>
      </w:pPr>
      <w:r w:rsidRPr="00B53F6F">
        <w:rPr>
          <w:rFonts w:ascii="Arial" w:eastAsia="Calibri" w:hAnsi="Arial" w:cs="Arial"/>
          <w:color w:val="000000"/>
          <w:kern w:val="16"/>
          <w:szCs w:val="24"/>
          <w:lang w:eastAsia="es-ES"/>
        </w:rPr>
        <w:lastRenderedPageBreak/>
        <w:t>La formulación de recomendaciones para la atención, con oportunidad y calidad de los requerimientos que realicen los entes de control externos, cuando lo soliciten las áreas responsables de atenderlos.</w:t>
      </w:r>
    </w:p>
    <w:p w14:paraId="43C88248" w14:textId="0CF1B5DE" w:rsidR="00131CE4" w:rsidRPr="00B53F6F" w:rsidRDefault="00131CE4" w:rsidP="00131CE4">
      <w:pPr>
        <w:spacing w:after="0" w:line="240" w:lineRule="auto"/>
        <w:jc w:val="both"/>
        <w:rPr>
          <w:rFonts w:ascii="Arial" w:eastAsia="Calibri" w:hAnsi="Arial" w:cs="Arial"/>
          <w:color w:val="000000"/>
          <w:kern w:val="16"/>
          <w:szCs w:val="24"/>
          <w:lang w:eastAsia="es-ES"/>
        </w:rPr>
      </w:pPr>
    </w:p>
    <w:p w14:paraId="2FDABE4C" w14:textId="77777777" w:rsidR="005F5866" w:rsidRPr="00B53F6F" w:rsidRDefault="005F5866" w:rsidP="00131CE4">
      <w:pPr>
        <w:spacing w:after="0" w:line="240" w:lineRule="auto"/>
        <w:jc w:val="both"/>
        <w:rPr>
          <w:rFonts w:ascii="Arial" w:eastAsia="Calibri" w:hAnsi="Arial" w:cs="Arial"/>
          <w:color w:val="000000"/>
          <w:kern w:val="16"/>
          <w:szCs w:val="24"/>
          <w:lang w:eastAsia="es-ES"/>
        </w:rPr>
      </w:pPr>
    </w:p>
    <w:p w14:paraId="3262D142" w14:textId="3B1A60F8" w:rsidR="00131CE4" w:rsidRPr="00B53F6F" w:rsidRDefault="00143FA4" w:rsidP="00591A50">
      <w:pPr>
        <w:pStyle w:val="Ttulo1"/>
        <w:numPr>
          <w:ilvl w:val="0"/>
          <w:numId w:val="1"/>
        </w:numPr>
        <w:spacing w:before="0" w:after="0" w:line="256" w:lineRule="auto"/>
        <w:jc w:val="both"/>
        <w:rPr>
          <w:rFonts w:ascii="Arial" w:hAnsi="Arial" w:cs="Arial"/>
          <w:szCs w:val="24"/>
        </w:rPr>
      </w:pPr>
      <w:bookmarkStart w:id="8" w:name="_Toc115874635"/>
      <w:r w:rsidRPr="00B53F6F">
        <w:rPr>
          <w:rFonts w:ascii="Arial" w:hAnsi="Arial" w:cs="Arial"/>
          <w:szCs w:val="24"/>
        </w:rPr>
        <w:t>AUTORIDADES Y RESPONSABILIDADES</w:t>
      </w:r>
      <w:bookmarkEnd w:id="8"/>
    </w:p>
    <w:p w14:paraId="1402953D" w14:textId="77777777" w:rsidR="00131CE4" w:rsidRPr="00B53F6F" w:rsidRDefault="00131CE4" w:rsidP="00131CE4">
      <w:pPr>
        <w:tabs>
          <w:tab w:val="left" w:pos="567"/>
        </w:tabs>
        <w:spacing w:after="0" w:line="240" w:lineRule="auto"/>
        <w:ind w:left="360"/>
        <w:jc w:val="both"/>
        <w:rPr>
          <w:rFonts w:ascii="Arial" w:eastAsiaTheme="minorEastAsia" w:hAnsi="Arial" w:cs="Arial"/>
          <w:kern w:val="16"/>
          <w:szCs w:val="24"/>
          <w:lang w:eastAsia="es-CO"/>
        </w:rPr>
      </w:pPr>
    </w:p>
    <w:p w14:paraId="518B1835" w14:textId="62546810" w:rsidR="00131CE4" w:rsidRPr="00B53F6F" w:rsidRDefault="00E36676" w:rsidP="00980264">
      <w:pPr>
        <w:tabs>
          <w:tab w:val="left" w:pos="567"/>
        </w:tabs>
        <w:spacing w:after="0" w:line="240" w:lineRule="auto"/>
        <w:jc w:val="both"/>
        <w:rPr>
          <w:rFonts w:ascii="Arial" w:eastAsia="Times New Roman" w:hAnsi="Arial" w:cs="Arial"/>
          <w:kern w:val="16"/>
          <w:szCs w:val="24"/>
          <w:lang w:val="es-ES_tradnl" w:eastAsia="es-ES"/>
        </w:rPr>
      </w:pPr>
      <w:r w:rsidRPr="00B53F6F">
        <w:rPr>
          <w:rFonts w:ascii="Arial" w:eastAsiaTheme="minorEastAsia" w:hAnsi="Arial" w:cs="Arial"/>
          <w:b/>
          <w:kern w:val="16"/>
          <w:szCs w:val="24"/>
          <w:lang w:eastAsia="es-CO"/>
        </w:rPr>
        <w:t xml:space="preserve">El </w:t>
      </w:r>
      <w:r w:rsidR="00131CE4" w:rsidRPr="00B53F6F">
        <w:rPr>
          <w:rFonts w:ascii="Arial" w:eastAsiaTheme="minorEastAsia" w:hAnsi="Arial" w:cs="Arial"/>
          <w:b/>
          <w:kern w:val="16"/>
          <w:szCs w:val="24"/>
          <w:lang w:eastAsia="es-CO"/>
        </w:rPr>
        <w:t>Comité Institucional de Coordinación de Control Interno</w:t>
      </w:r>
      <w:r w:rsidR="00131CE4" w:rsidRPr="00B53F6F">
        <w:rPr>
          <w:rFonts w:ascii="Arial" w:eastAsiaTheme="minorEastAsia" w:hAnsi="Arial" w:cs="Arial"/>
          <w:kern w:val="16"/>
          <w:szCs w:val="24"/>
          <w:lang w:eastAsia="es-CO"/>
        </w:rPr>
        <w:t>, establecido en la Resolución N</w:t>
      </w:r>
      <w:r w:rsidRPr="00B53F6F">
        <w:rPr>
          <w:rFonts w:ascii="Arial" w:eastAsiaTheme="minorEastAsia" w:hAnsi="Arial" w:cs="Arial"/>
          <w:kern w:val="16"/>
          <w:szCs w:val="24"/>
          <w:lang w:eastAsia="es-CO"/>
        </w:rPr>
        <w:t>°</w:t>
      </w:r>
      <w:r w:rsidR="00124396" w:rsidRPr="00B53F6F">
        <w:rPr>
          <w:rFonts w:ascii="Arial" w:eastAsiaTheme="minorEastAsia" w:hAnsi="Arial" w:cs="Arial"/>
          <w:kern w:val="16"/>
          <w:szCs w:val="24"/>
          <w:lang w:eastAsia="es-CO"/>
        </w:rPr>
        <w:t>1103</w:t>
      </w:r>
      <w:r w:rsidR="00131CE4" w:rsidRPr="00B53F6F">
        <w:rPr>
          <w:rFonts w:ascii="Arial" w:eastAsiaTheme="minorEastAsia" w:hAnsi="Arial" w:cs="Arial"/>
          <w:kern w:val="16"/>
          <w:szCs w:val="24"/>
          <w:lang w:eastAsia="es-CO"/>
        </w:rPr>
        <w:t xml:space="preserve"> de</w:t>
      </w:r>
      <w:r w:rsidR="00124396" w:rsidRPr="00B53F6F">
        <w:rPr>
          <w:rFonts w:ascii="Arial" w:eastAsiaTheme="minorEastAsia" w:hAnsi="Arial" w:cs="Arial"/>
          <w:kern w:val="16"/>
          <w:szCs w:val="24"/>
          <w:lang w:eastAsia="es-CO"/>
        </w:rPr>
        <w:t>l</w:t>
      </w:r>
      <w:r w:rsidR="00131CE4" w:rsidRPr="00B53F6F">
        <w:rPr>
          <w:rFonts w:ascii="Arial" w:eastAsiaTheme="minorEastAsia" w:hAnsi="Arial" w:cs="Arial"/>
          <w:kern w:val="16"/>
          <w:szCs w:val="24"/>
          <w:lang w:eastAsia="es-CO"/>
        </w:rPr>
        <w:t xml:space="preserve"> 20</w:t>
      </w:r>
      <w:r w:rsidR="00124396" w:rsidRPr="00B53F6F">
        <w:rPr>
          <w:rFonts w:ascii="Arial" w:eastAsiaTheme="minorEastAsia" w:hAnsi="Arial" w:cs="Arial"/>
          <w:kern w:val="16"/>
          <w:szCs w:val="24"/>
          <w:lang w:eastAsia="es-CO"/>
        </w:rPr>
        <w:t>20</w:t>
      </w:r>
      <w:r w:rsidR="00131CE4" w:rsidRPr="00B53F6F">
        <w:rPr>
          <w:rFonts w:ascii="Arial" w:eastAsiaTheme="minorEastAsia" w:hAnsi="Arial" w:cs="Arial"/>
          <w:kern w:val="16"/>
          <w:szCs w:val="24"/>
          <w:lang w:eastAsia="es-CO"/>
        </w:rPr>
        <w:t xml:space="preserve">, </w:t>
      </w:r>
      <w:r w:rsidR="00980264" w:rsidRPr="00B53F6F">
        <w:rPr>
          <w:rFonts w:ascii="Arial" w:eastAsiaTheme="minorEastAsia" w:hAnsi="Arial" w:cs="Arial"/>
          <w:kern w:val="16"/>
          <w:szCs w:val="24"/>
          <w:lang w:eastAsia="es-CO"/>
        </w:rPr>
        <w:t>es la instancia encargada de “impartir lineamientos para la determinación, implantación, adaptación, complementación y mejoramiento permanente del Sistema de Control Interno del Instituto”</w:t>
      </w:r>
      <w:r w:rsidR="00DF6227">
        <w:rPr>
          <w:rFonts w:ascii="Arial" w:eastAsiaTheme="minorEastAsia" w:hAnsi="Arial" w:cs="Arial"/>
          <w:kern w:val="16"/>
          <w:szCs w:val="24"/>
          <w:lang w:eastAsia="es-CO"/>
        </w:rPr>
        <w:t>, con las siguientes funciones:</w:t>
      </w:r>
      <w:r w:rsidR="00980264" w:rsidRPr="00B53F6F">
        <w:rPr>
          <w:rFonts w:ascii="Arial" w:eastAsiaTheme="minorEastAsia" w:hAnsi="Arial" w:cs="Arial"/>
          <w:kern w:val="16"/>
          <w:szCs w:val="24"/>
          <w:lang w:eastAsia="es-CO"/>
        </w:rPr>
        <w:t xml:space="preserve"> </w:t>
      </w:r>
    </w:p>
    <w:p w14:paraId="3F481964" w14:textId="38ABFE0F" w:rsidR="009C529C" w:rsidRDefault="009C529C" w:rsidP="00131CE4">
      <w:pPr>
        <w:tabs>
          <w:tab w:val="left" w:pos="567"/>
        </w:tabs>
        <w:spacing w:after="0" w:line="240" w:lineRule="auto"/>
        <w:jc w:val="both"/>
        <w:rPr>
          <w:rFonts w:ascii="Arial" w:hAnsi="Arial" w:cs="Arial"/>
          <w:i/>
          <w:color w:val="000000" w:themeColor="text1"/>
          <w:kern w:val="16"/>
          <w:szCs w:val="24"/>
        </w:rPr>
      </w:pPr>
    </w:p>
    <w:p w14:paraId="554792F0" w14:textId="6CE005FB" w:rsidR="00DF6227" w:rsidRPr="00DF6227" w:rsidRDefault="00DF6227" w:rsidP="00DF6227">
      <w:pPr>
        <w:widowControl w:val="0"/>
        <w:spacing w:after="0" w:line="240" w:lineRule="auto"/>
        <w:jc w:val="both"/>
        <w:rPr>
          <w:rFonts w:ascii="Arial" w:eastAsiaTheme="minorEastAsia" w:hAnsi="Arial" w:cs="Arial"/>
          <w:kern w:val="16"/>
          <w:szCs w:val="24"/>
          <w:lang w:eastAsia="es-CO"/>
        </w:rPr>
      </w:pPr>
      <w:r w:rsidRPr="00DF6227">
        <w:rPr>
          <w:rFonts w:ascii="Arial" w:eastAsiaTheme="minorEastAsia" w:hAnsi="Arial" w:cs="Arial"/>
          <w:kern w:val="16"/>
          <w:szCs w:val="24"/>
          <w:lang w:eastAsia="es-CO"/>
        </w:rPr>
        <w:t>a) Evaluar el estado de acuerdo con las características propias de instituto y aprobar las modificaciones actualizaciones y acciones de fortalecimiento del sistema a partir de la normatividad vigente, los informes presentados por el jefe de control interno o quien haga sus veces, organismos de control y las recomendaciones de los demás equipos operativos.</w:t>
      </w:r>
    </w:p>
    <w:p w14:paraId="175980A2" w14:textId="77777777" w:rsidR="00DF6227" w:rsidRPr="00DF6227" w:rsidRDefault="00DF6227" w:rsidP="00DF6227">
      <w:pPr>
        <w:widowControl w:val="0"/>
        <w:spacing w:after="0" w:line="240" w:lineRule="auto"/>
        <w:jc w:val="both"/>
        <w:rPr>
          <w:rFonts w:ascii="Arial" w:eastAsiaTheme="minorEastAsia" w:hAnsi="Arial" w:cs="Arial"/>
          <w:kern w:val="16"/>
          <w:szCs w:val="24"/>
          <w:lang w:eastAsia="es-CO"/>
        </w:rPr>
      </w:pPr>
    </w:p>
    <w:p w14:paraId="35DCEB96" w14:textId="69525A27" w:rsidR="00DF6227" w:rsidRPr="00DF6227" w:rsidRDefault="00DF6227" w:rsidP="00DF6227">
      <w:pPr>
        <w:widowControl w:val="0"/>
        <w:spacing w:after="0" w:line="240" w:lineRule="auto"/>
        <w:jc w:val="both"/>
        <w:rPr>
          <w:rFonts w:ascii="Arial" w:eastAsiaTheme="minorEastAsia" w:hAnsi="Arial" w:cs="Arial"/>
          <w:kern w:val="16"/>
          <w:szCs w:val="24"/>
          <w:lang w:eastAsia="es-CO"/>
        </w:rPr>
      </w:pPr>
      <w:r w:rsidRPr="00DF6227">
        <w:rPr>
          <w:rFonts w:ascii="Arial" w:eastAsiaTheme="minorEastAsia" w:hAnsi="Arial" w:cs="Arial"/>
          <w:kern w:val="16"/>
          <w:szCs w:val="24"/>
          <w:lang w:eastAsia="es-CO"/>
        </w:rPr>
        <w:t>b) Aprobar el plan anual de auditoría de la entidad presentado por el Jefe de Control Interno o quien haga sus veces, hacer sugerencias y seguimiento a las recomendaciones producto de la ejecución del plan, de acuerdo con lo dispuesto en el estatuto de auditoría, basado en la priorización de los temas críticos según la gestión de riesgos de la administración.</w:t>
      </w:r>
    </w:p>
    <w:p w14:paraId="5E698EAD" w14:textId="77777777" w:rsidR="00DF6227" w:rsidRPr="00DF6227" w:rsidRDefault="00DF6227" w:rsidP="00DF6227">
      <w:pPr>
        <w:widowControl w:val="0"/>
        <w:spacing w:after="0" w:line="240" w:lineRule="auto"/>
        <w:jc w:val="both"/>
        <w:rPr>
          <w:rFonts w:ascii="Arial" w:eastAsiaTheme="minorEastAsia" w:hAnsi="Arial" w:cs="Arial"/>
          <w:kern w:val="16"/>
          <w:szCs w:val="24"/>
          <w:lang w:eastAsia="es-CO"/>
        </w:rPr>
      </w:pPr>
    </w:p>
    <w:p w14:paraId="7746B0A1" w14:textId="5FA880FF" w:rsidR="00DF6227" w:rsidRPr="00DF6227" w:rsidRDefault="00DF6227" w:rsidP="00DF6227">
      <w:pPr>
        <w:widowControl w:val="0"/>
        <w:spacing w:after="0" w:line="240" w:lineRule="auto"/>
        <w:jc w:val="both"/>
        <w:rPr>
          <w:rFonts w:ascii="Arial" w:eastAsiaTheme="minorEastAsia" w:hAnsi="Arial" w:cs="Arial"/>
          <w:kern w:val="16"/>
          <w:szCs w:val="24"/>
          <w:lang w:eastAsia="es-CO"/>
        </w:rPr>
      </w:pPr>
      <w:r w:rsidRPr="00DF6227">
        <w:rPr>
          <w:rFonts w:ascii="Arial" w:eastAsiaTheme="minorEastAsia" w:hAnsi="Arial" w:cs="Arial"/>
          <w:kern w:val="16"/>
          <w:szCs w:val="24"/>
          <w:lang w:eastAsia="es-CO"/>
        </w:rPr>
        <w:t>c) Aprobar el estatuto de auditoría y el código de ética del auditor, así como verificar su cumplimiento.</w:t>
      </w:r>
    </w:p>
    <w:p w14:paraId="3CCD214A" w14:textId="77777777" w:rsidR="00DF6227" w:rsidRPr="00DF6227" w:rsidRDefault="00DF6227" w:rsidP="00DF6227">
      <w:pPr>
        <w:widowControl w:val="0"/>
        <w:spacing w:after="0" w:line="240" w:lineRule="auto"/>
        <w:jc w:val="both"/>
        <w:rPr>
          <w:rFonts w:ascii="Arial" w:eastAsiaTheme="minorEastAsia" w:hAnsi="Arial" w:cs="Arial"/>
          <w:kern w:val="16"/>
          <w:szCs w:val="24"/>
          <w:lang w:eastAsia="es-CO"/>
        </w:rPr>
      </w:pPr>
    </w:p>
    <w:p w14:paraId="6DF31A34" w14:textId="12936D19" w:rsidR="00DF6227" w:rsidRPr="00DF6227" w:rsidRDefault="00DF6227" w:rsidP="00DF6227">
      <w:pPr>
        <w:widowControl w:val="0"/>
        <w:spacing w:after="0" w:line="240" w:lineRule="auto"/>
        <w:jc w:val="both"/>
        <w:rPr>
          <w:rFonts w:ascii="Arial" w:eastAsiaTheme="minorEastAsia" w:hAnsi="Arial" w:cs="Arial"/>
          <w:kern w:val="16"/>
          <w:szCs w:val="24"/>
          <w:lang w:eastAsia="es-CO"/>
        </w:rPr>
      </w:pPr>
      <w:r w:rsidRPr="00DF6227">
        <w:rPr>
          <w:rFonts w:ascii="Arial" w:eastAsiaTheme="minorEastAsia" w:hAnsi="Arial" w:cs="Arial"/>
          <w:kern w:val="16"/>
          <w:szCs w:val="24"/>
          <w:lang w:eastAsia="es-CO"/>
        </w:rPr>
        <w:t>d) Revisar la información contenida en los estados financieros de la entidad y hacer las recomendaciones a que haya lugar.</w:t>
      </w:r>
    </w:p>
    <w:p w14:paraId="4AD02771" w14:textId="77777777" w:rsidR="00DF6227" w:rsidRPr="00DF6227" w:rsidRDefault="00DF6227" w:rsidP="00DF6227">
      <w:pPr>
        <w:widowControl w:val="0"/>
        <w:spacing w:after="0" w:line="240" w:lineRule="auto"/>
        <w:jc w:val="both"/>
        <w:rPr>
          <w:rFonts w:ascii="Arial" w:eastAsiaTheme="minorEastAsia" w:hAnsi="Arial" w:cs="Arial"/>
          <w:kern w:val="16"/>
          <w:szCs w:val="24"/>
          <w:lang w:eastAsia="es-CO"/>
        </w:rPr>
      </w:pPr>
    </w:p>
    <w:p w14:paraId="224137B3" w14:textId="2482D91E" w:rsidR="00DF6227" w:rsidRPr="00DF6227" w:rsidRDefault="00DF6227" w:rsidP="00DF6227">
      <w:pPr>
        <w:widowControl w:val="0"/>
        <w:spacing w:after="0" w:line="240" w:lineRule="auto"/>
        <w:jc w:val="both"/>
        <w:rPr>
          <w:rFonts w:ascii="Arial" w:eastAsiaTheme="minorEastAsia" w:hAnsi="Arial" w:cs="Arial"/>
          <w:kern w:val="16"/>
          <w:szCs w:val="24"/>
          <w:lang w:eastAsia="es-CO"/>
        </w:rPr>
      </w:pPr>
      <w:r w:rsidRPr="00DF6227">
        <w:rPr>
          <w:rFonts w:ascii="Arial" w:eastAsiaTheme="minorEastAsia" w:hAnsi="Arial" w:cs="Arial"/>
          <w:kern w:val="16"/>
          <w:szCs w:val="24"/>
          <w:lang w:eastAsia="es-CO"/>
        </w:rPr>
        <w:t>e) Servir de instancia para resolver las diferencias que surjan en el desarrollo del ejercicio de la auditoría interna.</w:t>
      </w:r>
    </w:p>
    <w:p w14:paraId="66F54073" w14:textId="77777777" w:rsidR="00DF6227" w:rsidRPr="00DF6227" w:rsidRDefault="00DF6227" w:rsidP="00DF6227">
      <w:pPr>
        <w:widowControl w:val="0"/>
        <w:spacing w:after="0" w:line="240" w:lineRule="auto"/>
        <w:jc w:val="both"/>
        <w:rPr>
          <w:rFonts w:ascii="Arial" w:eastAsiaTheme="minorEastAsia" w:hAnsi="Arial" w:cs="Arial"/>
          <w:kern w:val="16"/>
          <w:szCs w:val="24"/>
          <w:lang w:eastAsia="es-CO"/>
        </w:rPr>
      </w:pPr>
    </w:p>
    <w:p w14:paraId="3B029CC7" w14:textId="2E860832" w:rsidR="00DF6227" w:rsidRPr="00DF6227" w:rsidRDefault="00DF6227" w:rsidP="00DF6227">
      <w:pPr>
        <w:widowControl w:val="0"/>
        <w:spacing w:after="0" w:line="240" w:lineRule="auto"/>
        <w:jc w:val="both"/>
        <w:rPr>
          <w:rFonts w:ascii="Arial" w:eastAsiaTheme="minorEastAsia" w:hAnsi="Arial" w:cs="Arial"/>
          <w:kern w:val="16"/>
          <w:szCs w:val="24"/>
          <w:lang w:eastAsia="es-CO"/>
        </w:rPr>
      </w:pPr>
      <w:r w:rsidRPr="00DF6227">
        <w:rPr>
          <w:rFonts w:ascii="Arial" w:eastAsiaTheme="minorEastAsia" w:hAnsi="Arial" w:cs="Arial"/>
          <w:kern w:val="16"/>
          <w:szCs w:val="24"/>
          <w:lang w:eastAsia="es-CO"/>
        </w:rPr>
        <w:t>f) Conocer y resolver los conflictos de interés que afecten la independencia de la auditoría.</w:t>
      </w:r>
    </w:p>
    <w:p w14:paraId="180A0601" w14:textId="77777777" w:rsidR="00DF6227" w:rsidRPr="00DF6227" w:rsidRDefault="00DF6227" w:rsidP="00DF6227">
      <w:pPr>
        <w:widowControl w:val="0"/>
        <w:spacing w:after="0" w:line="240" w:lineRule="auto"/>
        <w:jc w:val="both"/>
        <w:rPr>
          <w:rFonts w:ascii="Arial" w:eastAsiaTheme="minorEastAsia" w:hAnsi="Arial" w:cs="Arial"/>
          <w:kern w:val="16"/>
          <w:szCs w:val="24"/>
          <w:lang w:eastAsia="es-CO"/>
        </w:rPr>
      </w:pPr>
    </w:p>
    <w:p w14:paraId="6E455475" w14:textId="69B67742" w:rsidR="00DF6227" w:rsidRPr="00DF6227" w:rsidRDefault="00DF6227" w:rsidP="00DF6227">
      <w:pPr>
        <w:widowControl w:val="0"/>
        <w:spacing w:after="0" w:line="240" w:lineRule="auto"/>
        <w:jc w:val="both"/>
        <w:rPr>
          <w:rFonts w:ascii="Arial" w:eastAsiaTheme="minorEastAsia" w:hAnsi="Arial" w:cs="Arial"/>
          <w:kern w:val="16"/>
          <w:szCs w:val="24"/>
          <w:lang w:eastAsia="es-CO"/>
        </w:rPr>
      </w:pPr>
      <w:r w:rsidRPr="00DF6227">
        <w:rPr>
          <w:rFonts w:ascii="Arial" w:eastAsiaTheme="minorEastAsia" w:hAnsi="Arial" w:cs="Arial"/>
          <w:kern w:val="16"/>
          <w:szCs w:val="24"/>
          <w:lang w:eastAsia="es-CO"/>
        </w:rPr>
        <w:t>g) Someter a aprobación del representante legal la política de administración del riesgo y hacer seguimiento, en especial a la prevención y detección del fraude y mala conducta.</w:t>
      </w:r>
    </w:p>
    <w:p w14:paraId="1BB302BB" w14:textId="77777777" w:rsidR="00DF6227" w:rsidRPr="00DF6227" w:rsidRDefault="00DF6227" w:rsidP="00DF6227">
      <w:pPr>
        <w:widowControl w:val="0"/>
        <w:spacing w:after="0" w:line="240" w:lineRule="auto"/>
        <w:jc w:val="both"/>
        <w:rPr>
          <w:rFonts w:ascii="Arial" w:eastAsiaTheme="minorEastAsia" w:hAnsi="Arial" w:cs="Arial"/>
          <w:kern w:val="16"/>
          <w:szCs w:val="24"/>
          <w:lang w:eastAsia="es-CO"/>
        </w:rPr>
      </w:pPr>
    </w:p>
    <w:p w14:paraId="0A074DFD" w14:textId="77777777" w:rsidR="00DF6227" w:rsidRPr="00DF6227" w:rsidRDefault="00DF6227" w:rsidP="00131CE4">
      <w:pPr>
        <w:tabs>
          <w:tab w:val="left" w:pos="567"/>
        </w:tabs>
        <w:spacing w:after="0" w:line="240" w:lineRule="auto"/>
        <w:jc w:val="both"/>
        <w:rPr>
          <w:rFonts w:ascii="Arial" w:hAnsi="Arial" w:cs="Arial"/>
          <w:color w:val="000000" w:themeColor="text1"/>
          <w:kern w:val="16"/>
          <w:szCs w:val="24"/>
        </w:rPr>
      </w:pPr>
    </w:p>
    <w:p w14:paraId="671DE6FE" w14:textId="622DB31B" w:rsidR="00131CE4" w:rsidRPr="00B53F6F" w:rsidRDefault="00B205D9" w:rsidP="00131CE4">
      <w:pPr>
        <w:tabs>
          <w:tab w:val="left" w:pos="567"/>
        </w:tabs>
        <w:spacing w:after="0" w:line="240" w:lineRule="auto"/>
        <w:ind w:left="-76"/>
        <w:jc w:val="both"/>
        <w:rPr>
          <w:rFonts w:ascii="Arial" w:eastAsia="Times New Roman" w:hAnsi="Arial" w:cs="Arial"/>
          <w:kern w:val="16"/>
          <w:szCs w:val="24"/>
          <w:lang w:eastAsia="es-ES"/>
        </w:rPr>
      </w:pPr>
      <w:r w:rsidRPr="00B53F6F">
        <w:rPr>
          <w:rFonts w:ascii="Arial" w:eastAsia="Times New Roman" w:hAnsi="Arial" w:cs="Arial"/>
          <w:b/>
          <w:kern w:val="16"/>
          <w:szCs w:val="24"/>
          <w:lang w:eastAsia="es-ES"/>
        </w:rPr>
        <w:t xml:space="preserve">El Área </w:t>
      </w:r>
      <w:r w:rsidR="00131CE4" w:rsidRPr="00B53F6F">
        <w:rPr>
          <w:rFonts w:ascii="Arial" w:eastAsia="Times New Roman" w:hAnsi="Arial" w:cs="Arial"/>
          <w:b/>
          <w:kern w:val="16"/>
          <w:szCs w:val="24"/>
          <w:lang w:eastAsia="es-ES"/>
        </w:rPr>
        <w:t>de Control Interno</w:t>
      </w:r>
      <w:r w:rsidR="00131CE4" w:rsidRPr="00B53F6F">
        <w:rPr>
          <w:rFonts w:ascii="Arial" w:eastAsia="Times New Roman" w:hAnsi="Arial" w:cs="Arial"/>
          <w:kern w:val="16"/>
          <w:szCs w:val="24"/>
          <w:lang w:eastAsia="es-ES"/>
        </w:rPr>
        <w:t xml:space="preserve">, bajo el liderazgo del </w:t>
      </w:r>
      <w:r w:rsidR="00E1501F" w:rsidRPr="00B53F6F">
        <w:rPr>
          <w:rFonts w:ascii="Arial" w:eastAsia="Times New Roman" w:hAnsi="Arial" w:cs="Arial"/>
          <w:b/>
          <w:kern w:val="16"/>
          <w:szCs w:val="24"/>
          <w:lang w:eastAsia="es-ES"/>
        </w:rPr>
        <w:t>A</w:t>
      </w:r>
      <w:r w:rsidR="008F3F37" w:rsidRPr="00B53F6F">
        <w:rPr>
          <w:rFonts w:ascii="Arial" w:eastAsia="Times New Roman" w:hAnsi="Arial" w:cs="Arial"/>
          <w:b/>
          <w:kern w:val="16"/>
          <w:szCs w:val="24"/>
          <w:lang w:eastAsia="es-ES"/>
        </w:rPr>
        <w:t>sesor(a</w:t>
      </w:r>
      <w:r w:rsidR="00037454" w:rsidRPr="00B53F6F">
        <w:rPr>
          <w:rFonts w:ascii="Arial" w:eastAsia="Times New Roman" w:hAnsi="Arial" w:cs="Arial"/>
          <w:b/>
          <w:kern w:val="16"/>
          <w:szCs w:val="24"/>
          <w:lang w:eastAsia="es-ES"/>
        </w:rPr>
        <w:t xml:space="preserve">) </w:t>
      </w:r>
      <w:r w:rsidR="00131CE4" w:rsidRPr="00B53F6F">
        <w:rPr>
          <w:rFonts w:ascii="Arial" w:eastAsia="Times New Roman" w:hAnsi="Arial" w:cs="Arial"/>
          <w:b/>
          <w:kern w:val="16"/>
          <w:szCs w:val="24"/>
          <w:lang w:eastAsia="es-ES"/>
        </w:rPr>
        <w:t>de Control Interno</w:t>
      </w:r>
      <w:r w:rsidR="00131CE4" w:rsidRPr="00B53F6F">
        <w:rPr>
          <w:rFonts w:ascii="Arial" w:eastAsia="Times New Roman" w:hAnsi="Arial" w:cs="Arial"/>
          <w:kern w:val="16"/>
          <w:szCs w:val="24"/>
          <w:lang w:eastAsia="es-ES"/>
        </w:rPr>
        <w:t xml:space="preserve"> o quien haga sus veces, en el cumplimiento de su función evaluadora y asesora, será responsable de:</w:t>
      </w:r>
    </w:p>
    <w:p w14:paraId="01337A4A" w14:textId="77777777" w:rsidR="00131CE4" w:rsidRPr="00B53F6F" w:rsidRDefault="00131CE4" w:rsidP="00131CE4">
      <w:pPr>
        <w:tabs>
          <w:tab w:val="left" w:pos="567"/>
        </w:tabs>
        <w:spacing w:after="0" w:line="240" w:lineRule="auto"/>
        <w:jc w:val="both"/>
        <w:rPr>
          <w:rFonts w:ascii="Arial" w:eastAsia="Times New Roman" w:hAnsi="Arial" w:cs="Arial"/>
          <w:kern w:val="16"/>
          <w:szCs w:val="24"/>
          <w:lang w:eastAsia="es-ES"/>
        </w:rPr>
      </w:pPr>
    </w:p>
    <w:p w14:paraId="139FB4FD" w14:textId="1C7A92FA" w:rsidR="0032220E" w:rsidRDefault="0032220E" w:rsidP="00E87C27">
      <w:pPr>
        <w:pStyle w:val="Prrafodelista"/>
        <w:numPr>
          <w:ilvl w:val="0"/>
          <w:numId w:val="17"/>
        </w:numPr>
        <w:spacing w:after="0" w:line="240" w:lineRule="auto"/>
        <w:jc w:val="both"/>
        <w:rPr>
          <w:rFonts w:ascii="Arial" w:eastAsia="Times New Roman" w:hAnsi="Arial" w:cs="Arial"/>
          <w:kern w:val="16"/>
          <w:lang w:eastAsia="es-ES"/>
        </w:rPr>
      </w:pPr>
      <w:r w:rsidRPr="00945542">
        <w:rPr>
          <w:rFonts w:ascii="Arial" w:eastAsia="Times New Roman" w:hAnsi="Arial" w:cs="Arial"/>
          <w:kern w:val="16"/>
          <w:lang w:eastAsia="es-ES"/>
        </w:rPr>
        <w:t>E</w:t>
      </w:r>
      <w:r w:rsidR="00945542" w:rsidRPr="00945542">
        <w:rPr>
          <w:rFonts w:ascii="Arial" w:eastAsia="Times New Roman" w:hAnsi="Arial" w:cs="Arial"/>
          <w:kern w:val="16"/>
          <w:lang w:eastAsia="es-ES"/>
        </w:rPr>
        <w:t xml:space="preserve">laborar </w:t>
      </w:r>
      <w:r w:rsidRPr="00945542">
        <w:rPr>
          <w:rFonts w:ascii="Arial" w:eastAsia="Times New Roman" w:hAnsi="Arial" w:cs="Arial"/>
          <w:kern w:val="16"/>
          <w:lang w:eastAsia="es-ES"/>
        </w:rPr>
        <w:t xml:space="preserve">el </w:t>
      </w:r>
      <w:r w:rsidRPr="00945542">
        <w:rPr>
          <w:rFonts w:ascii="Arial" w:eastAsia="Times New Roman" w:hAnsi="Arial" w:cs="Arial"/>
          <w:color w:val="000000" w:themeColor="text1"/>
          <w:kern w:val="16"/>
          <w:lang w:eastAsia="es-ES"/>
        </w:rPr>
        <w:t>Plan Anual de Auditoría</w:t>
      </w:r>
      <w:r w:rsidRPr="00945542">
        <w:rPr>
          <w:rFonts w:ascii="Arial" w:hAnsi="Arial" w:cs="Arial"/>
          <w:color w:val="000000" w:themeColor="text1"/>
          <w:kern w:val="16"/>
        </w:rPr>
        <w:t xml:space="preserve"> </w:t>
      </w:r>
      <w:r w:rsidRPr="00945542">
        <w:rPr>
          <w:rFonts w:ascii="Arial" w:eastAsia="Times New Roman" w:hAnsi="Arial" w:cs="Arial"/>
          <w:kern w:val="16"/>
          <w:lang w:eastAsia="es-ES"/>
        </w:rPr>
        <w:t>basado en riesgos</w:t>
      </w:r>
      <w:r w:rsidR="00945542" w:rsidRPr="00945542">
        <w:rPr>
          <w:rFonts w:ascii="Arial" w:eastAsia="Times New Roman" w:hAnsi="Arial" w:cs="Arial"/>
          <w:kern w:val="16"/>
          <w:lang w:eastAsia="es-ES"/>
        </w:rPr>
        <w:t xml:space="preserve">, usando la metodología establecida para tal fin, para ser presentado al Comité Institucional de Control Interno para su revisión y aprobación.   </w:t>
      </w:r>
      <w:r w:rsidRPr="00945542">
        <w:rPr>
          <w:rFonts w:ascii="Arial" w:eastAsia="Times New Roman" w:hAnsi="Arial" w:cs="Arial"/>
          <w:kern w:val="16"/>
          <w:lang w:eastAsia="es-ES"/>
        </w:rPr>
        <w:t xml:space="preserve"> </w:t>
      </w:r>
    </w:p>
    <w:p w14:paraId="25653E57" w14:textId="77777777" w:rsidR="00945542" w:rsidRPr="00945542" w:rsidRDefault="00945542" w:rsidP="00945542">
      <w:pPr>
        <w:pStyle w:val="Prrafodelista"/>
        <w:spacing w:after="0" w:line="240" w:lineRule="auto"/>
        <w:ind w:left="360"/>
        <w:jc w:val="both"/>
        <w:rPr>
          <w:rFonts w:ascii="Arial" w:eastAsia="Times New Roman" w:hAnsi="Arial" w:cs="Arial"/>
          <w:kern w:val="16"/>
          <w:lang w:eastAsia="es-ES"/>
        </w:rPr>
      </w:pPr>
    </w:p>
    <w:p w14:paraId="358B785E" w14:textId="77777777" w:rsidR="00945542" w:rsidRPr="00D46D70" w:rsidRDefault="00945542" w:rsidP="00945542">
      <w:pPr>
        <w:numPr>
          <w:ilvl w:val="0"/>
          <w:numId w:val="17"/>
        </w:numPr>
        <w:spacing w:after="0" w:line="240" w:lineRule="auto"/>
        <w:jc w:val="both"/>
        <w:rPr>
          <w:rFonts w:ascii="Arial" w:eastAsia="Times New Roman" w:hAnsi="Arial" w:cs="Arial"/>
          <w:kern w:val="16"/>
          <w:lang w:eastAsia="es-ES"/>
        </w:rPr>
      </w:pPr>
      <w:r w:rsidRPr="00D26EB5">
        <w:rPr>
          <w:rFonts w:ascii="Arial" w:eastAsia="Times New Roman" w:hAnsi="Arial" w:cs="Arial"/>
          <w:kern w:val="16"/>
          <w:lang w:eastAsia="es-ES"/>
        </w:rPr>
        <w:lastRenderedPageBreak/>
        <w:t>Ejecutar el Plan Anual de Auditoría de acuerdo con su aprobación,</w:t>
      </w:r>
      <w:r>
        <w:rPr>
          <w:rFonts w:ascii="Arial" w:eastAsia="Times New Roman" w:hAnsi="Arial" w:cs="Arial"/>
          <w:kern w:val="16"/>
          <w:lang w:eastAsia="es-ES"/>
        </w:rPr>
        <w:t xml:space="preserve"> </w:t>
      </w:r>
      <w:r w:rsidRPr="00D26EB5">
        <w:rPr>
          <w:rFonts w:ascii="Arial" w:eastAsia="Times New Roman" w:hAnsi="Arial" w:cs="Arial"/>
          <w:kern w:val="16"/>
          <w:lang w:eastAsia="es-ES"/>
        </w:rPr>
        <w:t>considerando actividades o proyectos</w:t>
      </w:r>
      <w:r w:rsidRPr="00D46D70">
        <w:rPr>
          <w:rFonts w:ascii="Arial" w:hAnsi="Arial" w:cs="Arial"/>
        </w:rPr>
        <w:t xml:space="preserve"> requeridos por la Dirección y/o el Comité Institucional de Coordinación de Control Interno.</w:t>
      </w:r>
    </w:p>
    <w:p w14:paraId="79DD1121" w14:textId="77777777" w:rsidR="00945542" w:rsidRDefault="00945542" w:rsidP="00945542">
      <w:pPr>
        <w:spacing w:after="0" w:line="240" w:lineRule="auto"/>
        <w:ind w:left="360"/>
        <w:jc w:val="both"/>
        <w:rPr>
          <w:rFonts w:ascii="Arial" w:eastAsia="Times New Roman" w:hAnsi="Arial" w:cs="Arial"/>
          <w:kern w:val="16"/>
          <w:lang w:eastAsia="es-ES"/>
        </w:rPr>
      </w:pPr>
    </w:p>
    <w:p w14:paraId="578A56D9" w14:textId="08350EB7" w:rsidR="00945542" w:rsidRDefault="0032220E" w:rsidP="00945542">
      <w:pPr>
        <w:numPr>
          <w:ilvl w:val="0"/>
          <w:numId w:val="17"/>
        </w:numPr>
        <w:spacing w:after="0" w:line="240" w:lineRule="auto"/>
        <w:jc w:val="both"/>
        <w:rPr>
          <w:rFonts w:ascii="Arial" w:eastAsia="Times New Roman" w:hAnsi="Arial" w:cs="Arial"/>
          <w:kern w:val="16"/>
          <w:lang w:eastAsia="es-ES"/>
        </w:rPr>
      </w:pPr>
      <w:r w:rsidRPr="00B53F6F">
        <w:rPr>
          <w:rFonts w:ascii="Arial" w:eastAsia="Times New Roman" w:hAnsi="Arial" w:cs="Arial"/>
          <w:kern w:val="16"/>
          <w:lang w:eastAsia="es-ES"/>
        </w:rPr>
        <w:t>Evaluar en forma independiente el Sistema de Control Interno, la gestión de riesgos del Instituto y proponer recomendaciones para mejorarlos</w:t>
      </w:r>
      <w:r w:rsidR="00945542">
        <w:rPr>
          <w:rFonts w:ascii="Arial" w:eastAsia="Times New Roman" w:hAnsi="Arial" w:cs="Arial"/>
          <w:kern w:val="16"/>
          <w:lang w:eastAsia="es-ES"/>
        </w:rPr>
        <w:t>,</w:t>
      </w:r>
      <w:r w:rsidR="00945542" w:rsidRPr="00945542">
        <w:rPr>
          <w:rFonts w:ascii="Arial" w:eastAsia="Times New Roman" w:hAnsi="Arial" w:cs="Arial"/>
          <w:kern w:val="16"/>
          <w:lang w:eastAsia="es-ES"/>
        </w:rPr>
        <w:t xml:space="preserve"> </w:t>
      </w:r>
      <w:r w:rsidR="00945542">
        <w:rPr>
          <w:rFonts w:ascii="Arial" w:eastAsia="Times New Roman" w:hAnsi="Arial" w:cs="Arial"/>
          <w:kern w:val="16"/>
          <w:lang w:eastAsia="es-ES"/>
        </w:rPr>
        <w:t>de acuerdo con sus responsabilidades como tercera línea.</w:t>
      </w:r>
    </w:p>
    <w:p w14:paraId="3C74F955" w14:textId="77777777" w:rsidR="0032220E" w:rsidRPr="00B53F6F" w:rsidRDefault="0032220E" w:rsidP="0032220E">
      <w:pPr>
        <w:spacing w:after="0" w:line="240" w:lineRule="auto"/>
        <w:ind w:left="360"/>
        <w:jc w:val="both"/>
        <w:rPr>
          <w:rFonts w:ascii="Arial" w:eastAsia="Times New Roman" w:hAnsi="Arial" w:cs="Arial"/>
          <w:kern w:val="16"/>
          <w:lang w:eastAsia="es-ES"/>
        </w:rPr>
      </w:pPr>
    </w:p>
    <w:p w14:paraId="6E8E0AE4" w14:textId="6F99D7BD" w:rsidR="0032220E" w:rsidRPr="00B53F6F" w:rsidRDefault="0032220E" w:rsidP="0032220E">
      <w:pPr>
        <w:numPr>
          <w:ilvl w:val="0"/>
          <w:numId w:val="17"/>
        </w:numPr>
        <w:spacing w:after="0" w:line="240" w:lineRule="auto"/>
        <w:jc w:val="both"/>
        <w:rPr>
          <w:rFonts w:ascii="Arial" w:eastAsia="Times New Roman" w:hAnsi="Arial" w:cs="Arial"/>
          <w:kern w:val="16"/>
          <w:lang w:eastAsia="es-ES"/>
        </w:rPr>
      </w:pPr>
      <w:r w:rsidRPr="00B53F6F">
        <w:rPr>
          <w:rFonts w:ascii="Arial" w:eastAsia="Times New Roman" w:hAnsi="Arial" w:cs="Arial"/>
          <w:kern w:val="16"/>
          <w:lang w:eastAsia="es-ES"/>
        </w:rPr>
        <w:t>Elaborar informe con el resultado del trabajo de auditoría o asesoría y comunicarlo a quienes puedan asegurar que se dé a los resultados la debida consideración. Incluir en el informe exposiciones de riesgos, cuestiones de control</w:t>
      </w:r>
      <w:r w:rsidR="00E37B33">
        <w:rPr>
          <w:rFonts w:ascii="Arial" w:eastAsia="Times New Roman" w:hAnsi="Arial" w:cs="Arial"/>
          <w:kern w:val="16"/>
          <w:lang w:eastAsia="es-ES"/>
        </w:rPr>
        <w:t xml:space="preserve"> y</w:t>
      </w:r>
      <w:r w:rsidRPr="00B53F6F">
        <w:rPr>
          <w:rFonts w:ascii="Arial" w:eastAsia="Times New Roman" w:hAnsi="Arial" w:cs="Arial"/>
          <w:kern w:val="16"/>
          <w:lang w:eastAsia="es-ES"/>
        </w:rPr>
        <w:t xml:space="preserve"> otros asuntos necesarios o requeridos por la Alta Dirección y el Comité Institucional de Coordinación de Control Interno.</w:t>
      </w:r>
    </w:p>
    <w:p w14:paraId="75AEFD77" w14:textId="77777777" w:rsidR="00E37B33" w:rsidRDefault="00E37B33" w:rsidP="00E37B33">
      <w:pPr>
        <w:spacing w:after="0" w:line="240" w:lineRule="auto"/>
        <w:ind w:left="360"/>
        <w:jc w:val="both"/>
        <w:rPr>
          <w:rFonts w:ascii="Arial" w:eastAsia="Times New Roman" w:hAnsi="Arial" w:cs="Arial"/>
          <w:kern w:val="16"/>
          <w:lang w:eastAsia="es-ES"/>
        </w:rPr>
      </w:pPr>
    </w:p>
    <w:p w14:paraId="1B440B9F" w14:textId="65A0A34D" w:rsidR="0032220E" w:rsidRPr="00B53F6F" w:rsidRDefault="0032220E" w:rsidP="0032220E">
      <w:pPr>
        <w:numPr>
          <w:ilvl w:val="0"/>
          <w:numId w:val="17"/>
        </w:numPr>
        <w:spacing w:after="0" w:line="240" w:lineRule="auto"/>
        <w:jc w:val="both"/>
        <w:rPr>
          <w:rFonts w:ascii="Arial" w:eastAsia="Times New Roman" w:hAnsi="Arial" w:cs="Arial"/>
          <w:kern w:val="16"/>
          <w:lang w:eastAsia="es-ES"/>
        </w:rPr>
      </w:pPr>
      <w:r w:rsidRPr="00B53F6F">
        <w:rPr>
          <w:rFonts w:ascii="Arial" w:eastAsia="Times New Roman" w:hAnsi="Arial" w:cs="Arial"/>
          <w:kern w:val="16"/>
          <w:lang w:eastAsia="es-ES"/>
        </w:rPr>
        <w:t>E</w:t>
      </w:r>
      <w:r w:rsidR="005C3E4A">
        <w:rPr>
          <w:rFonts w:ascii="Arial" w:eastAsia="Times New Roman" w:hAnsi="Arial" w:cs="Arial"/>
          <w:kern w:val="16"/>
          <w:lang w:eastAsia="es-ES"/>
        </w:rPr>
        <w:t xml:space="preserve">fectuar </w:t>
      </w:r>
      <w:r w:rsidRPr="00B53F6F">
        <w:rPr>
          <w:rFonts w:ascii="Arial" w:eastAsia="Times New Roman" w:hAnsi="Arial" w:cs="Arial"/>
          <w:kern w:val="16"/>
          <w:lang w:eastAsia="es-ES"/>
        </w:rPr>
        <w:t xml:space="preserve">seguimiento </w:t>
      </w:r>
      <w:r w:rsidR="005C3E4A">
        <w:rPr>
          <w:rFonts w:ascii="Arial" w:eastAsia="Times New Roman" w:hAnsi="Arial" w:cs="Arial"/>
          <w:kern w:val="16"/>
          <w:lang w:eastAsia="es-ES"/>
        </w:rPr>
        <w:t xml:space="preserve">a </w:t>
      </w:r>
      <w:r w:rsidRPr="00B53F6F">
        <w:rPr>
          <w:rFonts w:ascii="Arial" w:eastAsia="Times New Roman" w:hAnsi="Arial" w:cs="Arial"/>
          <w:kern w:val="16"/>
          <w:lang w:eastAsia="es-ES"/>
        </w:rPr>
        <w:t>los planes de mejoramiento producto de las auditorías</w:t>
      </w:r>
      <w:r w:rsidR="005C3E4A">
        <w:rPr>
          <w:rFonts w:ascii="Arial" w:eastAsia="Times New Roman" w:hAnsi="Arial" w:cs="Arial"/>
          <w:kern w:val="16"/>
          <w:lang w:eastAsia="es-ES"/>
        </w:rPr>
        <w:t xml:space="preserve">, para asegurar que </w:t>
      </w:r>
      <w:r w:rsidRPr="00B53F6F">
        <w:rPr>
          <w:rFonts w:ascii="Arial" w:eastAsia="Times New Roman" w:hAnsi="Arial" w:cs="Arial"/>
          <w:kern w:val="16"/>
          <w:lang w:eastAsia="es-ES"/>
        </w:rPr>
        <w:t>se han gestionado adecuadamente y verificar la eficacia de las acciones implementadas. Del resultado del seguimiento se informará a la Alta Dirección y al Comité Institucional de Coordinación de Control Interno.</w:t>
      </w:r>
    </w:p>
    <w:p w14:paraId="6147EF13" w14:textId="77777777" w:rsidR="00E37B33" w:rsidRDefault="00E37B33" w:rsidP="00E37B33">
      <w:pPr>
        <w:spacing w:after="0" w:line="240" w:lineRule="auto"/>
        <w:ind w:left="360"/>
        <w:jc w:val="both"/>
        <w:rPr>
          <w:rFonts w:ascii="Arial" w:eastAsia="Times New Roman" w:hAnsi="Arial" w:cs="Arial"/>
          <w:kern w:val="16"/>
          <w:lang w:eastAsia="es-ES"/>
        </w:rPr>
      </w:pPr>
    </w:p>
    <w:p w14:paraId="416010C0" w14:textId="39105271" w:rsidR="0032220E" w:rsidRPr="00B53F6F" w:rsidRDefault="0032220E" w:rsidP="0032220E">
      <w:pPr>
        <w:numPr>
          <w:ilvl w:val="0"/>
          <w:numId w:val="17"/>
        </w:numPr>
        <w:spacing w:after="0" w:line="240" w:lineRule="auto"/>
        <w:jc w:val="both"/>
        <w:rPr>
          <w:rFonts w:ascii="Arial" w:eastAsia="Times New Roman" w:hAnsi="Arial" w:cs="Arial"/>
          <w:kern w:val="16"/>
          <w:lang w:eastAsia="es-ES"/>
        </w:rPr>
      </w:pPr>
      <w:r w:rsidRPr="00B53F6F">
        <w:rPr>
          <w:rFonts w:ascii="Arial" w:eastAsia="Times New Roman" w:hAnsi="Arial" w:cs="Arial"/>
          <w:kern w:val="16"/>
          <w:lang w:eastAsia="es-ES"/>
        </w:rPr>
        <w:t xml:space="preserve">Informar y realizar recomendaciones al Comité Institucional de Coordinación de Control Interno cuando la </w:t>
      </w:r>
      <w:r w:rsidR="00751D78">
        <w:rPr>
          <w:rFonts w:ascii="Arial" w:eastAsia="Times New Roman" w:hAnsi="Arial" w:cs="Arial"/>
          <w:kern w:val="16"/>
          <w:lang w:eastAsia="es-ES"/>
        </w:rPr>
        <w:t>a</w:t>
      </w:r>
      <w:r w:rsidRPr="00B53F6F">
        <w:rPr>
          <w:rFonts w:ascii="Arial" w:eastAsia="Times New Roman" w:hAnsi="Arial" w:cs="Arial"/>
          <w:kern w:val="16"/>
          <w:lang w:eastAsia="es-ES"/>
        </w:rPr>
        <w:t xml:space="preserve">uditoría </w:t>
      </w:r>
      <w:r w:rsidR="00751D78">
        <w:rPr>
          <w:rFonts w:ascii="Arial" w:eastAsia="Times New Roman" w:hAnsi="Arial" w:cs="Arial"/>
          <w:kern w:val="16"/>
          <w:lang w:eastAsia="es-ES"/>
        </w:rPr>
        <w:t>i</w:t>
      </w:r>
      <w:r w:rsidRPr="00B53F6F">
        <w:rPr>
          <w:rFonts w:ascii="Arial" w:eastAsia="Times New Roman" w:hAnsi="Arial" w:cs="Arial"/>
          <w:kern w:val="16"/>
          <w:lang w:eastAsia="es-ES"/>
        </w:rPr>
        <w:t xml:space="preserve">nterna considere que se ha aceptado un nivel de riesgo residual inaceptable para la </w:t>
      </w:r>
      <w:r w:rsidR="00945542">
        <w:rPr>
          <w:rFonts w:ascii="Arial" w:eastAsia="Times New Roman" w:hAnsi="Arial" w:cs="Arial"/>
          <w:kern w:val="16"/>
          <w:lang w:eastAsia="es-ES"/>
        </w:rPr>
        <w:t>e</w:t>
      </w:r>
      <w:r w:rsidRPr="00B53F6F">
        <w:rPr>
          <w:rFonts w:ascii="Arial" w:eastAsia="Times New Roman" w:hAnsi="Arial" w:cs="Arial"/>
          <w:kern w:val="16"/>
          <w:lang w:eastAsia="es-ES"/>
        </w:rPr>
        <w:t>ntidad y que no se han implementado las acciones de mejora requeridas.</w:t>
      </w:r>
    </w:p>
    <w:p w14:paraId="1D6F5E95" w14:textId="77777777" w:rsidR="0032220E" w:rsidRPr="00B53F6F" w:rsidRDefault="0032220E" w:rsidP="0032220E">
      <w:pPr>
        <w:spacing w:after="0" w:line="240" w:lineRule="auto"/>
        <w:jc w:val="both"/>
        <w:rPr>
          <w:rFonts w:ascii="Arial" w:eastAsia="Times New Roman" w:hAnsi="Arial" w:cs="Arial"/>
          <w:kern w:val="16"/>
          <w:lang w:eastAsia="es-ES"/>
        </w:rPr>
      </w:pPr>
      <w:r w:rsidRPr="00B53F6F">
        <w:rPr>
          <w:rFonts w:ascii="Arial" w:eastAsia="Times New Roman" w:hAnsi="Arial" w:cs="Arial"/>
          <w:kern w:val="16"/>
          <w:lang w:eastAsia="es-ES"/>
        </w:rPr>
        <w:t xml:space="preserve"> </w:t>
      </w:r>
    </w:p>
    <w:p w14:paraId="19524386" w14:textId="67675961" w:rsidR="0032220E" w:rsidRPr="00B53F6F" w:rsidRDefault="0032220E" w:rsidP="0032220E">
      <w:pPr>
        <w:numPr>
          <w:ilvl w:val="0"/>
          <w:numId w:val="17"/>
        </w:numPr>
        <w:spacing w:after="0" w:line="240" w:lineRule="auto"/>
        <w:jc w:val="both"/>
        <w:rPr>
          <w:rFonts w:ascii="Arial" w:eastAsia="Times New Roman" w:hAnsi="Arial" w:cs="Arial"/>
          <w:kern w:val="16"/>
          <w:lang w:eastAsia="es-ES"/>
        </w:rPr>
      </w:pPr>
      <w:r w:rsidRPr="00B53F6F">
        <w:rPr>
          <w:rFonts w:ascii="Arial" w:eastAsia="Times New Roman" w:hAnsi="Arial" w:cs="Arial"/>
          <w:kern w:val="16"/>
          <w:lang w:eastAsia="es-ES"/>
        </w:rPr>
        <w:t>Desarrollar y mantener acciones y mecanismos de aseguramiento y mejora de la calidad de las actividades de auditoría interna y el cumplimiento de las Normas Internacionales de Auditor</w:t>
      </w:r>
      <w:r w:rsidR="00751D78">
        <w:rPr>
          <w:rFonts w:ascii="Arial" w:eastAsia="Times New Roman" w:hAnsi="Arial" w:cs="Arial"/>
          <w:kern w:val="16"/>
          <w:lang w:eastAsia="es-ES"/>
        </w:rPr>
        <w:t>í</w:t>
      </w:r>
      <w:r w:rsidRPr="00B53F6F">
        <w:rPr>
          <w:rFonts w:ascii="Arial" w:eastAsia="Times New Roman" w:hAnsi="Arial" w:cs="Arial"/>
          <w:kern w:val="16"/>
          <w:lang w:eastAsia="es-ES"/>
        </w:rPr>
        <w:t>a.</w:t>
      </w:r>
    </w:p>
    <w:p w14:paraId="52191FC8" w14:textId="77777777" w:rsidR="000B52F3" w:rsidRDefault="000B52F3" w:rsidP="000B52F3">
      <w:pPr>
        <w:spacing w:after="0" w:line="240" w:lineRule="auto"/>
        <w:ind w:left="360"/>
        <w:jc w:val="both"/>
        <w:rPr>
          <w:rFonts w:ascii="Arial" w:eastAsia="Times New Roman" w:hAnsi="Arial" w:cs="Arial"/>
          <w:kern w:val="16"/>
          <w:lang w:eastAsia="es-ES"/>
        </w:rPr>
      </w:pPr>
    </w:p>
    <w:p w14:paraId="706DD408" w14:textId="02F0271C" w:rsidR="0032220E" w:rsidRPr="00B53F6F" w:rsidRDefault="0032220E" w:rsidP="0032220E">
      <w:pPr>
        <w:numPr>
          <w:ilvl w:val="0"/>
          <w:numId w:val="17"/>
        </w:numPr>
        <w:spacing w:after="0" w:line="240" w:lineRule="auto"/>
        <w:jc w:val="both"/>
        <w:rPr>
          <w:rFonts w:ascii="Arial" w:eastAsia="Times New Roman" w:hAnsi="Arial" w:cs="Arial"/>
          <w:kern w:val="16"/>
          <w:lang w:eastAsia="es-ES"/>
        </w:rPr>
      </w:pPr>
      <w:r w:rsidRPr="00B53F6F">
        <w:rPr>
          <w:rFonts w:ascii="Arial" w:eastAsia="Times New Roman" w:hAnsi="Arial" w:cs="Arial"/>
          <w:kern w:val="16"/>
          <w:lang w:eastAsia="es-ES"/>
        </w:rPr>
        <w:t>Utilizar las tecnologías y herramientas disponibles que le permitan realizar su labor con eficiencia y confiabilidad.  Además, considerar los procedimientos, políticas y estándares de operación definidos por el Departamento Administrativo de la Función Pública.</w:t>
      </w:r>
    </w:p>
    <w:p w14:paraId="406C3AEE" w14:textId="77777777" w:rsidR="0032220E" w:rsidRPr="00B53F6F" w:rsidRDefault="0032220E" w:rsidP="0032220E">
      <w:pPr>
        <w:pStyle w:val="Prrafodelista"/>
        <w:rPr>
          <w:rFonts w:ascii="Arial" w:eastAsia="Times New Roman" w:hAnsi="Arial" w:cs="Arial"/>
          <w:kern w:val="16"/>
          <w:lang w:eastAsia="es-ES"/>
        </w:rPr>
      </w:pPr>
    </w:p>
    <w:p w14:paraId="131D9867" w14:textId="77777777" w:rsidR="0032220E" w:rsidRPr="00B53F6F" w:rsidRDefault="0032220E" w:rsidP="0032220E">
      <w:pPr>
        <w:numPr>
          <w:ilvl w:val="0"/>
          <w:numId w:val="17"/>
        </w:numPr>
        <w:spacing w:after="0" w:line="240" w:lineRule="auto"/>
        <w:jc w:val="both"/>
        <w:rPr>
          <w:rFonts w:ascii="Arial" w:eastAsia="Times New Roman" w:hAnsi="Arial" w:cs="Arial"/>
          <w:kern w:val="16"/>
          <w:lang w:eastAsia="es-ES"/>
        </w:rPr>
      </w:pPr>
      <w:r w:rsidRPr="00B53F6F">
        <w:rPr>
          <w:rFonts w:ascii="Arial" w:eastAsia="Times New Roman" w:hAnsi="Arial" w:cs="Arial"/>
          <w:kern w:val="16"/>
          <w:lang w:eastAsia="es-ES"/>
        </w:rPr>
        <w:t>Coordinar actividades con otros proveedores internos y externos de servicios de auditoría y asesoría para asegurar una cobertura adecuada y optimizar recursos.</w:t>
      </w:r>
    </w:p>
    <w:p w14:paraId="716C5605" w14:textId="77777777" w:rsidR="0032220E" w:rsidRPr="00B53F6F" w:rsidRDefault="0032220E" w:rsidP="0032220E">
      <w:pPr>
        <w:pStyle w:val="Prrafodelista"/>
        <w:rPr>
          <w:rFonts w:ascii="Arial" w:eastAsia="Times New Roman" w:hAnsi="Arial" w:cs="Arial"/>
          <w:kern w:val="16"/>
          <w:lang w:eastAsia="es-ES"/>
        </w:rPr>
      </w:pPr>
    </w:p>
    <w:p w14:paraId="642CFD44" w14:textId="06E21BB1" w:rsidR="0032220E" w:rsidRPr="00B53F6F" w:rsidRDefault="0032220E" w:rsidP="0032220E">
      <w:pPr>
        <w:pStyle w:val="Prrafodelista"/>
        <w:numPr>
          <w:ilvl w:val="0"/>
          <w:numId w:val="17"/>
        </w:numPr>
        <w:spacing w:after="0" w:line="240" w:lineRule="auto"/>
        <w:jc w:val="both"/>
        <w:rPr>
          <w:rFonts w:ascii="Arial" w:eastAsia="Times New Roman" w:hAnsi="Arial" w:cs="Arial"/>
          <w:kern w:val="16"/>
          <w:lang w:eastAsia="es-ES"/>
        </w:rPr>
      </w:pPr>
      <w:r w:rsidRPr="00B53F6F">
        <w:rPr>
          <w:rFonts w:ascii="Arial" w:eastAsia="Times New Roman" w:hAnsi="Arial" w:cs="Arial"/>
          <w:kern w:val="16"/>
          <w:lang w:eastAsia="es-ES"/>
        </w:rPr>
        <w:t>Evaluar el riesgo sobre posibles actos de corrupción y cómo la organización gestiona este riesgo.</w:t>
      </w:r>
    </w:p>
    <w:p w14:paraId="2CFD18DC" w14:textId="77777777" w:rsidR="0032220E" w:rsidRPr="00B53F6F" w:rsidRDefault="0032220E" w:rsidP="0032220E">
      <w:pPr>
        <w:pStyle w:val="Prrafodelista"/>
        <w:rPr>
          <w:rFonts w:ascii="Arial" w:eastAsia="Times New Roman" w:hAnsi="Arial" w:cs="Arial"/>
          <w:kern w:val="16"/>
          <w:lang w:eastAsia="es-ES"/>
        </w:rPr>
      </w:pPr>
    </w:p>
    <w:p w14:paraId="04AF6CC5" w14:textId="60835F44" w:rsidR="0032220E" w:rsidRPr="00B53F6F" w:rsidRDefault="0032220E" w:rsidP="0032220E">
      <w:pPr>
        <w:pStyle w:val="Prrafodelista"/>
        <w:numPr>
          <w:ilvl w:val="0"/>
          <w:numId w:val="17"/>
        </w:numPr>
        <w:spacing w:after="0" w:line="240" w:lineRule="auto"/>
        <w:jc w:val="both"/>
        <w:rPr>
          <w:rFonts w:ascii="Arial" w:eastAsia="Times New Roman" w:hAnsi="Arial" w:cs="Arial"/>
          <w:kern w:val="16"/>
          <w:lang w:eastAsia="es-ES"/>
        </w:rPr>
      </w:pPr>
      <w:r w:rsidRPr="00B53F6F">
        <w:rPr>
          <w:rFonts w:ascii="Arial" w:eastAsia="Times New Roman" w:hAnsi="Arial" w:cs="Arial"/>
          <w:kern w:val="16"/>
          <w:lang w:eastAsia="es-ES"/>
        </w:rPr>
        <w:t>Fomentar el desarrollo de la cultura del control, basada en la ética, los valores y el cumplimiento de las directrices institucionales</w:t>
      </w:r>
      <w:r w:rsidR="00E63EB2">
        <w:rPr>
          <w:rFonts w:ascii="Arial" w:eastAsia="Times New Roman" w:hAnsi="Arial" w:cs="Arial"/>
          <w:kern w:val="16"/>
          <w:lang w:eastAsia="es-ES"/>
        </w:rPr>
        <w:t>, a través de su rol de enfoque hacia la prevención</w:t>
      </w:r>
      <w:r w:rsidRPr="00B53F6F">
        <w:rPr>
          <w:rFonts w:ascii="Arial" w:eastAsia="Times New Roman" w:hAnsi="Arial" w:cs="Arial"/>
          <w:kern w:val="16"/>
          <w:lang w:eastAsia="es-ES"/>
        </w:rPr>
        <w:t>.</w:t>
      </w:r>
    </w:p>
    <w:p w14:paraId="58EC618F" w14:textId="77777777" w:rsidR="0032220E" w:rsidRPr="00B53F6F" w:rsidRDefault="0032220E" w:rsidP="0032220E">
      <w:pPr>
        <w:spacing w:after="0" w:line="240" w:lineRule="auto"/>
        <w:jc w:val="both"/>
        <w:rPr>
          <w:rFonts w:ascii="Arial" w:eastAsia="Calibri" w:hAnsi="Arial" w:cs="Arial"/>
          <w:color w:val="000000"/>
          <w:kern w:val="16"/>
          <w:sz w:val="22"/>
          <w:lang w:eastAsia="es-ES"/>
        </w:rPr>
      </w:pPr>
    </w:p>
    <w:p w14:paraId="663E666B" w14:textId="3DB69C57" w:rsidR="00281F24" w:rsidRPr="00B53F6F" w:rsidRDefault="00281F24" w:rsidP="00281F24">
      <w:pPr>
        <w:jc w:val="both"/>
        <w:rPr>
          <w:rFonts w:ascii="Arial" w:eastAsia="Times New Roman" w:hAnsi="Arial" w:cs="Arial"/>
          <w:kern w:val="16"/>
          <w:szCs w:val="24"/>
          <w:lang w:eastAsia="es-ES"/>
        </w:rPr>
      </w:pPr>
      <w:r w:rsidRPr="00B53F6F">
        <w:rPr>
          <w:rFonts w:ascii="Arial" w:eastAsia="Times New Roman" w:hAnsi="Arial" w:cs="Arial"/>
          <w:b/>
          <w:kern w:val="16"/>
          <w:szCs w:val="24"/>
          <w:lang w:eastAsia="es-ES"/>
        </w:rPr>
        <w:t xml:space="preserve">Los </w:t>
      </w:r>
      <w:r w:rsidR="00685DCA" w:rsidRPr="00B53F6F">
        <w:rPr>
          <w:rFonts w:ascii="Arial" w:eastAsia="Times New Roman" w:hAnsi="Arial" w:cs="Arial"/>
          <w:b/>
          <w:kern w:val="16"/>
          <w:szCs w:val="24"/>
          <w:lang w:eastAsia="es-ES"/>
        </w:rPr>
        <w:t>a</w:t>
      </w:r>
      <w:r w:rsidRPr="00B53F6F">
        <w:rPr>
          <w:rFonts w:ascii="Arial" w:eastAsia="Times New Roman" w:hAnsi="Arial" w:cs="Arial"/>
          <w:b/>
          <w:kern w:val="16"/>
          <w:szCs w:val="24"/>
          <w:lang w:eastAsia="es-ES"/>
        </w:rPr>
        <w:t xml:space="preserve">uditores </w:t>
      </w:r>
      <w:r w:rsidR="00685DCA" w:rsidRPr="00B53F6F">
        <w:rPr>
          <w:rFonts w:ascii="Arial" w:eastAsia="Times New Roman" w:hAnsi="Arial" w:cs="Arial"/>
          <w:b/>
          <w:kern w:val="16"/>
          <w:szCs w:val="24"/>
          <w:lang w:eastAsia="es-ES"/>
        </w:rPr>
        <w:t>i</w:t>
      </w:r>
      <w:r w:rsidRPr="00B53F6F">
        <w:rPr>
          <w:rFonts w:ascii="Arial" w:eastAsia="Times New Roman" w:hAnsi="Arial" w:cs="Arial"/>
          <w:b/>
          <w:kern w:val="16"/>
          <w:szCs w:val="24"/>
          <w:lang w:eastAsia="es-ES"/>
        </w:rPr>
        <w:t>nternos</w:t>
      </w:r>
      <w:r w:rsidRPr="00B53F6F">
        <w:rPr>
          <w:rFonts w:ascii="Arial" w:eastAsia="Times New Roman" w:hAnsi="Arial" w:cs="Arial"/>
          <w:kern w:val="16"/>
          <w:szCs w:val="24"/>
          <w:lang w:eastAsia="es-ES"/>
        </w:rPr>
        <w:t xml:space="preserve"> con estricta responsabilidad, confidencialidad y la salvaguarda de la   información y de los registros, están autorizados a:</w:t>
      </w:r>
    </w:p>
    <w:p w14:paraId="35359179" w14:textId="7564D2D7" w:rsidR="00281F24" w:rsidRPr="00B53F6F" w:rsidRDefault="00281F24" w:rsidP="00281F24">
      <w:pPr>
        <w:numPr>
          <w:ilvl w:val="0"/>
          <w:numId w:val="24"/>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lastRenderedPageBreak/>
        <w:t>Asignar recursos, establecer frecuencias, seleccionar temas, determinar alcances de trabajo y aplicar las técnicas requeridas para cumplir los objetivos de auditoría.</w:t>
      </w:r>
    </w:p>
    <w:p w14:paraId="631AA3DA" w14:textId="77777777" w:rsidR="00281F24" w:rsidRPr="00B53F6F" w:rsidRDefault="00281F24" w:rsidP="00281F24">
      <w:pPr>
        <w:spacing w:line="276" w:lineRule="auto"/>
        <w:ind w:left="720"/>
        <w:contextualSpacing/>
        <w:jc w:val="both"/>
        <w:rPr>
          <w:rFonts w:ascii="Arial" w:eastAsia="Times New Roman" w:hAnsi="Arial" w:cs="Arial"/>
          <w:kern w:val="16"/>
          <w:szCs w:val="24"/>
          <w:lang w:eastAsia="es-ES"/>
        </w:rPr>
      </w:pPr>
    </w:p>
    <w:p w14:paraId="100CCB53" w14:textId="71BE9B33" w:rsidR="00281F24" w:rsidRPr="00B53F6F" w:rsidRDefault="00281F24" w:rsidP="00281F24">
      <w:pPr>
        <w:numPr>
          <w:ilvl w:val="0"/>
          <w:numId w:val="24"/>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 xml:space="preserve">Acceder a todos los registros, información, bases de datos, personal y </w:t>
      </w:r>
      <w:r w:rsidR="00685DCA" w:rsidRPr="00B53F6F">
        <w:rPr>
          <w:rFonts w:ascii="Arial" w:eastAsia="Times New Roman" w:hAnsi="Arial" w:cs="Arial"/>
          <w:kern w:val="16"/>
          <w:szCs w:val="24"/>
          <w:lang w:eastAsia="es-ES"/>
        </w:rPr>
        <w:t>bienes de</w:t>
      </w:r>
      <w:r w:rsidRPr="00B53F6F">
        <w:rPr>
          <w:rFonts w:ascii="Arial" w:eastAsia="Times New Roman" w:hAnsi="Arial" w:cs="Arial"/>
          <w:kern w:val="16"/>
          <w:szCs w:val="24"/>
          <w:lang w:eastAsia="es-ES"/>
        </w:rPr>
        <w:t xml:space="preserve">   la entidad que sean necesarios   para   lograr el </w:t>
      </w:r>
      <w:r w:rsidR="00685DCA" w:rsidRPr="00B53F6F">
        <w:rPr>
          <w:rFonts w:ascii="Arial" w:eastAsia="Times New Roman" w:hAnsi="Arial" w:cs="Arial"/>
          <w:kern w:val="16"/>
          <w:szCs w:val="24"/>
          <w:lang w:eastAsia="es-ES"/>
        </w:rPr>
        <w:t>objetivo y</w:t>
      </w:r>
      <w:r w:rsidRPr="00B53F6F">
        <w:rPr>
          <w:rFonts w:ascii="Arial" w:eastAsia="Times New Roman" w:hAnsi="Arial" w:cs="Arial"/>
          <w:kern w:val="16"/>
          <w:szCs w:val="24"/>
          <w:lang w:eastAsia="es-ES"/>
        </w:rPr>
        <w:t xml:space="preserve"> alcance   de   la   </w:t>
      </w:r>
      <w:r w:rsidR="00685DCA" w:rsidRPr="00B53F6F">
        <w:rPr>
          <w:rFonts w:ascii="Arial" w:eastAsia="Times New Roman" w:hAnsi="Arial" w:cs="Arial"/>
          <w:kern w:val="16"/>
          <w:szCs w:val="24"/>
          <w:lang w:eastAsia="es-ES"/>
        </w:rPr>
        <w:t>a</w:t>
      </w:r>
      <w:r w:rsidRPr="00B53F6F">
        <w:rPr>
          <w:rFonts w:ascii="Arial" w:eastAsia="Times New Roman" w:hAnsi="Arial" w:cs="Arial"/>
          <w:kern w:val="16"/>
          <w:szCs w:val="24"/>
          <w:lang w:eastAsia="es-ES"/>
        </w:rPr>
        <w:t>uditoría, incluso   aquellos   bajo   el   control   de   terceros.</w:t>
      </w:r>
    </w:p>
    <w:p w14:paraId="55E0DC8F" w14:textId="77777777" w:rsidR="00281F24" w:rsidRPr="00B53F6F" w:rsidRDefault="00281F24" w:rsidP="00281F24">
      <w:pPr>
        <w:spacing w:line="276" w:lineRule="auto"/>
        <w:ind w:left="720"/>
        <w:contextualSpacing/>
        <w:rPr>
          <w:rFonts w:ascii="Arial" w:eastAsia="Times New Roman" w:hAnsi="Arial" w:cs="Arial"/>
          <w:kern w:val="16"/>
          <w:szCs w:val="24"/>
          <w:lang w:eastAsia="es-ES"/>
        </w:rPr>
      </w:pPr>
    </w:p>
    <w:p w14:paraId="2E7A36A3" w14:textId="03DC8308" w:rsidR="00281F24" w:rsidRPr="00B53F6F" w:rsidRDefault="00281F24" w:rsidP="00281F24">
      <w:pPr>
        <w:numPr>
          <w:ilvl w:val="0"/>
          <w:numId w:val="24"/>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 xml:space="preserve">Solicitar la colaboración necesaria del personal en las áreas de la entidad en las cuales se </w:t>
      </w:r>
      <w:r w:rsidR="00220C1B" w:rsidRPr="00B53F6F">
        <w:rPr>
          <w:rFonts w:ascii="Arial" w:eastAsia="Times New Roman" w:hAnsi="Arial" w:cs="Arial"/>
          <w:kern w:val="16"/>
          <w:szCs w:val="24"/>
          <w:lang w:eastAsia="es-ES"/>
        </w:rPr>
        <w:t>ejecutan</w:t>
      </w:r>
      <w:r w:rsidRPr="00B53F6F">
        <w:rPr>
          <w:rFonts w:ascii="Arial" w:eastAsia="Times New Roman" w:hAnsi="Arial" w:cs="Arial"/>
          <w:kern w:val="16"/>
          <w:szCs w:val="24"/>
          <w:lang w:eastAsia="es-ES"/>
        </w:rPr>
        <w:t xml:space="preserve"> las </w:t>
      </w:r>
      <w:r w:rsidR="00685DCA" w:rsidRPr="00B53F6F">
        <w:rPr>
          <w:rFonts w:ascii="Arial" w:eastAsia="Times New Roman" w:hAnsi="Arial" w:cs="Arial"/>
          <w:kern w:val="16"/>
          <w:szCs w:val="24"/>
          <w:lang w:eastAsia="es-ES"/>
        </w:rPr>
        <w:t>a</w:t>
      </w:r>
      <w:r w:rsidRPr="00B53F6F">
        <w:rPr>
          <w:rFonts w:ascii="Arial" w:eastAsia="Times New Roman" w:hAnsi="Arial" w:cs="Arial"/>
          <w:kern w:val="16"/>
          <w:szCs w:val="24"/>
          <w:lang w:eastAsia="es-ES"/>
        </w:rPr>
        <w:t xml:space="preserve">uditorías, así como de otros </w:t>
      </w:r>
      <w:r w:rsidR="00685DCA" w:rsidRPr="00B53F6F">
        <w:rPr>
          <w:rFonts w:ascii="Arial" w:eastAsia="Times New Roman" w:hAnsi="Arial" w:cs="Arial"/>
          <w:kern w:val="16"/>
          <w:szCs w:val="24"/>
          <w:lang w:eastAsia="es-ES"/>
        </w:rPr>
        <w:t>servicios especializados</w:t>
      </w:r>
      <w:r w:rsidRPr="00B53F6F">
        <w:rPr>
          <w:rFonts w:ascii="Arial" w:eastAsia="Times New Roman" w:hAnsi="Arial" w:cs="Arial"/>
          <w:kern w:val="16"/>
          <w:szCs w:val="24"/>
          <w:lang w:eastAsia="es-ES"/>
        </w:rPr>
        <w:t xml:space="preserve"> propios y ajenos a la </w:t>
      </w:r>
      <w:r w:rsidR="00685DCA" w:rsidRPr="00B53F6F">
        <w:rPr>
          <w:rFonts w:ascii="Arial" w:eastAsia="Times New Roman" w:hAnsi="Arial" w:cs="Arial"/>
          <w:kern w:val="16"/>
          <w:szCs w:val="24"/>
          <w:lang w:eastAsia="es-ES"/>
        </w:rPr>
        <w:t>entidad</w:t>
      </w:r>
      <w:r w:rsidRPr="00B53F6F">
        <w:rPr>
          <w:rFonts w:ascii="Arial" w:eastAsia="Times New Roman" w:hAnsi="Arial" w:cs="Arial"/>
          <w:kern w:val="16"/>
          <w:szCs w:val="24"/>
          <w:lang w:eastAsia="es-ES"/>
        </w:rPr>
        <w:t>.</w:t>
      </w:r>
    </w:p>
    <w:p w14:paraId="218ED924" w14:textId="77777777" w:rsidR="00281F24" w:rsidRPr="00B53F6F" w:rsidRDefault="00281F24" w:rsidP="00281F24">
      <w:pPr>
        <w:spacing w:line="276" w:lineRule="auto"/>
        <w:ind w:left="720"/>
        <w:contextualSpacing/>
        <w:rPr>
          <w:rFonts w:ascii="Arial" w:eastAsia="Times New Roman" w:hAnsi="Arial" w:cs="Arial"/>
          <w:kern w:val="16"/>
          <w:szCs w:val="24"/>
          <w:lang w:eastAsia="es-ES"/>
        </w:rPr>
      </w:pPr>
    </w:p>
    <w:p w14:paraId="002D1053" w14:textId="77777777" w:rsidR="00281F24" w:rsidRPr="00B53F6F" w:rsidRDefault="00281F24" w:rsidP="00281F24">
      <w:pPr>
        <w:numPr>
          <w:ilvl w:val="0"/>
          <w:numId w:val="24"/>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Desarrollar   pruebas   de   vulnerabilidades   técnicas   y   humanas   que   permitan   identificar   potenciales   riesgos   para   la   organización   que   comprometan   la   confidencialidad   e   integridad   de   la   información   y   recursos   de   la   organización.</w:t>
      </w:r>
    </w:p>
    <w:p w14:paraId="5BD7F640" w14:textId="77777777" w:rsidR="00281F24" w:rsidRPr="00B53F6F" w:rsidRDefault="00281F24" w:rsidP="00281F24">
      <w:pPr>
        <w:spacing w:line="276" w:lineRule="auto"/>
        <w:jc w:val="both"/>
        <w:rPr>
          <w:rFonts w:ascii="Arial" w:eastAsia="Times New Roman" w:hAnsi="Arial" w:cs="Arial"/>
          <w:kern w:val="16"/>
          <w:szCs w:val="24"/>
          <w:lang w:eastAsia="es-ES"/>
        </w:rPr>
      </w:pPr>
    </w:p>
    <w:p w14:paraId="070ED4A4" w14:textId="6B1EB172" w:rsidR="00281F24" w:rsidRPr="00B53F6F" w:rsidRDefault="00281F24" w:rsidP="00281F24">
      <w:pPr>
        <w:spacing w:line="276"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 xml:space="preserve">Los   </w:t>
      </w:r>
      <w:r w:rsidR="00685DCA" w:rsidRPr="00B53F6F">
        <w:rPr>
          <w:rFonts w:ascii="Arial" w:eastAsia="Times New Roman" w:hAnsi="Arial" w:cs="Arial"/>
          <w:kern w:val="16"/>
          <w:szCs w:val="24"/>
          <w:lang w:eastAsia="es-ES"/>
        </w:rPr>
        <w:t>a</w:t>
      </w:r>
      <w:r w:rsidRPr="00B53F6F">
        <w:rPr>
          <w:rFonts w:ascii="Arial" w:eastAsia="Times New Roman" w:hAnsi="Arial" w:cs="Arial"/>
          <w:kern w:val="16"/>
          <w:szCs w:val="24"/>
          <w:lang w:eastAsia="es-ES"/>
        </w:rPr>
        <w:t>uditores   Internos   no   están   autorizados   a:</w:t>
      </w:r>
    </w:p>
    <w:p w14:paraId="2704A403" w14:textId="77777777" w:rsidR="00281F24" w:rsidRPr="00B53F6F" w:rsidRDefault="00281F24" w:rsidP="00EB70FE">
      <w:pPr>
        <w:numPr>
          <w:ilvl w:val="0"/>
          <w:numId w:val="24"/>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Desempeñar   tareas   de   naturaleza   operativa, de   control   interno   o   de   coordinación   que   son   responsabilidad   de   la   administración.</w:t>
      </w:r>
    </w:p>
    <w:p w14:paraId="37118632" w14:textId="77777777" w:rsidR="00E30B81" w:rsidRPr="00B53F6F" w:rsidRDefault="00E30B81" w:rsidP="00EB70FE">
      <w:pPr>
        <w:spacing w:after="0" w:line="240" w:lineRule="auto"/>
        <w:ind w:left="360"/>
        <w:jc w:val="both"/>
        <w:rPr>
          <w:rFonts w:ascii="Arial" w:eastAsia="Times New Roman" w:hAnsi="Arial" w:cs="Arial"/>
          <w:kern w:val="16"/>
          <w:szCs w:val="24"/>
          <w:lang w:eastAsia="es-ES"/>
        </w:rPr>
      </w:pPr>
    </w:p>
    <w:p w14:paraId="7814D90F" w14:textId="3A0A454E" w:rsidR="00281F24" w:rsidRPr="00B53F6F" w:rsidRDefault="00281F24" w:rsidP="00EB70FE">
      <w:pPr>
        <w:numPr>
          <w:ilvl w:val="0"/>
          <w:numId w:val="24"/>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 xml:space="preserve">Iniciar   o   aprobar   transacciones   ajenas   al </w:t>
      </w:r>
      <w:r w:rsidR="006A3644" w:rsidRPr="00B53F6F">
        <w:rPr>
          <w:rFonts w:ascii="Arial" w:eastAsia="Times New Roman" w:hAnsi="Arial" w:cs="Arial"/>
          <w:kern w:val="16"/>
          <w:szCs w:val="24"/>
          <w:lang w:eastAsia="es-ES"/>
        </w:rPr>
        <w:t xml:space="preserve">Área </w:t>
      </w:r>
      <w:r w:rsidRPr="00B53F6F">
        <w:rPr>
          <w:rFonts w:ascii="Arial" w:eastAsia="Times New Roman" w:hAnsi="Arial" w:cs="Arial"/>
          <w:kern w:val="16"/>
          <w:szCs w:val="24"/>
          <w:lang w:eastAsia="es-ES"/>
        </w:rPr>
        <w:t>de   Control   Interno.</w:t>
      </w:r>
    </w:p>
    <w:p w14:paraId="1CC6CAD3" w14:textId="77777777" w:rsidR="00E30B81" w:rsidRPr="00B53F6F" w:rsidRDefault="00E30B81" w:rsidP="00EB70FE">
      <w:pPr>
        <w:spacing w:after="0" w:line="240" w:lineRule="auto"/>
        <w:ind w:left="360"/>
        <w:jc w:val="both"/>
        <w:rPr>
          <w:rFonts w:ascii="Arial" w:eastAsia="Times New Roman" w:hAnsi="Arial" w:cs="Arial"/>
          <w:kern w:val="16"/>
          <w:szCs w:val="24"/>
          <w:lang w:eastAsia="es-ES"/>
        </w:rPr>
      </w:pPr>
    </w:p>
    <w:p w14:paraId="44F96F4C" w14:textId="3656033B" w:rsidR="00281F24" w:rsidRPr="00B53F6F" w:rsidRDefault="00281F24" w:rsidP="00EB70FE">
      <w:pPr>
        <w:numPr>
          <w:ilvl w:val="0"/>
          <w:numId w:val="24"/>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Realizar   auditorías   en   las   que   pudieran   tener   conflictos   de   interés.</w:t>
      </w:r>
    </w:p>
    <w:p w14:paraId="1F578A1F" w14:textId="77777777" w:rsidR="00E30B81" w:rsidRPr="00B53F6F" w:rsidRDefault="00E30B81" w:rsidP="00EB70FE">
      <w:pPr>
        <w:spacing w:after="0" w:line="240" w:lineRule="auto"/>
        <w:ind w:left="360"/>
        <w:jc w:val="both"/>
        <w:rPr>
          <w:rFonts w:ascii="Arial" w:eastAsia="Times New Roman" w:hAnsi="Arial" w:cs="Arial"/>
          <w:kern w:val="16"/>
          <w:szCs w:val="24"/>
          <w:lang w:eastAsia="es-ES"/>
        </w:rPr>
      </w:pPr>
    </w:p>
    <w:p w14:paraId="2AEDC726" w14:textId="20E170B1" w:rsidR="00281F24" w:rsidRPr="00B53F6F" w:rsidRDefault="00281F24" w:rsidP="00EB70FE">
      <w:pPr>
        <w:numPr>
          <w:ilvl w:val="0"/>
          <w:numId w:val="24"/>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 xml:space="preserve">Dirigir   las   actividades   de   cualquier   </w:t>
      </w:r>
      <w:r w:rsidR="00685DCA" w:rsidRPr="00B53F6F">
        <w:rPr>
          <w:rFonts w:ascii="Arial" w:eastAsia="Times New Roman" w:hAnsi="Arial" w:cs="Arial"/>
          <w:kern w:val="16"/>
          <w:szCs w:val="24"/>
          <w:lang w:eastAsia="es-ES"/>
        </w:rPr>
        <w:t>funcionario o contratista de</w:t>
      </w:r>
      <w:r w:rsidRPr="00B53F6F">
        <w:rPr>
          <w:rFonts w:ascii="Arial" w:eastAsia="Times New Roman" w:hAnsi="Arial" w:cs="Arial"/>
          <w:kern w:val="16"/>
          <w:szCs w:val="24"/>
          <w:lang w:eastAsia="es-ES"/>
        </w:rPr>
        <w:t xml:space="preserve">   la   </w:t>
      </w:r>
      <w:r w:rsidR="00685DCA" w:rsidRPr="00B53F6F">
        <w:rPr>
          <w:rFonts w:ascii="Arial" w:eastAsia="Times New Roman" w:hAnsi="Arial" w:cs="Arial"/>
          <w:kern w:val="16"/>
          <w:szCs w:val="24"/>
          <w:lang w:eastAsia="es-ES"/>
        </w:rPr>
        <w:t xml:space="preserve">entidad </w:t>
      </w:r>
      <w:r w:rsidRPr="00B53F6F">
        <w:rPr>
          <w:rFonts w:ascii="Arial" w:eastAsia="Times New Roman" w:hAnsi="Arial" w:cs="Arial"/>
          <w:kern w:val="16"/>
          <w:szCs w:val="24"/>
          <w:lang w:eastAsia="es-ES"/>
        </w:rPr>
        <w:t xml:space="preserve">   que   no   </w:t>
      </w:r>
      <w:r w:rsidR="00220C1B" w:rsidRPr="00B53F6F">
        <w:rPr>
          <w:rFonts w:ascii="Arial" w:eastAsia="Times New Roman" w:hAnsi="Arial" w:cs="Arial"/>
          <w:kern w:val="16"/>
          <w:szCs w:val="24"/>
          <w:lang w:eastAsia="es-ES"/>
        </w:rPr>
        <w:t>pertenezca a</w:t>
      </w:r>
      <w:r w:rsidR="00685DCA" w:rsidRPr="00B53F6F">
        <w:rPr>
          <w:rFonts w:ascii="Arial" w:eastAsia="Times New Roman" w:hAnsi="Arial" w:cs="Arial"/>
          <w:kern w:val="16"/>
          <w:szCs w:val="24"/>
          <w:lang w:eastAsia="es-ES"/>
        </w:rPr>
        <w:t>l Área</w:t>
      </w:r>
      <w:r w:rsidRPr="00B53F6F">
        <w:rPr>
          <w:rFonts w:ascii="Arial" w:eastAsia="Times New Roman" w:hAnsi="Arial" w:cs="Arial"/>
          <w:kern w:val="16"/>
          <w:szCs w:val="24"/>
          <w:lang w:eastAsia="es-ES"/>
        </w:rPr>
        <w:t xml:space="preserve"> de   Control   Interno, </w:t>
      </w:r>
      <w:r w:rsidR="00685DCA" w:rsidRPr="00B53F6F">
        <w:rPr>
          <w:rFonts w:ascii="Arial" w:eastAsia="Times New Roman" w:hAnsi="Arial" w:cs="Arial"/>
          <w:kern w:val="16"/>
          <w:szCs w:val="24"/>
          <w:lang w:eastAsia="es-ES"/>
        </w:rPr>
        <w:t>con excepción</w:t>
      </w:r>
      <w:r w:rsidRPr="00B53F6F">
        <w:rPr>
          <w:rFonts w:ascii="Arial" w:eastAsia="Times New Roman" w:hAnsi="Arial" w:cs="Arial"/>
          <w:kern w:val="16"/>
          <w:szCs w:val="24"/>
          <w:lang w:eastAsia="es-ES"/>
        </w:rPr>
        <w:t xml:space="preserve">   de   los </w:t>
      </w:r>
      <w:r w:rsidR="00220C1B" w:rsidRPr="00B53F6F">
        <w:rPr>
          <w:rFonts w:ascii="Arial" w:eastAsia="Times New Roman" w:hAnsi="Arial" w:cs="Arial"/>
          <w:kern w:val="16"/>
          <w:szCs w:val="24"/>
          <w:lang w:eastAsia="es-ES"/>
        </w:rPr>
        <w:t>designados por el responsable del</w:t>
      </w:r>
      <w:r w:rsidR="00685DCA" w:rsidRPr="00B53F6F">
        <w:rPr>
          <w:rFonts w:ascii="Arial" w:eastAsia="Times New Roman" w:hAnsi="Arial" w:cs="Arial"/>
          <w:kern w:val="16"/>
          <w:szCs w:val="24"/>
          <w:lang w:eastAsia="es-ES"/>
        </w:rPr>
        <w:t xml:space="preserve"> Área</w:t>
      </w:r>
      <w:r w:rsidR="00220C1B" w:rsidRPr="00B53F6F">
        <w:rPr>
          <w:rFonts w:ascii="Arial" w:eastAsia="Times New Roman" w:hAnsi="Arial" w:cs="Arial"/>
          <w:kern w:val="16"/>
          <w:szCs w:val="24"/>
          <w:lang w:eastAsia="es-ES"/>
        </w:rPr>
        <w:t xml:space="preserve"> y/proceso auditado, </w:t>
      </w:r>
      <w:r w:rsidR="00685DCA" w:rsidRPr="00B53F6F">
        <w:rPr>
          <w:rFonts w:ascii="Arial" w:eastAsia="Times New Roman" w:hAnsi="Arial" w:cs="Arial"/>
          <w:kern w:val="16"/>
          <w:szCs w:val="24"/>
          <w:lang w:eastAsia="es-ES"/>
        </w:rPr>
        <w:t>para</w:t>
      </w:r>
      <w:r w:rsidRPr="00B53F6F">
        <w:rPr>
          <w:rFonts w:ascii="Arial" w:eastAsia="Times New Roman" w:hAnsi="Arial" w:cs="Arial"/>
          <w:kern w:val="16"/>
          <w:szCs w:val="24"/>
          <w:lang w:eastAsia="es-ES"/>
        </w:rPr>
        <w:t xml:space="preserve">   colaborar   de   alguna   forma   con   los   auditores   internos.  </w:t>
      </w:r>
    </w:p>
    <w:p w14:paraId="364E9465" w14:textId="77777777" w:rsidR="00E30B81" w:rsidRPr="00B53F6F" w:rsidRDefault="00E30B81" w:rsidP="00EB70FE">
      <w:pPr>
        <w:spacing w:after="0" w:line="240" w:lineRule="auto"/>
        <w:ind w:left="360"/>
        <w:jc w:val="both"/>
        <w:rPr>
          <w:rFonts w:ascii="Arial" w:eastAsia="Times New Roman" w:hAnsi="Arial" w:cs="Arial"/>
          <w:kern w:val="16"/>
          <w:szCs w:val="24"/>
          <w:lang w:eastAsia="es-ES"/>
        </w:rPr>
      </w:pPr>
    </w:p>
    <w:p w14:paraId="6B6266A3" w14:textId="7C5A7BDC" w:rsidR="00281F24" w:rsidRPr="00B53F6F" w:rsidRDefault="00281F24" w:rsidP="00EB70FE">
      <w:pPr>
        <w:numPr>
          <w:ilvl w:val="0"/>
          <w:numId w:val="24"/>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 xml:space="preserve">Gestionar   los   riesgos   de   la   organización, con   excepción   de   la   gestión   de   los   riesgos   correspondientes   a   la   actividad   de   </w:t>
      </w:r>
      <w:r w:rsidR="00685DCA" w:rsidRPr="00B53F6F">
        <w:rPr>
          <w:rFonts w:ascii="Arial" w:eastAsia="Times New Roman" w:hAnsi="Arial" w:cs="Arial"/>
          <w:kern w:val="16"/>
          <w:szCs w:val="24"/>
          <w:lang w:eastAsia="es-ES"/>
        </w:rPr>
        <w:t>auditoría interna</w:t>
      </w:r>
      <w:r w:rsidRPr="00B53F6F">
        <w:rPr>
          <w:rFonts w:ascii="Arial" w:eastAsia="Times New Roman" w:hAnsi="Arial" w:cs="Arial"/>
          <w:kern w:val="16"/>
          <w:szCs w:val="24"/>
          <w:lang w:eastAsia="es-ES"/>
        </w:rPr>
        <w:t>.</w:t>
      </w:r>
    </w:p>
    <w:p w14:paraId="390868FC" w14:textId="77777777" w:rsidR="00281F24" w:rsidRPr="00B53F6F" w:rsidRDefault="00281F24" w:rsidP="00281F24">
      <w:pPr>
        <w:pStyle w:val="Prrafodelista"/>
        <w:ind w:left="0"/>
        <w:rPr>
          <w:rFonts w:ascii="Arial" w:hAnsi="Arial" w:cs="Arial"/>
          <w:color w:val="000000"/>
          <w:kern w:val="16"/>
          <w:szCs w:val="24"/>
        </w:rPr>
      </w:pPr>
    </w:p>
    <w:p w14:paraId="22E42FBF" w14:textId="77777777" w:rsidR="00CF0224" w:rsidRPr="00B53F6F" w:rsidRDefault="00281F24" w:rsidP="00CF0224">
      <w:pPr>
        <w:pStyle w:val="Prrafodelista"/>
        <w:ind w:left="0"/>
        <w:jc w:val="both"/>
        <w:rPr>
          <w:rFonts w:ascii="Arial" w:hAnsi="Arial" w:cs="Arial"/>
          <w:kern w:val="16"/>
          <w:szCs w:val="24"/>
          <w:lang w:val="es-ES"/>
        </w:rPr>
      </w:pPr>
      <w:r w:rsidRPr="00B53F6F">
        <w:rPr>
          <w:rFonts w:ascii="Arial" w:hAnsi="Arial" w:cs="Arial"/>
          <w:color w:val="000000"/>
          <w:kern w:val="16"/>
          <w:szCs w:val="24"/>
          <w:lang w:eastAsia="es-ES"/>
        </w:rPr>
        <w:t xml:space="preserve">Cuando </w:t>
      </w:r>
      <w:r w:rsidRPr="00B53F6F">
        <w:rPr>
          <w:rFonts w:ascii="Arial" w:hAnsi="Arial" w:cs="Arial"/>
          <w:kern w:val="16"/>
          <w:szCs w:val="24"/>
          <w:lang w:eastAsia="es-ES"/>
        </w:rPr>
        <w:t xml:space="preserve">en el curso de una auditoría surgiese un conflicto de interés para el auditor, este deberá declararlo, sin perjuicio de que el funcionario pueda ser recusado. Los conflictos que surjan en materia de conflicto de intereses deberán ser absueltos por </w:t>
      </w:r>
      <w:r w:rsidR="006A3644" w:rsidRPr="00B53F6F">
        <w:rPr>
          <w:rFonts w:ascii="Arial" w:hAnsi="Arial" w:cs="Arial"/>
          <w:kern w:val="16"/>
          <w:szCs w:val="24"/>
          <w:lang w:val="es-ES"/>
        </w:rPr>
        <w:t xml:space="preserve">el </w:t>
      </w:r>
      <w:r w:rsidRPr="00B53F6F">
        <w:rPr>
          <w:rFonts w:ascii="Arial" w:hAnsi="Arial" w:cs="Arial"/>
          <w:kern w:val="16"/>
          <w:szCs w:val="24"/>
          <w:lang w:val="es-ES"/>
        </w:rPr>
        <w:t>Comité Institucional de Coordinación de Control Interno.</w:t>
      </w:r>
    </w:p>
    <w:p w14:paraId="2B17DC35" w14:textId="6AB310EC" w:rsidR="00E30B81" w:rsidRPr="00B53F6F" w:rsidRDefault="00E30B81" w:rsidP="00CF0224">
      <w:pPr>
        <w:pStyle w:val="Prrafodelista"/>
        <w:ind w:left="0"/>
        <w:jc w:val="both"/>
        <w:rPr>
          <w:rFonts w:ascii="Arial" w:hAnsi="Arial" w:cs="Arial"/>
          <w:szCs w:val="24"/>
        </w:rPr>
      </w:pPr>
    </w:p>
    <w:p w14:paraId="73FC89A5" w14:textId="5598E7D0" w:rsidR="00E30B81" w:rsidRPr="00B53F6F" w:rsidRDefault="00C540E8" w:rsidP="00610940">
      <w:pPr>
        <w:pStyle w:val="Ttulo1"/>
        <w:spacing w:before="0" w:after="0" w:line="256" w:lineRule="auto"/>
        <w:jc w:val="both"/>
        <w:rPr>
          <w:rFonts w:ascii="Arial" w:hAnsi="Arial" w:cs="Arial"/>
          <w:szCs w:val="24"/>
        </w:rPr>
      </w:pPr>
      <w:bookmarkStart w:id="9" w:name="_Toc115874636"/>
      <w:r w:rsidRPr="00B53F6F">
        <w:rPr>
          <w:rFonts w:ascii="Arial" w:hAnsi="Arial" w:cs="Arial"/>
          <w:szCs w:val="24"/>
        </w:rPr>
        <w:t>Independencia y Objetividad:</w:t>
      </w:r>
      <w:bookmarkEnd w:id="9"/>
      <w:r w:rsidRPr="00B53F6F">
        <w:rPr>
          <w:rFonts w:ascii="Arial" w:hAnsi="Arial" w:cs="Arial"/>
          <w:szCs w:val="24"/>
        </w:rPr>
        <w:t xml:space="preserve"> </w:t>
      </w:r>
    </w:p>
    <w:p w14:paraId="6BD830B1" w14:textId="77777777" w:rsidR="006940AE" w:rsidRDefault="006940AE" w:rsidP="00E30B81">
      <w:pPr>
        <w:jc w:val="both"/>
        <w:rPr>
          <w:rFonts w:ascii="Arial" w:hAnsi="Arial" w:cs="Arial"/>
          <w:color w:val="000000"/>
          <w:kern w:val="16"/>
          <w:szCs w:val="24"/>
          <w:lang w:eastAsia="es-ES"/>
        </w:rPr>
      </w:pPr>
    </w:p>
    <w:p w14:paraId="12F08EB5" w14:textId="1B06B847" w:rsidR="00E30B81" w:rsidRPr="00B53F6F" w:rsidRDefault="00E30B81" w:rsidP="00E30B81">
      <w:pPr>
        <w:jc w:val="both"/>
        <w:rPr>
          <w:rFonts w:ascii="Arial" w:hAnsi="Arial" w:cs="Arial"/>
          <w:color w:val="000000"/>
          <w:kern w:val="16"/>
          <w:szCs w:val="24"/>
          <w:lang w:eastAsia="es-ES"/>
        </w:rPr>
      </w:pPr>
      <w:r w:rsidRPr="00B53F6F">
        <w:rPr>
          <w:rFonts w:ascii="Arial" w:hAnsi="Arial" w:cs="Arial"/>
          <w:color w:val="000000"/>
          <w:kern w:val="16"/>
          <w:szCs w:val="24"/>
          <w:lang w:eastAsia="es-ES"/>
        </w:rPr>
        <w:t xml:space="preserve">La   actividad   de   </w:t>
      </w:r>
      <w:r w:rsidR="00830255" w:rsidRPr="00B53F6F">
        <w:rPr>
          <w:rFonts w:ascii="Arial" w:hAnsi="Arial" w:cs="Arial"/>
          <w:color w:val="000000"/>
          <w:kern w:val="16"/>
          <w:szCs w:val="24"/>
          <w:lang w:eastAsia="es-ES"/>
        </w:rPr>
        <w:t>auditoría interna</w:t>
      </w:r>
      <w:r w:rsidRPr="00B53F6F">
        <w:rPr>
          <w:rFonts w:ascii="Arial" w:hAnsi="Arial" w:cs="Arial"/>
          <w:color w:val="000000"/>
          <w:kern w:val="16"/>
          <w:szCs w:val="24"/>
          <w:lang w:eastAsia="es-ES"/>
        </w:rPr>
        <w:t xml:space="preserve">   debe   ser   independiente y los auditores internos   deben   ser   objetivos   en   el   cumplimiento   de   su   trabajo. </w:t>
      </w:r>
    </w:p>
    <w:p w14:paraId="52E344CF" w14:textId="42D82A9E" w:rsidR="00E30B81" w:rsidRPr="00B53F6F" w:rsidRDefault="00E30B81" w:rsidP="00E30B81">
      <w:pPr>
        <w:jc w:val="both"/>
        <w:rPr>
          <w:rFonts w:ascii="Arial" w:hAnsi="Arial" w:cs="Arial"/>
          <w:color w:val="000000"/>
          <w:kern w:val="16"/>
          <w:szCs w:val="24"/>
          <w:lang w:eastAsia="es-ES"/>
        </w:rPr>
      </w:pPr>
      <w:r w:rsidRPr="00B53F6F">
        <w:rPr>
          <w:rFonts w:ascii="Arial" w:hAnsi="Arial" w:cs="Arial"/>
          <w:color w:val="000000"/>
          <w:kern w:val="16"/>
          <w:szCs w:val="24"/>
          <w:lang w:eastAsia="es-ES"/>
        </w:rPr>
        <w:lastRenderedPageBreak/>
        <w:t>Para   asegurar la   independencia   y   la   actitud   mental   objetiva, la   actividad   de   auditoría   interna   estará   libre   de   la   interferencia   de   cualquier   persona   de   la   organización, incluidas   cuestiones   como   la   selección   de   auditorías, el   alcance, los   procedimientos, la   frecuencia, la   duración   o   el   contenido   del   informe   de   auditoría.</w:t>
      </w:r>
    </w:p>
    <w:p w14:paraId="18D91FFE" w14:textId="747B0E08" w:rsidR="00E30B81" w:rsidRPr="00B53F6F" w:rsidRDefault="00E30B81" w:rsidP="00E30B81">
      <w:pPr>
        <w:jc w:val="both"/>
        <w:rPr>
          <w:rFonts w:ascii="Arial" w:hAnsi="Arial" w:cs="Arial"/>
          <w:color w:val="000000"/>
          <w:kern w:val="16"/>
          <w:szCs w:val="24"/>
          <w:lang w:eastAsia="es-ES"/>
        </w:rPr>
      </w:pPr>
      <w:r w:rsidRPr="00B53F6F">
        <w:rPr>
          <w:rFonts w:ascii="Arial" w:hAnsi="Arial" w:cs="Arial"/>
          <w:color w:val="000000"/>
          <w:kern w:val="16"/>
          <w:szCs w:val="24"/>
          <w:lang w:eastAsia="es-ES"/>
        </w:rPr>
        <w:t xml:space="preserve">Los auditores internos no tendrán ninguna responsabilidad operativa directa o   autoridad sobre ninguna de las actividades auditadas. En consecuencia, ellos </w:t>
      </w:r>
      <w:r w:rsidR="00C540E8" w:rsidRPr="00B53F6F">
        <w:rPr>
          <w:rFonts w:ascii="Arial" w:hAnsi="Arial" w:cs="Arial"/>
          <w:color w:val="000000"/>
          <w:kern w:val="16"/>
          <w:szCs w:val="24"/>
          <w:lang w:eastAsia="es-ES"/>
        </w:rPr>
        <w:t>no podrán</w:t>
      </w:r>
      <w:r w:rsidRPr="00B53F6F">
        <w:rPr>
          <w:rFonts w:ascii="Arial" w:hAnsi="Arial" w:cs="Arial"/>
          <w:color w:val="000000"/>
          <w:kern w:val="16"/>
          <w:szCs w:val="24"/>
          <w:lang w:eastAsia="es-ES"/>
        </w:rPr>
        <w:t xml:space="preserve"> diseñar o implementar los controles internos, desarrollar los procedimientos, instalar sistemas, gestionar los riesgos</w:t>
      </w:r>
      <w:r w:rsidR="00E63EB2">
        <w:rPr>
          <w:rFonts w:ascii="Arial" w:hAnsi="Arial" w:cs="Arial"/>
          <w:color w:val="000000"/>
          <w:kern w:val="16"/>
          <w:szCs w:val="24"/>
          <w:lang w:eastAsia="es-ES"/>
        </w:rPr>
        <w:t xml:space="preserve"> (</w:t>
      </w:r>
      <w:r w:rsidR="00E63EB2">
        <w:rPr>
          <w:rFonts w:ascii="Arial" w:hAnsi="Arial" w:cs="Arial"/>
          <w:color w:val="000000"/>
          <w:kern w:val="16"/>
          <w:lang w:eastAsia="es-ES"/>
        </w:rPr>
        <w:t xml:space="preserve">a excepción de </w:t>
      </w:r>
      <w:r w:rsidR="00E63EB2" w:rsidRPr="00CE11D1">
        <w:rPr>
          <w:rFonts w:ascii="Arial" w:hAnsi="Arial" w:cs="Arial"/>
          <w:color w:val="000000"/>
          <w:kern w:val="16"/>
          <w:lang w:eastAsia="es-ES"/>
        </w:rPr>
        <w:t>los propios</w:t>
      </w:r>
      <w:r w:rsidR="00E63EB2">
        <w:rPr>
          <w:rFonts w:ascii="Arial" w:hAnsi="Arial" w:cs="Arial"/>
          <w:color w:val="000000"/>
          <w:kern w:val="16"/>
          <w:lang w:eastAsia="es-ES"/>
        </w:rPr>
        <w:t xml:space="preserve"> relacionados con </w:t>
      </w:r>
      <w:r w:rsidR="00E63EB2" w:rsidRPr="00CE11D1">
        <w:rPr>
          <w:rFonts w:ascii="Arial" w:hAnsi="Arial" w:cs="Arial"/>
          <w:color w:val="000000"/>
          <w:kern w:val="16"/>
          <w:lang w:eastAsia="es-ES"/>
        </w:rPr>
        <w:t>e</w:t>
      </w:r>
      <w:r w:rsidR="00E63EB2">
        <w:rPr>
          <w:rFonts w:ascii="Arial" w:hAnsi="Arial" w:cs="Arial"/>
          <w:color w:val="000000"/>
          <w:kern w:val="16"/>
          <w:lang w:eastAsia="es-ES"/>
        </w:rPr>
        <w:t>l proceso de Evaluación Independiente</w:t>
      </w:r>
      <w:r w:rsidR="00E63EB2" w:rsidRPr="00CE11D1">
        <w:rPr>
          <w:rFonts w:ascii="Arial" w:hAnsi="Arial" w:cs="Arial"/>
          <w:color w:val="000000"/>
          <w:kern w:val="16"/>
          <w:lang w:eastAsia="es-ES"/>
        </w:rPr>
        <w:t xml:space="preserve"> </w:t>
      </w:r>
      <w:r w:rsidR="00E63EB2">
        <w:rPr>
          <w:rFonts w:ascii="Arial" w:hAnsi="Arial" w:cs="Arial"/>
          <w:color w:val="000000"/>
          <w:kern w:val="16"/>
          <w:lang w:eastAsia="es-ES"/>
        </w:rPr>
        <w:t xml:space="preserve">y /o los establecidos </w:t>
      </w:r>
      <w:r w:rsidR="00E63EB2" w:rsidRPr="00CE11D1">
        <w:rPr>
          <w:rFonts w:ascii="Arial" w:hAnsi="Arial" w:cs="Arial"/>
          <w:color w:val="000000"/>
          <w:kern w:val="16"/>
          <w:lang w:eastAsia="es-ES"/>
        </w:rPr>
        <w:t>por la ley</w:t>
      </w:r>
      <w:r w:rsidR="00E63EB2">
        <w:rPr>
          <w:rFonts w:ascii="Arial" w:hAnsi="Arial" w:cs="Arial"/>
          <w:color w:val="000000"/>
          <w:kern w:val="16"/>
          <w:lang w:eastAsia="es-ES"/>
        </w:rPr>
        <w:t>)</w:t>
      </w:r>
      <w:r w:rsidRPr="00B53F6F">
        <w:rPr>
          <w:rFonts w:ascii="Arial" w:hAnsi="Arial" w:cs="Arial"/>
          <w:color w:val="000000"/>
          <w:kern w:val="16"/>
          <w:szCs w:val="24"/>
          <w:lang w:eastAsia="es-ES"/>
        </w:rPr>
        <w:t xml:space="preserve"> o dedicarse a cualquier otra actividad </w:t>
      </w:r>
      <w:r w:rsidR="00C540E8" w:rsidRPr="00B53F6F">
        <w:rPr>
          <w:rFonts w:ascii="Arial" w:hAnsi="Arial" w:cs="Arial"/>
          <w:color w:val="000000"/>
          <w:kern w:val="16"/>
          <w:szCs w:val="24"/>
          <w:lang w:eastAsia="es-ES"/>
        </w:rPr>
        <w:t>que pueda</w:t>
      </w:r>
      <w:r w:rsidRPr="00B53F6F">
        <w:rPr>
          <w:rFonts w:ascii="Arial" w:hAnsi="Arial" w:cs="Arial"/>
          <w:color w:val="000000"/>
          <w:kern w:val="16"/>
          <w:szCs w:val="24"/>
          <w:lang w:eastAsia="es-ES"/>
        </w:rPr>
        <w:t xml:space="preserve"> alterar su juicio.</w:t>
      </w:r>
    </w:p>
    <w:p w14:paraId="4D4B6BD9" w14:textId="5180B48C" w:rsidR="00E30B81" w:rsidRPr="00B53F6F" w:rsidRDefault="00E30B81" w:rsidP="00E30B81">
      <w:pPr>
        <w:jc w:val="both"/>
        <w:rPr>
          <w:rFonts w:ascii="Arial" w:hAnsi="Arial" w:cs="Arial"/>
          <w:color w:val="000000"/>
          <w:kern w:val="16"/>
          <w:szCs w:val="24"/>
          <w:lang w:eastAsia="es-ES"/>
        </w:rPr>
      </w:pPr>
      <w:r w:rsidRPr="00B53F6F">
        <w:rPr>
          <w:rFonts w:ascii="Arial" w:hAnsi="Arial" w:cs="Arial"/>
          <w:color w:val="000000"/>
          <w:kern w:val="16"/>
          <w:szCs w:val="24"/>
          <w:lang w:eastAsia="es-ES"/>
        </w:rPr>
        <w:t xml:space="preserve">Los   auditores internos   deben   exhibir   el   más   alto   nivel   de   objetividad   profesional   al   reunir, evaluar   y   comunicar   información   acerca   de   la   actividad   o   proceso   examinado.  </w:t>
      </w:r>
    </w:p>
    <w:p w14:paraId="797D90A7" w14:textId="6CDE998A" w:rsidR="00E30B81" w:rsidRPr="00B53F6F" w:rsidRDefault="00E30B81" w:rsidP="00E30B81">
      <w:pPr>
        <w:jc w:val="both"/>
        <w:rPr>
          <w:rFonts w:ascii="Arial" w:hAnsi="Arial" w:cs="Arial"/>
          <w:color w:val="000000"/>
          <w:kern w:val="16"/>
          <w:szCs w:val="24"/>
          <w:lang w:eastAsia="es-ES"/>
        </w:rPr>
      </w:pPr>
      <w:r w:rsidRPr="00B53F6F">
        <w:rPr>
          <w:rFonts w:ascii="Arial" w:hAnsi="Arial" w:cs="Arial"/>
          <w:color w:val="000000"/>
          <w:kern w:val="16"/>
          <w:szCs w:val="24"/>
          <w:lang w:eastAsia="es-ES"/>
        </w:rPr>
        <w:t>Los   auditores internos   deben   hacer   una   evaluación   equilibrada   de   todas   las   circunstancias   pertinentes   y   no   ser   indebidamente   influenciados   por   sus   propios   intereses   o   por   otros   en   la   formación   de   sus   juicios.</w:t>
      </w:r>
    </w:p>
    <w:p w14:paraId="24B43028" w14:textId="568EC1C3" w:rsidR="00E30B81" w:rsidRPr="00B53F6F" w:rsidRDefault="00E30B81" w:rsidP="00E30B81">
      <w:pPr>
        <w:jc w:val="both"/>
        <w:rPr>
          <w:rFonts w:ascii="Arial" w:hAnsi="Arial" w:cs="Arial"/>
          <w:color w:val="000000"/>
          <w:kern w:val="16"/>
          <w:szCs w:val="24"/>
          <w:lang w:eastAsia="es-ES"/>
        </w:rPr>
      </w:pPr>
      <w:r w:rsidRPr="00B53F6F">
        <w:rPr>
          <w:rFonts w:ascii="Arial" w:hAnsi="Arial" w:cs="Arial"/>
          <w:color w:val="000000"/>
          <w:kern w:val="16"/>
          <w:szCs w:val="24"/>
          <w:lang w:eastAsia="es-ES"/>
        </w:rPr>
        <w:t>Para asegurar la independencia y objetividad del Área de Control Interno en la entidad se deberá:</w:t>
      </w:r>
    </w:p>
    <w:p w14:paraId="20D36B27" w14:textId="6E9F51AA" w:rsidR="00E30B81" w:rsidRPr="00B53F6F" w:rsidRDefault="00E30B81" w:rsidP="00E30B81">
      <w:pPr>
        <w:numPr>
          <w:ilvl w:val="0"/>
          <w:numId w:val="26"/>
        </w:numPr>
        <w:spacing w:after="0" w:line="240" w:lineRule="auto"/>
        <w:jc w:val="both"/>
        <w:rPr>
          <w:rFonts w:ascii="Arial" w:hAnsi="Arial" w:cs="Arial"/>
          <w:color w:val="000000"/>
          <w:kern w:val="16"/>
          <w:szCs w:val="24"/>
          <w:lang w:eastAsia="es-ES"/>
        </w:rPr>
      </w:pPr>
      <w:r w:rsidRPr="00B53F6F">
        <w:rPr>
          <w:rFonts w:ascii="Arial" w:hAnsi="Arial" w:cs="Arial"/>
          <w:color w:val="000000"/>
          <w:kern w:val="16"/>
          <w:szCs w:val="24"/>
          <w:lang w:eastAsia="es-ES"/>
        </w:rPr>
        <w:t>Aplicar la objetividad y rigurosidad en la evaluación, verificación y comunicación de la información sobre la actividad o proceso a ser examinado.</w:t>
      </w:r>
    </w:p>
    <w:p w14:paraId="6FCC2944" w14:textId="77777777" w:rsidR="00E30B81" w:rsidRPr="00B53F6F" w:rsidRDefault="00E30B81" w:rsidP="00E30B81">
      <w:pPr>
        <w:spacing w:after="0" w:line="240" w:lineRule="auto"/>
        <w:ind w:left="360"/>
        <w:jc w:val="both"/>
        <w:rPr>
          <w:rFonts w:ascii="Arial" w:hAnsi="Arial" w:cs="Arial"/>
          <w:color w:val="000000"/>
          <w:kern w:val="16"/>
          <w:szCs w:val="24"/>
          <w:lang w:eastAsia="es-ES"/>
        </w:rPr>
      </w:pPr>
    </w:p>
    <w:p w14:paraId="69C283AB" w14:textId="4A9FCEC5" w:rsidR="00E30B81" w:rsidRPr="00B53F6F" w:rsidRDefault="00E30B81" w:rsidP="00E30B81">
      <w:pPr>
        <w:numPr>
          <w:ilvl w:val="0"/>
          <w:numId w:val="26"/>
        </w:numPr>
        <w:spacing w:after="0" w:line="240" w:lineRule="auto"/>
        <w:jc w:val="both"/>
        <w:rPr>
          <w:rFonts w:ascii="Arial" w:hAnsi="Arial" w:cs="Arial"/>
          <w:color w:val="000000"/>
          <w:kern w:val="16"/>
          <w:szCs w:val="24"/>
          <w:lang w:eastAsia="es-ES"/>
        </w:rPr>
      </w:pPr>
      <w:r w:rsidRPr="00B53F6F">
        <w:rPr>
          <w:rFonts w:ascii="Arial" w:hAnsi="Arial" w:cs="Arial"/>
          <w:color w:val="000000"/>
          <w:kern w:val="16"/>
          <w:szCs w:val="24"/>
          <w:lang w:eastAsia="es-ES"/>
        </w:rPr>
        <w:t>Realizar una evaluación equilibrada de todas las circunstancias involucradas en el ejercicio de la auditoría, evitando injerencias indebidas fundadas en sus propios intereses o de terceros, que obstaculicen la formación de sus juicios.</w:t>
      </w:r>
    </w:p>
    <w:p w14:paraId="78A1413D" w14:textId="77777777" w:rsidR="00E30B81" w:rsidRPr="00B53F6F" w:rsidRDefault="00E30B81" w:rsidP="00E30B81">
      <w:pPr>
        <w:spacing w:after="0" w:line="240" w:lineRule="auto"/>
        <w:ind w:left="360"/>
        <w:jc w:val="both"/>
        <w:rPr>
          <w:rFonts w:ascii="Arial" w:hAnsi="Arial" w:cs="Arial"/>
          <w:color w:val="000000"/>
          <w:kern w:val="16"/>
          <w:szCs w:val="24"/>
          <w:lang w:eastAsia="es-ES"/>
        </w:rPr>
      </w:pPr>
    </w:p>
    <w:p w14:paraId="6642226B" w14:textId="6CF05BF3" w:rsidR="00E30B81" w:rsidRPr="00B53F6F" w:rsidRDefault="00E30B81" w:rsidP="00E30B81">
      <w:pPr>
        <w:numPr>
          <w:ilvl w:val="0"/>
          <w:numId w:val="26"/>
        </w:numPr>
        <w:spacing w:after="0" w:line="240" w:lineRule="auto"/>
        <w:jc w:val="both"/>
        <w:rPr>
          <w:rFonts w:ascii="Arial" w:hAnsi="Arial" w:cs="Arial"/>
          <w:color w:val="000000"/>
          <w:kern w:val="16"/>
          <w:szCs w:val="24"/>
          <w:lang w:eastAsia="es-ES"/>
        </w:rPr>
      </w:pPr>
      <w:r w:rsidRPr="00B53F6F">
        <w:rPr>
          <w:rFonts w:ascii="Arial" w:hAnsi="Arial" w:cs="Arial"/>
          <w:color w:val="000000"/>
          <w:kern w:val="16"/>
          <w:szCs w:val="24"/>
          <w:lang w:eastAsia="es-ES"/>
        </w:rPr>
        <w:t>Comunicar a la alta dirección los resultados de la auditoría y demás procesos de competencia del</w:t>
      </w:r>
      <w:r w:rsidR="00E63EB2">
        <w:rPr>
          <w:rFonts w:ascii="Arial" w:hAnsi="Arial" w:cs="Arial"/>
          <w:color w:val="000000"/>
          <w:kern w:val="16"/>
          <w:szCs w:val="24"/>
          <w:lang w:eastAsia="es-ES"/>
        </w:rPr>
        <w:t xml:space="preserve"> Área de C</w:t>
      </w:r>
      <w:r w:rsidRPr="00B53F6F">
        <w:rPr>
          <w:rFonts w:ascii="Arial" w:hAnsi="Arial" w:cs="Arial"/>
          <w:color w:val="000000"/>
          <w:kern w:val="16"/>
          <w:szCs w:val="24"/>
          <w:lang w:eastAsia="es-ES"/>
        </w:rPr>
        <w:t xml:space="preserve">ontrol </w:t>
      </w:r>
      <w:r w:rsidR="00E63EB2">
        <w:rPr>
          <w:rFonts w:ascii="Arial" w:hAnsi="Arial" w:cs="Arial"/>
          <w:color w:val="000000"/>
          <w:kern w:val="16"/>
          <w:szCs w:val="24"/>
          <w:lang w:eastAsia="es-ES"/>
        </w:rPr>
        <w:t>i</w:t>
      </w:r>
      <w:r w:rsidRPr="00B53F6F">
        <w:rPr>
          <w:rFonts w:ascii="Arial" w:hAnsi="Arial" w:cs="Arial"/>
          <w:color w:val="000000"/>
          <w:kern w:val="16"/>
          <w:szCs w:val="24"/>
          <w:lang w:eastAsia="es-ES"/>
        </w:rPr>
        <w:t>nterno</w:t>
      </w:r>
      <w:r w:rsidR="00830255" w:rsidRPr="00B53F6F">
        <w:rPr>
          <w:rStyle w:val="Refdenotaalpie"/>
          <w:rFonts w:ascii="Arial" w:hAnsi="Arial" w:cs="Arial"/>
          <w:color w:val="000000"/>
          <w:kern w:val="16"/>
          <w:szCs w:val="24"/>
          <w:lang w:eastAsia="es-ES"/>
        </w:rPr>
        <w:footnoteReference w:id="2"/>
      </w:r>
      <w:r w:rsidRPr="00B53F6F">
        <w:rPr>
          <w:rFonts w:ascii="Arial" w:hAnsi="Arial" w:cs="Arial"/>
          <w:color w:val="000000"/>
          <w:kern w:val="16"/>
          <w:szCs w:val="24"/>
          <w:lang w:eastAsia="es-ES"/>
        </w:rPr>
        <w:t xml:space="preserve">. </w:t>
      </w:r>
    </w:p>
    <w:p w14:paraId="1A6ABAEF" w14:textId="564670AB" w:rsidR="002656A8" w:rsidRPr="00B53F6F" w:rsidRDefault="00610940" w:rsidP="00610940">
      <w:pPr>
        <w:pStyle w:val="Ttulo1"/>
        <w:numPr>
          <w:ilvl w:val="0"/>
          <w:numId w:val="1"/>
        </w:numPr>
        <w:spacing w:before="0" w:after="0" w:line="256" w:lineRule="auto"/>
        <w:jc w:val="both"/>
        <w:rPr>
          <w:rFonts w:ascii="Arial" w:hAnsi="Arial" w:cs="Arial"/>
          <w:szCs w:val="24"/>
        </w:rPr>
      </w:pPr>
      <w:bookmarkStart w:id="10" w:name="_Toc115874637"/>
      <w:r w:rsidRPr="00B53F6F">
        <w:rPr>
          <w:rFonts w:ascii="Arial" w:hAnsi="Arial" w:cs="Arial"/>
          <w:szCs w:val="24"/>
        </w:rPr>
        <w:t>INSTRUMENTOS PARA LA ACTIVIDAD DE LA AUDITORÍA INTERNA</w:t>
      </w:r>
      <w:bookmarkEnd w:id="10"/>
      <w:r w:rsidRPr="00B53F6F">
        <w:rPr>
          <w:rFonts w:ascii="Arial" w:hAnsi="Arial" w:cs="Arial"/>
          <w:szCs w:val="24"/>
        </w:rPr>
        <w:t xml:space="preserve"> </w:t>
      </w:r>
    </w:p>
    <w:p w14:paraId="7E6FF6B7" w14:textId="77777777" w:rsidR="00610940" w:rsidRPr="00B53F6F" w:rsidRDefault="00610940" w:rsidP="00610940">
      <w:pPr>
        <w:rPr>
          <w:rFonts w:ascii="Arial" w:hAnsi="Arial" w:cs="Arial"/>
          <w:szCs w:val="24"/>
        </w:rPr>
      </w:pPr>
    </w:p>
    <w:p w14:paraId="0B921016" w14:textId="06B10DBA" w:rsidR="002656A8" w:rsidRPr="00B53F6F" w:rsidRDefault="007867D8" w:rsidP="002656A8">
      <w:pPr>
        <w:tabs>
          <w:tab w:val="left" w:pos="567"/>
        </w:tabs>
        <w:spacing w:after="0" w:line="240" w:lineRule="auto"/>
        <w:ind w:left="-76"/>
        <w:jc w:val="both"/>
        <w:rPr>
          <w:rFonts w:ascii="Arial" w:eastAsiaTheme="minorEastAsia" w:hAnsi="Arial" w:cs="Arial"/>
          <w:kern w:val="16"/>
          <w:szCs w:val="24"/>
          <w:lang w:eastAsia="es-CO"/>
        </w:rPr>
      </w:pPr>
      <w:r w:rsidRPr="00B53F6F">
        <w:rPr>
          <w:rFonts w:ascii="Arial" w:eastAsiaTheme="minorEastAsia" w:hAnsi="Arial" w:cs="Arial"/>
          <w:kern w:val="16"/>
          <w:szCs w:val="24"/>
          <w:lang w:eastAsia="es-CO"/>
        </w:rPr>
        <w:t>E</w:t>
      </w:r>
      <w:r w:rsidR="00E30B81" w:rsidRPr="00B53F6F">
        <w:rPr>
          <w:rFonts w:ascii="Arial" w:eastAsiaTheme="minorEastAsia" w:hAnsi="Arial" w:cs="Arial"/>
          <w:kern w:val="16"/>
          <w:szCs w:val="24"/>
          <w:lang w:eastAsia="es-CO"/>
        </w:rPr>
        <w:t xml:space="preserve">n el </w:t>
      </w:r>
      <w:r w:rsidR="00C73408" w:rsidRPr="00B53F6F">
        <w:rPr>
          <w:rFonts w:ascii="Arial" w:eastAsiaTheme="minorEastAsia" w:hAnsi="Arial" w:cs="Arial"/>
          <w:kern w:val="16"/>
          <w:szCs w:val="24"/>
          <w:lang w:eastAsia="es-CO"/>
        </w:rPr>
        <w:t>I</w:t>
      </w:r>
      <w:r w:rsidR="00E63EB2">
        <w:rPr>
          <w:rFonts w:ascii="Arial" w:eastAsiaTheme="minorEastAsia" w:hAnsi="Arial" w:cs="Arial"/>
          <w:kern w:val="16"/>
          <w:szCs w:val="24"/>
          <w:lang w:eastAsia="es-CO"/>
        </w:rPr>
        <w:t xml:space="preserve">dartes </w:t>
      </w:r>
      <w:r w:rsidR="00095270" w:rsidRPr="00B53F6F">
        <w:rPr>
          <w:rFonts w:ascii="Arial" w:eastAsiaTheme="minorEastAsia" w:hAnsi="Arial" w:cs="Arial"/>
          <w:kern w:val="16"/>
          <w:szCs w:val="24"/>
          <w:lang w:eastAsia="es-CO"/>
        </w:rPr>
        <w:t xml:space="preserve">se </w:t>
      </w:r>
      <w:r w:rsidRPr="00B53F6F">
        <w:rPr>
          <w:rFonts w:ascii="Arial" w:eastAsiaTheme="minorEastAsia" w:hAnsi="Arial" w:cs="Arial"/>
          <w:kern w:val="16"/>
          <w:szCs w:val="24"/>
          <w:lang w:eastAsia="es-CO"/>
        </w:rPr>
        <w:t xml:space="preserve">utilizan </w:t>
      </w:r>
      <w:r w:rsidR="002656A8" w:rsidRPr="00B53F6F">
        <w:rPr>
          <w:rFonts w:ascii="Arial" w:eastAsiaTheme="minorEastAsia" w:hAnsi="Arial" w:cs="Arial"/>
          <w:kern w:val="16"/>
          <w:szCs w:val="24"/>
          <w:lang w:eastAsia="es-CO"/>
        </w:rPr>
        <w:t xml:space="preserve">como mínimo los siguientes instrumentos para la actividad de </w:t>
      </w:r>
      <w:r w:rsidRPr="00B53F6F">
        <w:rPr>
          <w:rFonts w:ascii="Arial" w:eastAsiaTheme="minorEastAsia" w:hAnsi="Arial" w:cs="Arial"/>
          <w:kern w:val="16"/>
          <w:szCs w:val="24"/>
          <w:lang w:eastAsia="es-CO"/>
        </w:rPr>
        <w:t>a</w:t>
      </w:r>
      <w:r w:rsidR="002656A8" w:rsidRPr="00B53F6F">
        <w:rPr>
          <w:rFonts w:ascii="Arial" w:eastAsiaTheme="minorEastAsia" w:hAnsi="Arial" w:cs="Arial"/>
          <w:kern w:val="16"/>
          <w:szCs w:val="24"/>
          <w:lang w:eastAsia="es-CO"/>
        </w:rPr>
        <w:t xml:space="preserve">uditoría </w:t>
      </w:r>
      <w:r w:rsidRPr="00B53F6F">
        <w:rPr>
          <w:rFonts w:ascii="Arial" w:eastAsiaTheme="minorEastAsia" w:hAnsi="Arial" w:cs="Arial"/>
          <w:kern w:val="16"/>
          <w:szCs w:val="24"/>
          <w:lang w:eastAsia="es-CO"/>
        </w:rPr>
        <w:t>i</w:t>
      </w:r>
      <w:r w:rsidR="002656A8" w:rsidRPr="00B53F6F">
        <w:rPr>
          <w:rFonts w:ascii="Arial" w:eastAsiaTheme="minorEastAsia" w:hAnsi="Arial" w:cs="Arial"/>
          <w:kern w:val="16"/>
          <w:szCs w:val="24"/>
          <w:lang w:eastAsia="es-CO"/>
        </w:rPr>
        <w:t xml:space="preserve">nterna, de acuerdo con los lineamientos </w:t>
      </w:r>
      <w:r w:rsidR="00E30B81" w:rsidRPr="00B53F6F">
        <w:rPr>
          <w:rFonts w:ascii="Arial" w:eastAsiaTheme="minorEastAsia" w:hAnsi="Arial" w:cs="Arial"/>
          <w:kern w:val="16"/>
          <w:szCs w:val="24"/>
          <w:lang w:eastAsia="es-CO"/>
        </w:rPr>
        <w:t>d</w:t>
      </w:r>
      <w:r w:rsidR="00762FA1" w:rsidRPr="00B53F6F">
        <w:rPr>
          <w:rFonts w:ascii="Arial" w:eastAsiaTheme="minorEastAsia" w:hAnsi="Arial" w:cs="Arial"/>
          <w:kern w:val="16"/>
          <w:szCs w:val="24"/>
          <w:lang w:eastAsia="es-CO"/>
        </w:rPr>
        <w:t>el</w:t>
      </w:r>
      <w:r w:rsidR="002656A8" w:rsidRPr="00B53F6F">
        <w:rPr>
          <w:rFonts w:ascii="Arial" w:eastAsiaTheme="minorEastAsia" w:hAnsi="Arial" w:cs="Arial"/>
          <w:kern w:val="16"/>
          <w:szCs w:val="24"/>
          <w:lang w:eastAsia="es-CO"/>
        </w:rPr>
        <w:t xml:space="preserve"> Departamento Administrativo de la Función Pública: </w:t>
      </w:r>
    </w:p>
    <w:p w14:paraId="7D7FC460" w14:textId="77777777" w:rsidR="002656A8" w:rsidRPr="00B53F6F" w:rsidRDefault="002656A8" w:rsidP="002656A8">
      <w:pPr>
        <w:tabs>
          <w:tab w:val="left" w:pos="567"/>
        </w:tabs>
        <w:spacing w:after="0" w:line="240" w:lineRule="auto"/>
        <w:jc w:val="both"/>
        <w:rPr>
          <w:rFonts w:ascii="Arial" w:eastAsiaTheme="minorEastAsia" w:hAnsi="Arial" w:cs="Arial"/>
          <w:kern w:val="16"/>
          <w:szCs w:val="24"/>
          <w:lang w:eastAsia="es-CO"/>
        </w:rPr>
      </w:pPr>
    </w:p>
    <w:p w14:paraId="299D9368" w14:textId="273E4157" w:rsidR="002656A8" w:rsidRPr="00B53F6F" w:rsidRDefault="002656A8" w:rsidP="00DB6174">
      <w:pPr>
        <w:pStyle w:val="Prrafodelista"/>
        <w:numPr>
          <w:ilvl w:val="0"/>
          <w:numId w:val="7"/>
        </w:numPr>
        <w:spacing w:after="0" w:line="240" w:lineRule="auto"/>
        <w:ind w:left="426" w:hanging="426"/>
        <w:jc w:val="both"/>
        <w:rPr>
          <w:rFonts w:ascii="Arial" w:eastAsia="Times New Roman" w:hAnsi="Arial" w:cs="Arial"/>
          <w:kern w:val="16"/>
          <w:szCs w:val="24"/>
          <w:lang w:eastAsia="es-ES"/>
        </w:rPr>
      </w:pPr>
      <w:r w:rsidRPr="00B53F6F">
        <w:rPr>
          <w:rFonts w:ascii="Arial" w:eastAsia="Times New Roman" w:hAnsi="Arial" w:cs="Arial"/>
          <w:kern w:val="16"/>
          <w:szCs w:val="24"/>
          <w:lang w:val="es-ES_tradnl" w:eastAsia="es-ES"/>
        </w:rPr>
        <w:t>Código de Ética del Auditor Interno. Presenta</w:t>
      </w:r>
      <w:r w:rsidRPr="00B53F6F">
        <w:rPr>
          <w:rFonts w:ascii="Arial" w:hAnsi="Arial" w:cs="Arial"/>
          <w:kern w:val="16"/>
          <w:szCs w:val="24"/>
          <w:lang w:val="es-ES_tradnl"/>
        </w:rPr>
        <w:t xml:space="preserve"> como bases</w:t>
      </w:r>
      <w:r w:rsidRPr="00B53F6F">
        <w:rPr>
          <w:rFonts w:ascii="Arial" w:eastAsia="Times New Roman" w:hAnsi="Arial" w:cs="Arial"/>
          <w:kern w:val="16"/>
          <w:szCs w:val="24"/>
          <w:lang w:eastAsia="es-ES"/>
        </w:rPr>
        <w:t xml:space="preserve"> fundamentales, la integridad, objetividad, confidencialidad, conflictos de interés y competencia de éste. </w:t>
      </w:r>
    </w:p>
    <w:p w14:paraId="1A5D694B" w14:textId="0C9D2F0D" w:rsidR="00DB6174" w:rsidRPr="00B53F6F" w:rsidRDefault="00DB6174" w:rsidP="00DB6174">
      <w:pPr>
        <w:pStyle w:val="Prrafodelista"/>
        <w:spacing w:after="0" w:line="240" w:lineRule="auto"/>
        <w:ind w:left="426"/>
        <w:jc w:val="both"/>
        <w:rPr>
          <w:rFonts w:ascii="Arial" w:eastAsia="Times New Roman" w:hAnsi="Arial" w:cs="Arial"/>
          <w:kern w:val="16"/>
          <w:szCs w:val="24"/>
          <w:lang w:eastAsia="es-ES"/>
        </w:rPr>
      </w:pPr>
    </w:p>
    <w:p w14:paraId="1D2CD26D" w14:textId="02672BC8" w:rsidR="002656A8" w:rsidRPr="00B53F6F" w:rsidRDefault="002656A8" w:rsidP="007021B0">
      <w:pPr>
        <w:numPr>
          <w:ilvl w:val="0"/>
          <w:numId w:val="7"/>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Carta de representación. Mediante la cual se establece la veracidad, calidad y oportunidad de la entrega de la información presentada a</w:t>
      </w:r>
      <w:r w:rsidR="00DF0CF1" w:rsidRPr="00B53F6F">
        <w:rPr>
          <w:rFonts w:ascii="Arial" w:eastAsia="Times New Roman" w:hAnsi="Arial" w:cs="Arial"/>
          <w:kern w:val="16"/>
          <w:szCs w:val="24"/>
          <w:lang w:eastAsia="es-ES"/>
        </w:rPr>
        <w:t xml:space="preserve">l área </w:t>
      </w:r>
      <w:r w:rsidRPr="00B53F6F">
        <w:rPr>
          <w:rFonts w:ascii="Arial" w:eastAsia="Times New Roman" w:hAnsi="Arial" w:cs="Arial"/>
          <w:kern w:val="16"/>
          <w:szCs w:val="24"/>
          <w:lang w:eastAsia="es-ES"/>
        </w:rPr>
        <w:t xml:space="preserve">de Control Interno. </w:t>
      </w:r>
    </w:p>
    <w:p w14:paraId="42F9A329" w14:textId="77777777" w:rsidR="00E30B81" w:rsidRPr="00B53F6F" w:rsidRDefault="00E30B81" w:rsidP="00E30B81">
      <w:pPr>
        <w:spacing w:after="0" w:line="240" w:lineRule="auto"/>
        <w:ind w:left="360"/>
        <w:jc w:val="both"/>
        <w:rPr>
          <w:rFonts w:ascii="Arial" w:eastAsia="Times New Roman" w:hAnsi="Arial" w:cs="Arial"/>
          <w:kern w:val="16"/>
          <w:szCs w:val="24"/>
          <w:lang w:eastAsia="es-ES"/>
        </w:rPr>
      </w:pPr>
    </w:p>
    <w:p w14:paraId="5B916AAD" w14:textId="1DCC5585" w:rsidR="002656A8" w:rsidRPr="00B53F6F" w:rsidRDefault="002656A8" w:rsidP="007021B0">
      <w:pPr>
        <w:numPr>
          <w:ilvl w:val="0"/>
          <w:numId w:val="7"/>
        </w:numPr>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 xml:space="preserve">Estatuto de Auditoría. Permite establecer y comunicar las directrices fundamentales que definirán el marco dentro del cual se desarrollarán las actividades de Control Interno, según los lineamientos de las Normas Internacionales de Auditoría. </w:t>
      </w:r>
    </w:p>
    <w:p w14:paraId="40BCCB89" w14:textId="77777777" w:rsidR="007867D8" w:rsidRPr="00B53F6F" w:rsidRDefault="007867D8" w:rsidP="007867D8">
      <w:pPr>
        <w:shd w:val="clear" w:color="auto" w:fill="FFFFFF"/>
        <w:spacing w:after="0" w:line="240" w:lineRule="auto"/>
        <w:ind w:left="360"/>
        <w:jc w:val="both"/>
        <w:rPr>
          <w:rFonts w:ascii="Arial" w:eastAsia="Times New Roman" w:hAnsi="Arial" w:cs="Arial"/>
          <w:kern w:val="16"/>
          <w:szCs w:val="24"/>
          <w:lang w:eastAsia="es-ES"/>
        </w:rPr>
      </w:pPr>
    </w:p>
    <w:p w14:paraId="74B648D5" w14:textId="033C70B7" w:rsidR="002656A8" w:rsidRPr="00B53F6F" w:rsidRDefault="002656A8" w:rsidP="007021B0">
      <w:pPr>
        <w:numPr>
          <w:ilvl w:val="0"/>
          <w:numId w:val="7"/>
        </w:numPr>
        <w:shd w:val="clear" w:color="auto" w:fill="FFFFFF"/>
        <w:spacing w:after="0" w:line="240" w:lineRule="auto"/>
        <w:jc w:val="both"/>
        <w:rPr>
          <w:rFonts w:ascii="Arial" w:eastAsia="Times New Roman" w:hAnsi="Arial" w:cs="Arial"/>
          <w:kern w:val="16"/>
          <w:szCs w:val="24"/>
          <w:lang w:eastAsia="es-ES"/>
        </w:rPr>
      </w:pPr>
      <w:r w:rsidRPr="00B53F6F">
        <w:rPr>
          <w:rFonts w:ascii="Arial" w:eastAsia="Times New Roman" w:hAnsi="Arial" w:cs="Arial"/>
          <w:kern w:val="16"/>
          <w:szCs w:val="24"/>
          <w:lang w:eastAsia="es-ES"/>
        </w:rPr>
        <w:t>Plan Anual de Auditoría. Documento de planeación que permite establecer los objetivos a cumplir durante la vigencia fiscal evaluando y mejorando los procesos institucionales de operación, control y gobierno.</w:t>
      </w:r>
    </w:p>
    <w:p w14:paraId="4E306188" w14:textId="727025BC" w:rsidR="000C139E" w:rsidRPr="00B53F6F" w:rsidRDefault="000C139E" w:rsidP="009973EF">
      <w:pPr>
        <w:ind w:left="284" w:firstLine="1"/>
        <w:rPr>
          <w:rFonts w:ascii="Arial" w:eastAsia="Calibri" w:hAnsi="Arial" w:cs="Arial"/>
          <w:color w:val="000000"/>
          <w:szCs w:val="24"/>
          <w:lang w:eastAsia="es-ES"/>
        </w:rPr>
      </w:pPr>
    </w:p>
    <w:sectPr w:rsidR="000C139E" w:rsidRPr="00B53F6F" w:rsidSect="005A49DE">
      <w:headerReference w:type="default" r:id="rId16"/>
      <w:pgSz w:w="12240" w:h="15840"/>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DBDA9" w14:textId="77777777" w:rsidR="00404852" w:rsidRDefault="00404852" w:rsidP="005A49DE">
      <w:pPr>
        <w:spacing w:after="0" w:line="240" w:lineRule="auto"/>
      </w:pPr>
      <w:r>
        <w:separator/>
      </w:r>
    </w:p>
  </w:endnote>
  <w:endnote w:type="continuationSeparator" w:id="0">
    <w:p w14:paraId="6B240089" w14:textId="77777777" w:rsidR="00404852" w:rsidRDefault="00404852" w:rsidP="005A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Sans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8C3F" w14:textId="77777777" w:rsidR="00FE3B33" w:rsidRDefault="00FE3B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5740" w14:textId="0D4734E9" w:rsidR="0095672B" w:rsidRPr="0081299D" w:rsidRDefault="0095672B" w:rsidP="0095672B">
    <w:pPr>
      <w:pStyle w:val="Textonotapie"/>
      <w:rPr>
        <w:rFonts w:cstheme="minorHAnsi"/>
        <w:sz w:val="18"/>
        <w:szCs w:val="18"/>
      </w:rPr>
    </w:pPr>
    <w:r w:rsidRPr="0095672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6850" w14:textId="77777777" w:rsidR="00FE3B33" w:rsidRDefault="00FE3B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BEA1F" w14:textId="77777777" w:rsidR="00404852" w:rsidRDefault="00404852" w:rsidP="005A49DE">
      <w:pPr>
        <w:spacing w:after="0" w:line="240" w:lineRule="auto"/>
      </w:pPr>
      <w:r>
        <w:separator/>
      </w:r>
    </w:p>
  </w:footnote>
  <w:footnote w:type="continuationSeparator" w:id="0">
    <w:p w14:paraId="2C41B651" w14:textId="77777777" w:rsidR="00404852" w:rsidRDefault="00404852" w:rsidP="005A49DE">
      <w:pPr>
        <w:spacing w:after="0" w:line="240" w:lineRule="auto"/>
      </w:pPr>
      <w:r>
        <w:continuationSeparator/>
      </w:r>
    </w:p>
  </w:footnote>
  <w:footnote w:id="1">
    <w:p w14:paraId="2820DCC5" w14:textId="03B96EF7" w:rsidR="00587A38" w:rsidRPr="00587A38" w:rsidRDefault="00587A38" w:rsidP="00587A38">
      <w:pPr>
        <w:pStyle w:val="Textoindependiente2"/>
        <w:spacing w:after="0" w:line="240" w:lineRule="auto"/>
        <w:jc w:val="both"/>
        <w:rPr>
          <w:rFonts w:ascii="Arial Narrow" w:eastAsiaTheme="minorHAnsi" w:hAnsi="Arial Narrow" w:cstheme="minorHAnsi"/>
          <w:sz w:val="16"/>
          <w:szCs w:val="16"/>
          <w:lang w:val="es-CO" w:eastAsia="en-US"/>
        </w:rPr>
      </w:pPr>
      <w:r w:rsidRPr="00587A38">
        <w:rPr>
          <w:rFonts w:ascii="Arial Narrow" w:eastAsiaTheme="minorHAnsi" w:hAnsi="Arial Narrow" w:cstheme="minorHAnsi"/>
          <w:sz w:val="16"/>
          <w:szCs w:val="16"/>
          <w:lang w:val="es-CO" w:eastAsia="en-US"/>
        </w:rPr>
        <w:footnoteRef/>
      </w:r>
      <w:r w:rsidRPr="00587A38">
        <w:rPr>
          <w:rFonts w:ascii="Arial Narrow" w:eastAsiaTheme="minorHAnsi" w:hAnsi="Arial Narrow" w:cstheme="minorHAnsi"/>
          <w:sz w:val="16"/>
          <w:szCs w:val="16"/>
          <w:lang w:val="es-CO" w:eastAsia="en-US"/>
        </w:rPr>
        <w:t xml:space="preserve"> Guía de auditoría interna basada en riesgos para entidades públicas -versión 4</w:t>
      </w:r>
    </w:p>
  </w:footnote>
  <w:footnote w:id="2">
    <w:p w14:paraId="57574A26" w14:textId="478FD455" w:rsidR="00830255" w:rsidRPr="00830255" w:rsidRDefault="00830255">
      <w:pPr>
        <w:pStyle w:val="Textonotapie"/>
        <w:rPr>
          <w:rFonts w:cstheme="minorHAnsi"/>
          <w:sz w:val="16"/>
          <w:szCs w:val="16"/>
        </w:rPr>
      </w:pPr>
      <w:r>
        <w:rPr>
          <w:rStyle w:val="Refdenotaalpie"/>
        </w:rPr>
        <w:footnoteRef/>
      </w:r>
      <w:r>
        <w:t xml:space="preserve"> </w:t>
      </w:r>
      <w:r w:rsidRPr="00587A38">
        <w:rPr>
          <w:rFonts w:cstheme="minorHAnsi"/>
          <w:sz w:val="16"/>
          <w:szCs w:val="16"/>
        </w:rPr>
        <w:t>Guía de auditoría interna basada en riesgos para entidades públicas -versión 4</w:t>
      </w:r>
      <w:r>
        <w:rPr>
          <w:rFonts w:cstheme="minorHAnsi"/>
          <w:sz w:val="16"/>
          <w:szCs w:val="16"/>
        </w:rPr>
        <w:t xml:space="preserve"> - </w:t>
      </w:r>
      <w:r w:rsidRPr="00830255">
        <w:rPr>
          <w:rFonts w:cstheme="minorHAnsi"/>
          <w:sz w:val="16"/>
          <w:szCs w:val="16"/>
        </w:rPr>
        <w:t xml:space="preserve">Modelo estatuto de auditoría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EAD6" w14:textId="77777777" w:rsidR="00FE3B33" w:rsidRDefault="00FE3B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A337" w14:textId="77777777" w:rsidR="00FE3B33" w:rsidRDefault="00FE3B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1271" w14:textId="77777777" w:rsidR="00FE3B33" w:rsidRDefault="00FE3B3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71" w:type="dxa"/>
      <w:tblInd w:w="65" w:type="dxa"/>
      <w:tblLayout w:type="fixed"/>
      <w:tblCellMar>
        <w:left w:w="70" w:type="dxa"/>
        <w:right w:w="70" w:type="dxa"/>
      </w:tblCellMar>
      <w:tblLook w:val="0000" w:firstRow="0" w:lastRow="0" w:firstColumn="0" w:lastColumn="0" w:noHBand="0" w:noVBand="0"/>
    </w:tblPr>
    <w:tblGrid>
      <w:gridCol w:w="1853"/>
      <w:gridCol w:w="5665"/>
      <w:gridCol w:w="2453"/>
    </w:tblGrid>
    <w:tr w:rsidR="00832D15" w14:paraId="5CE62215" w14:textId="77777777" w:rsidTr="00665524">
      <w:trPr>
        <w:cantSplit/>
        <w:trHeight w:val="352"/>
      </w:trPr>
      <w:tc>
        <w:tcPr>
          <w:tcW w:w="1853" w:type="dxa"/>
          <w:vMerge w:val="restart"/>
          <w:tcBorders>
            <w:top w:val="single" w:sz="4" w:space="0" w:color="000000"/>
            <w:left w:val="single" w:sz="4" w:space="0" w:color="000000"/>
            <w:bottom w:val="single" w:sz="4" w:space="0" w:color="000000"/>
          </w:tcBorders>
          <w:shd w:val="clear" w:color="auto" w:fill="auto"/>
          <w:vAlign w:val="center"/>
        </w:tcPr>
        <w:p w14:paraId="5CE62212" w14:textId="77777777" w:rsidR="00832D15" w:rsidRDefault="00832D15" w:rsidP="005A49DE">
          <w:pPr>
            <w:pStyle w:val="TITULOG"/>
            <w:tabs>
              <w:tab w:val="center" w:pos="4419"/>
              <w:tab w:val="right" w:pos="8838"/>
            </w:tabs>
            <w:snapToGrid w:val="0"/>
            <w:rPr>
              <w:rFonts w:ascii="Arial" w:hAnsi="Arial" w:cs="Arial"/>
              <w:bCs/>
              <w:sz w:val="22"/>
              <w:szCs w:val="22"/>
            </w:rPr>
          </w:pPr>
          <w:r>
            <w:rPr>
              <w:rFonts w:ascii="Arial" w:hAnsi="Arial" w:cs="Arial"/>
              <w:bCs/>
              <w:noProof/>
              <w:sz w:val="20"/>
              <w:lang w:val="es-CO" w:eastAsia="es-CO" w:bidi="ar-SA"/>
            </w:rPr>
            <w:drawing>
              <wp:inline distT="0" distB="0" distL="0" distR="0" wp14:anchorId="5CE62223" wp14:editId="5CE62224">
                <wp:extent cx="864000" cy="720000"/>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720000"/>
                        </a:xfrm>
                        <a:prstGeom prst="rect">
                          <a:avLst/>
                        </a:prstGeom>
                        <a:solidFill>
                          <a:srgbClr val="FFFFFF"/>
                        </a:solidFill>
                        <a:ln>
                          <a:noFill/>
                        </a:ln>
                      </pic:spPr>
                    </pic:pic>
                  </a:graphicData>
                </a:graphic>
              </wp:inline>
            </w:drawing>
          </w:r>
        </w:p>
      </w:tc>
      <w:tc>
        <w:tcPr>
          <w:tcW w:w="5665" w:type="dxa"/>
          <w:vMerge w:val="restart"/>
          <w:tcBorders>
            <w:top w:val="single" w:sz="4" w:space="0" w:color="000000"/>
            <w:left w:val="single" w:sz="4" w:space="0" w:color="000000"/>
            <w:bottom w:val="single" w:sz="4" w:space="0" w:color="000000"/>
          </w:tcBorders>
          <w:shd w:val="clear" w:color="auto" w:fill="auto"/>
          <w:vAlign w:val="center"/>
        </w:tcPr>
        <w:p w14:paraId="5CE62213" w14:textId="3163E77C" w:rsidR="00832D15" w:rsidRPr="00330B5B" w:rsidRDefault="00370BF6" w:rsidP="00370BF6">
          <w:pPr>
            <w:tabs>
              <w:tab w:val="center" w:pos="4419"/>
              <w:tab w:val="right" w:pos="8838"/>
            </w:tabs>
            <w:snapToGrid w:val="0"/>
            <w:jc w:val="center"/>
            <w:rPr>
              <w:rFonts w:cs="Arial"/>
              <w:b/>
              <w:szCs w:val="24"/>
            </w:rPr>
          </w:pPr>
          <w:r w:rsidRPr="00370BF6">
            <w:rPr>
              <w:rFonts w:eastAsia="Calibri" w:cs="Arial"/>
              <w:b/>
              <w:bCs/>
              <w:color w:val="000000"/>
              <w:szCs w:val="24"/>
            </w:rPr>
            <w:t>EVALUACIÓN IN</w:t>
          </w:r>
          <w:r w:rsidR="009A02E7">
            <w:rPr>
              <w:rFonts w:eastAsia="Calibri" w:cs="Arial"/>
              <w:b/>
              <w:bCs/>
              <w:color w:val="000000"/>
              <w:szCs w:val="24"/>
            </w:rPr>
            <w:t>DEPENDIENTE</w:t>
          </w:r>
          <w:r w:rsidRPr="00370BF6">
            <w:rPr>
              <w:rFonts w:eastAsia="Calibri" w:cs="Arial"/>
              <w:b/>
              <w:bCs/>
              <w:color w:val="000000"/>
              <w:szCs w:val="24"/>
            </w:rPr>
            <w:t xml:space="preserve"> </w:t>
          </w:r>
        </w:p>
      </w:tc>
      <w:tc>
        <w:tcPr>
          <w:tcW w:w="2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2214" w14:textId="616C8689" w:rsidR="00832D15" w:rsidRPr="00330B5B" w:rsidRDefault="00832D15" w:rsidP="005A49DE">
          <w:pPr>
            <w:pStyle w:val="TITULOG"/>
            <w:snapToGrid w:val="0"/>
            <w:spacing w:line="240" w:lineRule="auto"/>
            <w:jc w:val="left"/>
            <w:rPr>
              <w:rFonts w:ascii="Arial Narrow" w:hAnsi="Arial Narrow" w:cs="Arial"/>
              <w:b w:val="0"/>
              <w:sz w:val="22"/>
              <w:szCs w:val="22"/>
            </w:rPr>
          </w:pPr>
          <w:r>
            <w:rPr>
              <w:rFonts w:ascii="Arial Narrow" w:hAnsi="Arial Narrow" w:cs="Arial"/>
              <w:b w:val="0"/>
              <w:sz w:val="22"/>
              <w:szCs w:val="22"/>
            </w:rPr>
            <w:t xml:space="preserve">Código: </w:t>
          </w:r>
          <w:r w:rsidR="00BD27F5" w:rsidRPr="0066225C">
            <w:rPr>
              <w:rFonts w:ascii="Arial Narrow" w:hAnsi="Arial Narrow" w:cs="Arial"/>
              <w:b w:val="0"/>
              <w:sz w:val="22"/>
              <w:szCs w:val="22"/>
            </w:rPr>
            <w:t>EI</w:t>
          </w:r>
          <w:r w:rsidR="002279AB">
            <w:rPr>
              <w:rFonts w:ascii="Arial Narrow" w:hAnsi="Arial Narrow" w:cs="Arial"/>
              <w:b w:val="0"/>
              <w:sz w:val="22"/>
              <w:szCs w:val="22"/>
            </w:rPr>
            <w:t>-</w:t>
          </w:r>
          <w:r w:rsidR="00FE3B33">
            <w:rPr>
              <w:rFonts w:ascii="Arial Narrow" w:hAnsi="Arial Narrow" w:cs="Arial"/>
              <w:b w:val="0"/>
              <w:sz w:val="22"/>
              <w:szCs w:val="22"/>
            </w:rPr>
            <w:t>D</w:t>
          </w:r>
          <w:r w:rsidR="002279AB">
            <w:rPr>
              <w:rFonts w:ascii="Arial Narrow" w:hAnsi="Arial Narrow" w:cs="Arial"/>
              <w:b w:val="0"/>
              <w:sz w:val="22"/>
              <w:szCs w:val="22"/>
            </w:rPr>
            <w:t xml:space="preserve">SIG-02 </w:t>
          </w:r>
        </w:p>
      </w:tc>
    </w:tr>
    <w:tr w:rsidR="00832D15" w14:paraId="5CE62219" w14:textId="77777777" w:rsidTr="00665524">
      <w:trPr>
        <w:cantSplit/>
        <w:trHeight w:val="352"/>
      </w:trPr>
      <w:tc>
        <w:tcPr>
          <w:tcW w:w="1853" w:type="dxa"/>
          <w:vMerge/>
          <w:tcBorders>
            <w:top w:val="single" w:sz="4" w:space="0" w:color="000000"/>
            <w:left w:val="single" w:sz="4" w:space="0" w:color="000000"/>
            <w:bottom w:val="single" w:sz="4" w:space="0" w:color="000000"/>
          </w:tcBorders>
          <w:shd w:val="clear" w:color="auto" w:fill="auto"/>
          <w:vAlign w:val="center"/>
        </w:tcPr>
        <w:p w14:paraId="5CE62216" w14:textId="77777777" w:rsidR="00832D15" w:rsidRDefault="00832D15" w:rsidP="005A49DE"/>
      </w:tc>
      <w:tc>
        <w:tcPr>
          <w:tcW w:w="5665" w:type="dxa"/>
          <w:vMerge/>
          <w:tcBorders>
            <w:top w:val="single" w:sz="4" w:space="0" w:color="000000"/>
            <w:left w:val="single" w:sz="4" w:space="0" w:color="000000"/>
            <w:bottom w:val="single" w:sz="4" w:space="0" w:color="000000"/>
          </w:tcBorders>
          <w:shd w:val="clear" w:color="auto" w:fill="auto"/>
          <w:vAlign w:val="center"/>
        </w:tcPr>
        <w:p w14:paraId="5CE62217" w14:textId="77777777" w:rsidR="00832D15" w:rsidRPr="00330B5B" w:rsidRDefault="00832D15" w:rsidP="005A49DE">
          <w:pPr>
            <w:rPr>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2218" w14:textId="75A31B51" w:rsidR="00832D15" w:rsidRPr="00330B5B" w:rsidRDefault="00832D15" w:rsidP="00E73F6D">
          <w:pPr>
            <w:pStyle w:val="TITULOG"/>
            <w:snapToGrid w:val="0"/>
            <w:spacing w:line="240" w:lineRule="auto"/>
            <w:jc w:val="left"/>
            <w:rPr>
              <w:rFonts w:ascii="Arial Narrow" w:hAnsi="Arial Narrow"/>
              <w:sz w:val="22"/>
              <w:szCs w:val="22"/>
            </w:rPr>
          </w:pPr>
          <w:r>
            <w:rPr>
              <w:rFonts w:ascii="Arial Narrow" w:hAnsi="Arial Narrow" w:cs="Arial"/>
              <w:b w:val="0"/>
              <w:sz w:val="22"/>
              <w:szCs w:val="22"/>
            </w:rPr>
            <w:t>Fecha:</w:t>
          </w:r>
          <w:r w:rsidR="00FA308D">
            <w:rPr>
              <w:rFonts w:ascii="Arial Narrow" w:hAnsi="Arial Narrow" w:cs="Arial"/>
              <w:b w:val="0"/>
              <w:sz w:val="22"/>
              <w:szCs w:val="22"/>
            </w:rPr>
            <w:t xml:space="preserve"> </w:t>
          </w:r>
          <w:r w:rsidR="009A02E7">
            <w:rPr>
              <w:rFonts w:ascii="Arial Narrow" w:hAnsi="Arial Narrow" w:cs="Arial"/>
              <w:b w:val="0"/>
              <w:sz w:val="22"/>
              <w:szCs w:val="22"/>
            </w:rPr>
            <w:t>1</w:t>
          </w:r>
          <w:r w:rsidR="00ED7EE8">
            <w:rPr>
              <w:rFonts w:ascii="Arial Narrow" w:hAnsi="Arial Narrow" w:cs="Arial"/>
              <w:b w:val="0"/>
              <w:sz w:val="22"/>
              <w:szCs w:val="22"/>
            </w:rPr>
            <w:t>8</w:t>
          </w:r>
          <w:r w:rsidR="00FA308D">
            <w:rPr>
              <w:rFonts w:ascii="Arial Narrow" w:hAnsi="Arial Narrow" w:cs="Arial"/>
              <w:b w:val="0"/>
              <w:sz w:val="22"/>
              <w:szCs w:val="22"/>
            </w:rPr>
            <w:t>/</w:t>
          </w:r>
          <w:r w:rsidR="009A02E7">
            <w:rPr>
              <w:rFonts w:ascii="Arial Narrow" w:hAnsi="Arial Narrow" w:cs="Arial"/>
              <w:b w:val="0"/>
              <w:sz w:val="22"/>
              <w:szCs w:val="22"/>
            </w:rPr>
            <w:t>1</w:t>
          </w:r>
          <w:r w:rsidR="00370BF6">
            <w:rPr>
              <w:rFonts w:ascii="Arial Narrow" w:hAnsi="Arial Narrow" w:cs="Arial"/>
              <w:b w:val="0"/>
              <w:sz w:val="22"/>
              <w:szCs w:val="22"/>
            </w:rPr>
            <w:t>0</w:t>
          </w:r>
          <w:r w:rsidR="00FA308D">
            <w:rPr>
              <w:rFonts w:ascii="Arial Narrow" w:hAnsi="Arial Narrow" w:cs="Arial"/>
              <w:b w:val="0"/>
              <w:sz w:val="22"/>
              <w:szCs w:val="22"/>
            </w:rPr>
            <w:t>/</w:t>
          </w:r>
          <w:r w:rsidR="00370BF6">
            <w:rPr>
              <w:rFonts w:ascii="Arial Narrow" w:hAnsi="Arial Narrow" w:cs="Arial"/>
              <w:b w:val="0"/>
              <w:sz w:val="22"/>
              <w:szCs w:val="22"/>
            </w:rPr>
            <w:t>2022</w:t>
          </w:r>
        </w:p>
      </w:tc>
    </w:tr>
    <w:tr w:rsidR="00832D15" w14:paraId="5CE6221D" w14:textId="77777777" w:rsidTr="00665524">
      <w:trPr>
        <w:cantSplit/>
        <w:trHeight w:val="307"/>
      </w:trPr>
      <w:tc>
        <w:tcPr>
          <w:tcW w:w="1853" w:type="dxa"/>
          <w:vMerge/>
          <w:tcBorders>
            <w:top w:val="single" w:sz="4" w:space="0" w:color="000000"/>
            <w:left w:val="single" w:sz="4" w:space="0" w:color="000000"/>
            <w:bottom w:val="single" w:sz="4" w:space="0" w:color="000000"/>
          </w:tcBorders>
          <w:shd w:val="clear" w:color="auto" w:fill="auto"/>
          <w:vAlign w:val="center"/>
        </w:tcPr>
        <w:p w14:paraId="5CE6221A" w14:textId="77777777" w:rsidR="00832D15" w:rsidRDefault="00832D15" w:rsidP="005A49DE"/>
      </w:tc>
      <w:tc>
        <w:tcPr>
          <w:tcW w:w="5665" w:type="dxa"/>
          <w:vMerge w:val="restart"/>
          <w:tcBorders>
            <w:top w:val="single" w:sz="4" w:space="0" w:color="000000"/>
            <w:left w:val="single" w:sz="4" w:space="0" w:color="000000"/>
            <w:bottom w:val="single" w:sz="4" w:space="0" w:color="000000"/>
          </w:tcBorders>
          <w:shd w:val="clear" w:color="auto" w:fill="auto"/>
          <w:vAlign w:val="center"/>
        </w:tcPr>
        <w:p w14:paraId="5CE6221B" w14:textId="787B21D4" w:rsidR="00832D15" w:rsidRPr="00330B5B" w:rsidRDefault="00472350" w:rsidP="005A49DE">
          <w:pPr>
            <w:tabs>
              <w:tab w:val="center" w:pos="4419"/>
              <w:tab w:val="right" w:pos="8838"/>
            </w:tabs>
            <w:snapToGrid w:val="0"/>
            <w:jc w:val="center"/>
            <w:rPr>
              <w:rFonts w:cs="Arial"/>
              <w:color w:val="000000"/>
              <w:szCs w:val="24"/>
            </w:rPr>
          </w:pPr>
          <w:r>
            <w:rPr>
              <w:rFonts w:eastAsia="Calibri" w:cs="Arial"/>
              <w:b/>
              <w:bCs/>
              <w:color w:val="000000"/>
              <w:szCs w:val="24"/>
            </w:rPr>
            <w:t>ESTATUTO DE AUDITOR</w:t>
          </w:r>
          <w:r w:rsidR="00A75470">
            <w:rPr>
              <w:rFonts w:eastAsia="Calibri" w:cs="Arial"/>
              <w:b/>
              <w:bCs/>
              <w:color w:val="000000"/>
              <w:szCs w:val="24"/>
            </w:rPr>
            <w:t>Í</w:t>
          </w:r>
          <w:r>
            <w:rPr>
              <w:rFonts w:eastAsia="Calibri" w:cs="Arial"/>
              <w:b/>
              <w:bCs/>
              <w:color w:val="000000"/>
              <w:szCs w:val="24"/>
            </w:rPr>
            <w:t xml:space="preserve">A </w:t>
          </w:r>
        </w:p>
      </w:tc>
      <w:tc>
        <w:tcPr>
          <w:tcW w:w="2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221C" w14:textId="0FBBF95C" w:rsidR="00832D15" w:rsidRPr="00330B5B" w:rsidRDefault="00832D15" w:rsidP="005A49DE">
          <w:pPr>
            <w:pStyle w:val="TITULOG"/>
            <w:snapToGrid w:val="0"/>
            <w:spacing w:line="240" w:lineRule="auto"/>
            <w:jc w:val="left"/>
            <w:rPr>
              <w:rFonts w:ascii="Arial Narrow" w:hAnsi="Arial Narrow"/>
              <w:sz w:val="22"/>
              <w:szCs w:val="22"/>
            </w:rPr>
          </w:pPr>
          <w:r>
            <w:rPr>
              <w:rFonts w:ascii="Arial Narrow" w:hAnsi="Arial Narrow" w:cs="Arial"/>
              <w:b w:val="0"/>
              <w:sz w:val="22"/>
              <w:szCs w:val="22"/>
            </w:rPr>
            <w:t xml:space="preserve">Versión: </w:t>
          </w:r>
          <w:r w:rsidR="00370BF6">
            <w:rPr>
              <w:rFonts w:ascii="Arial Narrow" w:hAnsi="Arial Narrow" w:cs="Arial"/>
              <w:b w:val="0"/>
              <w:sz w:val="22"/>
              <w:szCs w:val="22"/>
            </w:rPr>
            <w:t>02</w:t>
          </w:r>
        </w:p>
      </w:tc>
    </w:tr>
    <w:tr w:rsidR="00832D15" w14:paraId="5CE62221" w14:textId="77777777" w:rsidTr="00665524">
      <w:trPr>
        <w:cantSplit/>
        <w:trHeight w:val="319"/>
      </w:trPr>
      <w:tc>
        <w:tcPr>
          <w:tcW w:w="1853" w:type="dxa"/>
          <w:vMerge/>
          <w:tcBorders>
            <w:top w:val="single" w:sz="4" w:space="0" w:color="000000"/>
            <w:left w:val="single" w:sz="4" w:space="0" w:color="000000"/>
            <w:bottom w:val="single" w:sz="4" w:space="0" w:color="000000"/>
          </w:tcBorders>
          <w:shd w:val="clear" w:color="auto" w:fill="auto"/>
          <w:vAlign w:val="center"/>
        </w:tcPr>
        <w:p w14:paraId="5CE6221E" w14:textId="77777777" w:rsidR="00832D15" w:rsidRDefault="00832D15" w:rsidP="005A49DE"/>
      </w:tc>
      <w:tc>
        <w:tcPr>
          <w:tcW w:w="5665" w:type="dxa"/>
          <w:vMerge/>
          <w:tcBorders>
            <w:top w:val="single" w:sz="4" w:space="0" w:color="000000"/>
            <w:left w:val="single" w:sz="4" w:space="0" w:color="000000"/>
            <w:bottom w:val="single" w:sz="4" w:space="0" w:color="000000"/>
          </w:tcBorders>
          <w:shd w:val="clear" w:color="auto" w:fill="auto"/>
          <w:vAlign w:val="center"/>
        </w:tcPr>
        <w:p w14:paraId="5CE6221F" w14:textId="77777777" w:rsidR="00832D15" w:rsidRPr="00330B5B" w:rsidRDefault="00832D15" w:rsidP="005A49DE">
          <w:pPr>
            <w:rPr>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2220" w14:textId="6F50E1C3" w:rsidR="00832D15" w:rsidRPr="00EA19FA" w:rsidRDefault="00832D15" w:rsidP="005A49DE">
          <w:pPr>
            <w:pBdr>
              <w:top w:val="nil"/>
              <w:left w:val="nil"/>
              <w:bottom w:val="nil"/>
              <w:right w:val="nil"/>
              <w:between w:val="nil"/>
            </w:pBdr>
            <w:spacing w:line="240" w:lineRule="auto"/>
            <w:contextualSpacing/>
            <w:rPr>
              <w:rFonts w:eastAsia="Arial"/>
            </w:rPr>
          </w:pPr>
          <w:r w:rsidRPr="00EA19FA">
            <w:rPr>
              <w:rFonts w:eastAsia="Arial"/>
            </w:rPr>
            <w:t xml:space="preserve">Página </w:t>
          </w:r>
          <w:r w:rsidRPr="00EA19FA">
            <w:rPr>
              <w:rFonts w:eastAsia="Arial"/>
            </w:rPr>
            <w:fldChar w:fldCharType="begin"/>
          </w:r>
          <w:r w:rsidRPr="00EA19FA">
            <w:rPr>
              <w:rFonts w:eastAsia="Arial"/>
            </w:rPr>
            <w:instrText>PAGE</w:instrText>
          </w:r>
          <w:r w:rsidRPr="00EA19FA">
            <w:rPr>
              <w:rFonts w:eastAsia="Arial"/>
            </w:rPr>
            <w:fldChar w:fldCharType="separate"/>
          </w:r>
          <w:r>
            <w:rPr>
              <w:rFonts w:eastAsia="Arial"/>
              <w:noProof/>
            </w:rPr>
            <w:t>2</w:t>
          </w:r>
          <w:r w:rsidRPr="00EA19FA">
            <w:rPr>
              <w:rFonts w:eastAsia="Arial"/>
            </w:rPr>
            <w:fldChar w:fldCharType="end"/>
          </w:r>
          <w:r w:rsidRPr="00EA19FA">
            <w:rPr>
              <w:rFonts w:eastAsia="Arial"/>
            </w:rPr>
            <w:t xml:space="preserve"> de </w:t>
          </w:r>
          <w:r w:rsidRPr="00EA19FA">
            <w:rPr>
              <w:rFonts w:eastAsia="Arial"/>
            </w:rPr>
            <w:fldChar w:fldCharType="begin"/>
          </w:r>
          <w:r w:rsidRPr="00EA19FA">
            <w:rPr>
              <w:rFonts w:eastAsia="Arial"/>
            </w:rPr>
            <w:instrText>NUMPAGES</w:instrText>
          </w:r>
          <w:r w:rsidRPr="00EA19FA">
            <w:rPr>
              <w:rFonts w:eastAsia="Arial"/>
            </w:rPr>
            <w:fldChar w:fldCharType="separate"/>
          </w:r>
          <w:r>
            <w:rPr>
              <w:rFonts w:eastAsia="Arial"/>
              <w:noProof/>
            </w:rPr>
            <w:t>24</w:t>
          </w:r>
          <w:r w:rsidRPr="00EA19FA">
            <w:rPr>
              <w:rFonts w:eastAsia="Arial"/>
            </w:rPr>
            <w:fldChar w:fldCharType="end"/>
          </w:r>
        </w:p>
      </w:tc>
    </w:tr>
  </w:tbl>
  <w:p w14:paraId="5CE62222" w14:textId="77777777" w:rsidR="00832D15" w:rsidRDefault="00832D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3837"/>
    <w:multiLevelType w:val="hybridMultilevel"/>
    <w:tmpl w:val="DB9EF4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7177F"/>
    <w:multiLevelType w:val="multilevel"/>
    <w:tmpl w:val="1FDC95E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89310A"/>
    <w:multiLevelType w:val="hybridMultilevel"/>
    <w:tmpl w:val="1CC06A5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4FD7A88"/>
    <w:multiLevelType w:val="hybridMultilevel"/>
    <w:tmpl w:val="0C1A9E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54852C9"/>
    <w:multiLevelType w:val="hybridMultilevel"/>
    <w:tmpl w:val="43A222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8B4068F"/>
    <w:multiLevelType w:val="hybridMultilevel"/>
    <w:tmpl w:val="8F5AF73A"/>
    <w:lvl w:ilvl="0" w:tplc="3236B2EC">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0C2F0948"/>
    <w:multiLevelType w:val="hybridMultilevel"/>
    <w:tmpl w:val="A1FE04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D7A2483"/>
    <w:multiLevelType w:val="hybridMultilevel"/>
    <w:tmpl w:val="F250751A"/>
    <w:lvl w:ilvl="0" w:tplc="2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DF518B5"/>
    <w:multiLevelType w:val="hybridMultilevel"/>
    <w:tmpl w:val="288C00A0"/>
    <w:lvl w:ilvl="0" w:tplc="240A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D33594"/>
    <w:multiLevelType w:val="multilevel"/>
    <w:tmpl w:val="78FE0F0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47B3BA6"/>
    <w:multiLevelType w:val="hybridMultilevel"/>
    <w:tmpl w:val="1C2C0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8D4C5F"/>
    <w:multiLevelType w:val="hybridMultilevel"/>
    <w:tmpl w:val="EEFCF5D8"/>
    <w:lvl w:ilvl="0" w:tplc="240A0001">
      <w:start w:val="1"/>
      <w:numFmt w:val="bullet"/>
      <w:lvlText w:val=""/>
      <w:lvlJc w:val="left"/>
      <w:pPr>
        <w:ind w:left="577" w:hanging="360"/>
      </w:pPr>
      <w:rPr>
        <w:rFonts w:ascii="Symbol" w:hAnsi="Symbol" w:hint="default"/>
      </w:rPr>
    </w:lvl>
    <w:lvl w:ilvl="1" w:tplc="FFFFFFFF">
      <w:start w:val="1"/>
      <w:numFmt w:val="lowerLetter"/>
      <w:lvlText w:val="%2."/>
      <w:lvlJc w:val="left"/>
      <w:pPr>
        <w:ind w:left="1297" w:hanging="360"/>
      </w:pPr>
    </w:lvl>
    <w:lvl w:ilvl="2" w:tplc="FFFFFFFF" w:tentative="1">
      <w:start w:val="1"/>
      <w:numFmt w:val="lowerRoman"/>
      <w:lvlText w:val="%3."/>
      <w:lvlJc w:val="right"/>
      <w:pPr>
        <w:ind w:left="2017" w:hanging="180"/>
      </w:pPr>
    </w:lvl>
    <w:lvl w:ilvl="3" w:tplc="FFFFFFFF" w:tentative="1">
      <w:start w:val="1"/>
      <w:numFmt w:val="decimal"/>
      <w:lvlText w:val="%4."/>
      <w:lvlJc w:val="left"/>
      <w:pPr>
        <w:ind w:left="2737" w:hanging="360"/>
      </w:pPr>
    </w:lvl>
    <w:lvl w:ilvl="4" w:tplc="FFFFFFFF" w:tentative="1">
      <w:start w:val="1"/>
      <w:numFmt w:val="lowerLetter"/>
      <w:lvlText w:val="%5."/>
      <w:lvlJc w:val="left"/>
      <w:pPr>
        <w:ind w:left="3457" w:hanging="360"/>
      </w:pPr>
    </w:lvl>
    <w:lvl w:ilvl="5" w:tplc="FFFFFFFF" w:tentative="1">
      <w:start w:val="1"/>
      <w:numFmt w:val="lowerRoman"/>
      <w:lvlText w:val="%6."/>
      <w:lvlJc w:val="right"/>
      <w:pPr>
        <w:ind w:left="4177" w:hanging="180"/>
      </w:pPr>
    </w:lvl>
    <w:lvl w:ilvl="6" w:tplc="FFFFFFFF" w:tentative="1">
      <w:start w:val="1"/>
      <w:numFmt w:val="decimal"/>
      <w:lvlText w:val="%7."/>
      <w:lvlJc w:val="left"/>
      <w:pPr>
        <w:ind w:left="4897" w:hanging="360"/>
      </w:pPr>
    </w:lvl>
    <w:lvl w:ilvl="7" w:tplc="FFFFFFFF" w:tentative="1">
      <w:start w:val="1"/>
      <w:numFmt w:val="lowerLetter"/>
      <w:lvlText w:val="%8."/>
      <w:lvlJc w:val="left"/>
      <w:pPr>
        <w:ind w:left="5617" w:hanging="360"/>
      </w:pPr>
    </w:lvl>
    <w:lvl w:ilvl="8" w:tplc="FFFFFFFF" w:tentative="1">
      <w:start w:val="1"/>
      <w:numFmt w:val="lowerRoman"/>
      <w:lvlText w:val="%9."/>
      <w:lvlJc w:val="right"/>
      <w:pPr>
        <w:ind w:left="6337" w:hanging="180"/>
      </w:pPr>
    </w:lvl>
  </w:abstractNum>
  <w:abstractNum w:abstractNumId="12" w15:restartNumberingAfterBreak="0">
    <w:nsid w:val="2611150D"/>
    <w:multiLevelType w:val="hybridMultilevel"/>
    <w:tmpl w:val="7C868EF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7A589C"/>
    <w:multiLevelType w:val="hybridMultilevel"/>
    <w:tmpl w:val="F864C404"/>
    <w:lvl w:ilvl="0" w:tplc="6274829E">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C684E37"/>
    <w:multiLevelType w:val="hybridMultilevel"/>
    <w:tmpl w:val="9940CFB2"/>
    <w:lvl w:ilvl="0" w:tplc="0C0A0017">
      <w:start w:val="1"/>
      <w:numFmt w:val="lowerLetter"/>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5" w15:restartNumberingAfterBreak="0">
    <w:nsid w:val="2D0F50A3"/>
    <w:multiLevelType w:val="multilevel"/>
    <w:tmpl w:val="0AE69620"/>
    <w:lvl w:ilvl="0">
      <w:start w:val="1"/>
      <w:numFmt w:val="decimal"/>
      <w:lvlText w:val="%1."/>
      <w:lvlJc w:val="left"/>
      <w:pPr>
        <w:ind w:left="72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3BDE7AB7"/>
    <w:multiLevelType w:val="hybridMultilevel"/>
    <w:tmpl w:val="DCC8908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C76909"/>
    <w:multiLevelType w:val="hybridMultilevel"/>
    <w:tmpl w:val="B00C5F74"/>
    <w:lvl w:ilvl="0" w:tplc="FFFFFFFF">
      <w:start w:val="1"/>
      <w:numFmt w:val="bullet"/>
      <w:lvlText w:val=""/>
      <w:lvlJc w:val="left"/>
      <w:pPr>
        <w:ind w:left="577" w:hanging="360"/>
      </w:pPr>
      <w:rPr>
        <w:rFonts w:ascii="Symbol" w:hAnsi="Symbol" w:hint="default"/>
      </w:rPr>
    </w:lvl>
    <w:lvl w:ilvl="1" w:tplc="240A0001">
      <w:start w:val="1"/>
      <w:numFmt w:val="bullet"/>
      <w:lvlText w:val=""/>
      <w:lvlJc w:val="left"/>
      <w:pPr>
        <w:ind w:left="1297" w:hanging="360"/>
      </w:pPr>
      <w:rPr>
        <w:rFonts w:ascii="Symbol" w:hAnsi="Symbol" w:hint="default"/>
      </w:rPr>
    </w:lvl>
    <w:lvl w:ilvl="2" w:tplc="FFFFFFFF" w:tentative="1">
      <w:start w:val="1"/>
      <w:numFmt w:val="lowerRoman"/>
      <w:lvlText w:val="%3."/>
      <w:lvlJc w:val="right"/>
      <w:pPr>
        <w:ind w:left="2017" w:hanging="180"/>
      </w:pPr>
    </w:lvl>
    <w:lvl w:ilvl="3" w:tplc="FFFFFFFF" w:tentative="1">
      <w:start w:val="1"/>
      <w:numFmt w:val="decimal"/>
      <w:lvlText w:val="%4."/>
      <w:lvlJc w:val="left"/>
      <w:pPr>
        <w:ind w:left="2737" w:hanging="360"/>
      </w:pPr>
    </w:lvl>
    <w:lvl w:ilvl="4" w:tplc="FFFFFFFF" w:tentative="1">
      <w:start w:val="1"/>
      <w:numFmt w:val="lowerLetter"/>
      <w:lvlText w:val="%5."/>
      <w:lvlJc w:val="left"/>
      <w:pPr>
        <w:ind w:left="3457" w:hanging="360"/>
      </w:pPr>
    </w:lvl>
    <w:lvl w:ilvl="5" w:tplc="FFFFFFFF" w:tentative="1">
      <w:start w:val="1"/>
      <w:numFmt w:val="lowerRoman"/>
      <w:lvlText w:val="%6."/>
      <w:lvlJc w:val="right"/>
      <w:pPr>
        <w:ind w:left="4177" w:hanging="180"/>
      </w:pPr>
    </w:lvl>
    <w:lvl w:ilvl="6" w:tplc="FFFFFFFF" w:tentative="1">
      <w:start w:val="1"/>
      <w:numFmt w:val="decimal"/>
      <w:lvlText w:val="%7."/>
      <w:lvlJc w:val="left"/>
      <w:pPr>
        <w:ind w:left="4897" w:hanging="360"/>
      </w:pPr>
    </w:lvl>
    <w:lvl w:ilvl="7" w:tplc="FFFFFFFF" w:tentative="1">
      <w:start w:val="1"/>
      <w:numFmt w:val="lowerLetter"/>
      <w:lvlText w:val="%8."/>
      <w:lvlJc w:val="left"/>
      <w:pPr>
        <w:ind w:left="5617" w:hanging="360"/>
      </w:pPr>
    </w:lvl>
    <w:lvl w:ilvl="8" w:tplc="FFFFFFFF" w:tentative="1">
      <w:start w:val="1"/>
      <w:numFmt w:val="lowerRoman"/>
      <w:lvlText w:val="%9."/>
      <w:lvlJc w:val="right"/>
      <w:pPr>
        <w:ind w:left="6337" w:hanging="180"/>
      </w:pPr>
    </w:lvl>
  </w:abstractNum>
  <w:abstractNum w:abstractNumId="18" w15:restartNumberingAfterBreak="0">
    <w:nsid w:val="44C20753"/>
    <w:multiLevelType w:val="hybridMultilevel"/>
    <w:tmpl w:val="73EA7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3D3A53"/>
    <w:multiLevelType w:val="hybridMultilevel"/>
    <w:tmpl w:val="3BE051C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E1C48F6"/>
    <w:multiLevelType w:val="hybridMultilevel"/>
    <w:tmpl w:val="B2F866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73D1140"/>
    <w:multiLevelType w:val="hybridMultilevel"/>
    <w:tmpl w:val="1DE09E60"/>
    <w:lvl w:ilvl="0" w:tplc="FFFFFFFF">
      <w:start w:val="1"/>
      <w:numFmt w:val="bullet"/>
      <w:lvlText w:val=""/>
      <w:lvlJc w:val="left"/>
      <w:pPr>
        <w:ind w:left="577" w:hanging="360"/>
      </w:pPr>
      <w:rPr>
        <w:rFonts w:ascii="Symbol" w:hAnsi="Symbol" w:hint="default"/>
      </w:rPr>
    </w:lvl>
    <w:lvl w:ilvl="1" w:tplc="240A0001">
      <w:start w:val="1"/>
      <w:numFmt w:val="bullet"/>
      <w:lvlText w:val=""/>
      <w:lvlJc w:val="left"/>
      <w:pPr>
        <w:ind w:left="1297" w:hanging="360"/>
      </w:pPr>
      <w:rPr>
        <w:rFonts w:ascii="Symbol" w:hAnsi="Symbol" w:hint="default"/>
      </w:rPr>
    </w:lvl>
    <w:lvl w:ilvl="2" w:tplc="FFFFFFFF" w:tentative="1">
      <w:start w:val="1"/>
      <w:numFmt w:val="lowerRoman"/>
      <w:lvlText w:val="%3."/>
      <w:lvlJc w:val="right"/>
      <w:pPr>
        <w:ind w:left="2017" w:hanging="180"/>
      </w:pPr>
    </w:lvl>
    <w:lvl w:ilvl="3" w:tplc="FFFFFFFF" w:tentative="1">
      <w:start w:val="1"/>
      <w:numFmt w:val="decimal"/>
      <w:lvlText w:val="%4."/>
      <w:lvlJc w:val="left"/>
      <w:pPr>
        <w:ind w:left="2737" w:hanging="360"/>
      </w:pPr>
    </w:lvl>
    <w:lvl w:ilvl="4" w:tplc="FFFFFFFF" w:tentative="1">
      <w:start w:val="1"/>
      <w:numFmt w:val="lowerLetter"/>
      <w:lvlText w:val="%5."/>
      <w:lvlJc w:val="left"/>
      <w:pPr>
        <w:ind w:left="3457" w:hanging="360"/>
      </w:pPr>
    </w:lvl>
    <w:lvl w:ilvl="5" w:tplc="FFFFFFFF" w:tentative="1">
      <w:start w:val="1"/>
      <w:numFmt w:val="lowerRoman"/>
      <w:lvlText w:val="%6."/>
      <w:lvlJc w:val="right"/>
      <w:pPr>
        <w:ind w:left="4177" w:hanging="180"/>
      </w:pPr>
    </w:lvl>
    <w:lvl w:ilvl="6" w:tplc="FFFFFFFF" w:tentative="1">
      <w:start w:val="1"/>
      <w:numFmt w:val="decimal"/>
      <w:lvlText w:val="%7."/>
      <w:lvlJc w:val="left"/>
      <w:pPr>
        <w:ind w:left="4897" w:hanging="360"/>
      </w:pPr>
    </w:lvl>
    <w:lvl w:ilvl="7" w:tplc="FFFFFFFF" w:tentative="1">
      <w:start w:val="1"/>
      <w:numFmt w:val="lowerLetter"/>
      <w:lvlText w:val="%8."/>
      <w:lvlJc w:val="left"/>
      <w:pPr>
        <w:ind w:left="5617" w:hanging="360"/>
      </w:pPr>
    </w:lvl>
    <w:lvl w:ilvl="8" w:tplc="FFFFFFFF" w:tentative="1">
      <w:start w:val="1"/>
      <w:numFmt w:val="lowerRoman"/>
      <w:lvlText w:val="%9."/>
      <w:lvlJc w:val="right"/>
      <w:pPr>
        <w:ind w:left="6337" w:hanging="180"/>
      </w:pPr>
    </w:lvl>
  </w:abstractNum>
  <w:abstractNum w:abstractNumId="22" w15:restartNumberingAfterBreak="0">
    <w:nsid w:val="6C594FB8"/>
    <w:multiLevelType w:val="hybridMultilevel"/>
    <w:tmpl w:val="27ECD24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E0D3DE7"/>
    <w:multiLevelType w:val="hybridMultilevel"/>
    <w:tmpl w:val="112AB5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3F375FC"/>
    <w:multiLevelType w:val="hybridMultilevel"/>
    <w:tmpl w:val="346EB9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8731D3E"/>
    <w:multiLevelType w:val="multilevel"/>
    <w:tmpl w:val="0AE69620"/>
    <w:lvl w:ilvl="0">
      <w:start w:val="1"/>
      <w:numFmt w:val="decimal"/>
      <w:lvlText w:val="%1."/>
      <w:lvlJc w:val="left"/>
      <w:pPr>
        <w:ind w:left="72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1153526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830958">
    <w:abstractNumId w:val="14"/>
  </w:num>
  <w:num w:numId="3" w16cid:durableId="908539637">
    <w:abstractNumId w:val="5"/>
  </w:num>
  <w:num w:numId="4" w16cid:durableId="1654333094">
    <w:abstractNumId w:val="19"/>
  </w:num>
  <w:num w:numId="5" w16cid:durableId="554972844">
    <w:abstractNumId w:val="7"/>
  </w:num>
  <w:num w:numId="6" w16cid:durableId="1139768271">
    <w:abstractNumId w:val="20"/>
  </w:num>
  <w:num w:numId="7" w16cid:durableId="950748145">
    <w:abstractNumId w:val="8"/>
  </w:num>
  <w:num w:numId="8" w16cid:durableId="1584603739">
    <w:abstractNumId w:val="11"/>
  </w:num>
  <w:num w:numId="9" w16cid:durableId="475076796">
    <w:abstractNumId w:val="17"/>
  </w:num>
  <w:num w:numId="10" w16cid:durableId="1608583934">
    <w:abstractNumId w:val="21"/>
  </w:num>
  <w:num w:numId="11" w16cid:durableId="1940941943">
    <w:abstractNumId w:val="12"/>
  </w:num>
  <w:num w:numId="12" w16cid:durableId="779027286">
    <w:abstractNumId w:val="10"/>
  </w:num>
  <w:num w:numId="13" w16cid:durableId="1678189323">
    <w:abstractNumId w:val="22"/>
  </w:num>
  <w:num w:numId="14" w16cid:durableId="1398631771">
    <w:abstractNumId w:val="18"/>
  </w:num>
  <w:num w:numId="15" w16cid:durableId="1085810050">
    <w:abstractNumId w:val="24"/>
  </w:num>
  <w:num w:numId="16" w16cid:durableId="749156812">
    <w:abstractNumId w:val="15"/>
  </w:num>
  <w:num w:numId="17" w16cid:durableId="1126118652">
    <w:abstractNumId w:val="13"/>
  </w:num>
  <w:num w:numId="18" w16cid:durableId="1086196040">
    <w:abstractNumId w:val="0"/>
  </w:num>
  <w:num w:numId="19" w16cid:durableId="1300304775">
    <w:abstractNumId w:val="9"/>
  </w:num>
  <w:num w:numId="20" w16cid:durableId="2069067192">
    <w:abstractNumId w:val="1"/>
  </w:num>
  <w:num w:numId="21" w16cid:durableId="1012607343">
    <w:abstractNumId w:val="16"/>
  </w:num>
  <w:num w:numId="22" w16cid:durableId="1951862635">
    <w:abstractNumId w:val="3"/>
  </w:num>
  <w:num w:numId="23" w16cid:durableId="592788419">
    <w:abstractNumId w:val="23"/>
  </w:num>
  <w:num w:numId="24" w16cid:durableId="859050851">
    <w:abstractNumId w:val="6"/>
  </w:num>
  <w:num w:numId="25" w16cid:durableId="1785491076">
    <w:abstractNumId w:val="4"/>
  </w:num>
  <w:num w:numId="26" w16cid:durableId="6972446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9C"/>
    <w:rsid w:val="0000530A"/>
    <w:rsid w:val="00006606"/>
    <w:rsid w:val="00006A2A"/>
    <w:rsid w:val="00014A7E"/>
    <w:rsid w:val="0001514E"/>
    <w:rsid w:val="00015D2F"/>
    <w:rsid w:val="00020064"/>
    <w:rsid w:val="0002108D"/>
    <w:rsid w:val="00032F77"/>
    <w:rsid w:val="00037454"/>
    <w:rsid w:val="0004017E"/>
    <w:rsid w:val="00045303"/>
    <w:rsid w:val="000469CD"/>
    <w:rsid w:val="00062CFB"/>
    <w:rsid w:val="00063D12"/>
    <w:rsid w:val="00070C9C"/>
    <w:rsid w:val="000779C4"/>
    <w:rsid w:val="00077AAD"/>
    <w:rsid w:val="00081564"/>
    <w:rsid w:val="00082550"/>
    <w:rsid w:val="0008327C"/>
    <w:rsid w:val="00084FE3"/>
    <w:rsid w:val="00087962"/>
    <w:rsid w:val="00087E61"/>
    <w:rsid w:val="00091D5C"/>
    <w:rsid w:val="00095270"/>
    <w:rsid w:val="000A1FE6"/>
    <w:rsid w:val="000A294E"/>
    <w:rsid w:val="000A4A85"/>
    <w:rsid w:val="000B189F"/>
    <w:rsid w:val="000B200F"/>
    <w:rsid w:val="000B52F3"/>
    <w:rsid w:val="000C139E"/>
    <w:rsid w:val="000C4895"/>
    <w:rsid w:val="000C7719"/>
    <w:rsid w:val="000D1527"/>
    <w:rsid w:val="000D6537"/>
    <w:rsid w:val="000E0A62"/>
    <w:rsid w:val="000E229E"/>
    <w:rsid w:val="000E53A8"/>
    <w:rsid w:val="000E5ECF"/>
    <w:rsid w:val="000E64D1"/>
    <w:rsid w:val="000F1DED"/>
    <w:rsid w:val="000F37C5"/>
    <w:rsid w:val="000F484A"/>
    <w:rsid w:val="000F5775"/>
    <w:rsid w:val="00103D96"/>
    <w:rsid w:val="001077A3"/>
    <w:rsid w:val="00111534"/>
    <w:rsid w:val="001221AC"/>
    <w:rsid w:val="00124396"/>
    <w:rsid w:val="00126464"/>
    <w:rsid w:val="00131CE4"/>
    <w:rsid w:val="00136711"/>
    <w:rsid w:val="00137BA5"/>
    <w:rsid w:val="00140CD1"/>
    <w:rsid w:val="00143ED7"/>
    <w:rsid w:val="00143FA4"/>
    <w:rsid w:val="001450E7"/>
    <w:rsid w:val="00150CD1"/>
    <w:rsid w:val="0015248A"/>
    <w:rsid w:val="001605FA"/>
    <w:rsid w:val="00164B02"/>
    <w:rsid w:val="00176AF7"/>
    <w:rsid w:val="00187BA8"/>
    <w:rsid w:val="0019086D"/>
    <w:rsid w:val="001A751B"/>
    <w:rsid w:val="001B01E2"/>
    <w:rsid w:val="001B1F02"/>
    <w:rsid w:val="001B5E53"/>
    <w:rsid w:val="001B6695"/>
    <w:rsid w:val="001B7015"/>
    <w:rsid w:val="001C58C0"/>
    <w:rsid w:val="001C7A18"/>
    <w:rsid w:val="001C7FC6"/>
    <w:rsid w:val="001D217B"/>
    <w:rsid w:val="001D2D11"/>
    <w:rsid w:val="001D354E"/>
    <w:rsid w:val="001E23EB"/>
    <w:rsid w:val="001E2500"/>
    <w:rsid w:val="001E4911"/>
    <w:rsid w:val="001E50DB"/>
    <w:rsid w:val="001E7964"/>
    <w:rsid w:val="001F09BA"/>
    <w:rsid w:val="001F39E9"/>
    <w:rsid w:val="001F7ED9"/>
    <w:rsid w:val="00204045"/>
    <w:rsid w:val="002045C1"/>
    <w:rsid w:val="0020534C"/>
    <w:rsid w:val="00205773"/>
    <w:rsid w:val="00220C1B"/>
    <w:rsid w:val="00225A6F"/>
    <w:rsid w:val="002279AB"/>
    <w:rsid w:val="0023293D"/>
    <w:rsid w:val="00234E82"/>
    <w:rsid w:val="00245802"/>
    <w:rsid w:val="00250678"/>
    <w:rsid w:val="00250AFC"/>
    <w:rsid w:val="00251026"/>
    <w:rsid w:val="002517FC"/>
    <w:rsid w:val="002523C2"/>
    <w:rsid w:val="0026142E"/>
    <w:rsid w:val="00262451"/>
    <w:rsid w:val="002656A8"/>
    <w:rsid w:val="00271AE3"/>
    <w:rsid w:val="0028040F"/>
    <w:rsid w:val="00281F24"/>
    <w:rsid w:val="00282A65"/>
    <w:rsid w:val="00285ECA"/>
    <w:rsid w:val="00296C5E"/>
    <w:rsid w:val="002A0CE1"/>
    <w:rsid w:val="002A2531"/>
    <w:rsid w:val="002A5691"/>
    <w:rsid w:val="002B7935"/>
    <w:rsid w:val="002C0509"/>
    <w:rsid w:val="002C23B8"/>
    <w:rsid w:val="002C3BCD"/>
    <w:rsid w:val="002D02E0"/>
    <w:rsid w:val="002E3162"/>
    <w:rsid w:val="002F1C52"/>
    <w:rsid w:val="002F1E73"/>
    <w:rsid w:val="002F2C27"/>
    <w:rsid w:val="002F47E7"/>
    <w:rsid w:val="003024A8"/>
    <w:rsid w:val="00303FED"/>
    <w:rsid w:val="003047DC"/>
    <w:rsid w:val="003072B0"/>
    <w:rsid w:val="00310AD7"/>
    <w:rsid w:val="0032220E"/>
    <w:rsid w:val="0032444F"/>
    <w:rsid w:val="0032631A"/>
    <w:rsid w:val="003301FD"/>
    <w:rsid w:val="00331356"/>
    <w:rsid w:val="00345B59"/>
    <w:rsid w:val="003526AD"/>
    <w:rsid w:val="0035543D"/>
    <w:rsid w:val="00361DD7"/>
    <w:rsid w:val="00363320"/>
    <w:rsid w:val="00367A14"/>
    <w:rsid w:val="00370BF6"/>
    <w:rsid w:val="0037136F"/>
    <w:rsid w:val="00372FB9"/>
    <w:rsid w:val="003738EC"/>
    <w:rsid w:val="00386AC8"/>
    <w:rsid w:val="00387D09"/>
    <w:rsid w:val="0039408E"/>
    <w:rsid w:val="00396C07"/>
    <w:rsid w:val="003A0F73"/>
    <w:rsid w:val="003A118D"/>
    <w:rsid w:val="003A297A"/>
    <w:rsid w:val="003C09F4"/>
    <w:rsid w:val="003C344A"/>
    <w:rsid w:val="003E46FD"/>
    <w:rsid w:val="003E56EC"/>
    <w:rsid w:val="003E69BB"/>
    <w:rsid w:val="003F33FC"/>
    <w:rsid w:val="003F476F"/>
    <w:rsid w:val="003F51A8"/>
    <w:rsid w:val="0040234B"/>
    <w:rsid w:val="00404852"/>
    <w:rsid w:val="00404DA9"/>
    <w:rsid w:val="00411EB9"/>
    <w:rsid w:val="00413419"/>
    <w:rsid w:val="00413790"/>
    <w:rsid w:val="00422646"/>
    <w:rsid w:val="004411BF"/>
    <w:rsid w:val="004417BB"/>
    <w:rsid w:val="00441D8C"/>
    <w:rsid w:val="00444555"/>
    <w:rsid w:val="0045688A"/>
    <w:rsid w:val="004573AD"/>
    <w:rsid w:val="00460552"/>
    <w:rsid w:val="00467C97"/>
    <w:rsid w:val="0047180C"/>
    <w:rsid w:val="00472350"/>
    <w:rsid w:val="004762BD"/>
    <w:rsid w:val="00476F13"/>
    <w:rsid w:val="00481195"/>
    <w:rsid w:val="004815AE"/>
    <w:rsid w:val="004856ED"/>
    <w:rsid w:val="00485FD7"/>
    <w:rsid w:val="00490359"/>
    <w:rsid w:val="0049362B"/>
    <w:rsid w:val="0049688A"/>
    <w:rsid w:val="00497A5A"/>
    <w:rsid w:val="004A482A"/>
    <w:rsid w:val="004A573A"/>
    <w:rsid w:val="004B47FE"/>
    <w:rsid w:val="004B5470"/>
    <w:rsid w:val="004B64C0"/>
    <w:rsid w:val="004B680F"/>
    <w:rsid w:val="004C5E95"/>
    <w:rsid w:val="004E3385"/>
    <w:rsid w:val="004E59A4"/>
    <w:rsid w:val="004E66C9"/>
    <w:rsid w:val="004F4C0A"/>
    <w:rsid w:val="004F6088"/>
    <w:rsid w:val="004F7563"/>
    <w:rsid w:val="005023AA"/>
    <w:rsid w:val="00503A09"/>
    <w:rsid w:val="0050401F"/>
    <w:rsid w:val="00511864"/>
    <w:rsid w:val="00515F4A"/>
    <w:rsid w:val="005273C0"/>
    <w:rsid w:val="005310C7"/>
    <w:rsid w:val="0053397A"/>
    <w:rsid w:val="00535BBF"/>
    <w:rsid w:val="00536706"/>
    <w:rsid w:val="00536AF8"/>
    <w:rsid w:val="0055519B"/>
    <w:rsid w:val="005619F6"/>
    <w:rsid w:val="00570DD3"/>
    <w:rsid w:val="00576304"/>
    <w:rsid w:val="0057654E"/>
    <w:rsid w:val="00576775"/>
    <w:rsid w:val="005827AF"/>
    <w:rsid w:val="005850EB"/>
    <w:rsid w:val="00585EE4"/>
    <w:rsid w:val="00586448"/>
    <w:rsid w:val="00587A38"/>
    <w:rsid w:val="00591054"/>
    <w:rsid w:val="00591A50"/>
    <w:rsid w:val="005A168A"/>
    <w:rsid w:val="005A2C7B"/>
    <w:rsid w:val="005A2D22"/>
    <w:rsid w:val="005A3064"/>
    <w:rsid w:val="005A402A"/>
    <w:rsid w:val="005A49DE"/>
    <w:rsid w:val="005A4E68"/>
    <w:rsid w:val="005B29F3"/>
    <w:rsid w:val="005C325C"/>
    <w:rsid w:val="005C3E4A"/>
    <w:rsid w:val="005C4434"/>
    <w:rsid w:val="005C5F22"/>
    <w:rsid w:val="005D7B9D"/>
    <w:rsid w:val="005E1CD9"/>
    <w:rsid w:val="005E1E6E"/>
    <w:rsid w:val="005E52AC"/>
    <w:rsid w:val="005F3D5D"/>
    <w:rsid w:val="005F4433"/>
    <w:rsid w:val="005F5866"/>
    <w:rsid w:val="00600B66"/>
    <w:rsid w:val="00602884"/>
    <w:rsid w:val="00604D7E"/>
    <w:rsid w:val="00604EBB"/>
    <w:rsid w:val="00605A0E"/>
    <w:rsid w:val="00610940"/>
    <w:rsid w:val="0061470D"/>
    <w:rsid w:val="00623408"/>
    <w:rsid w:val="0062576A"/>
    <w:rsid w:val="006276A8"/>
    <w:rsid w:val="006334E6"/>
    <w:rsid w:val="00634F23"/>
    <w:rsid w:val="00635271"/>
    <w:rsid w:val="00635712"/>
    <w:rsid w:val="00635BB1"/>
    <w:rsid w:val="00636F24"/>
    <w:rsid w:val="00637023"/>
    <w:rsid w:val="00640E2A"/>
    <w:rsid w:val="0065466B"/>
    <w:rsid w:val="0066225C"/>
    <w:rsid w:val="00662653"/>
    <w:rsid w:val="00663627"/>
    <w:rsid w:val="00664DEC"/>
    <w:rsid w:val="00665524"/>
    <w:rsid w:val="00665A25"/>
    <w:rsid w:val="00666642"/>
    <w:rsid w:val="00666FAF"/>
    <w:rsid w:val="00671894"/>
    <w:rsid w:val="006753FE"/>
    <w:rsid w:val="0068531F"/>
    <w:rsid w:val="00685DCA"/>
    <w:rsid w:val="00691CF9"/>
    <w:rsid w:val="00691DF8"/>
    <w:rsid w:val="0069316F"/>
    <w:rsid w:val="006940AE"/>
    <w:rsid w:val="00695D7B"/>
    <w:rsid w:val="006A3644"/>
    <w:rsid w:val="006A450A"/>
    <w:rsid w:val="006A6E54"/>
    <w:rsid w:val="006B0CA0"/>
    <w:rsid w:val="006B621B"/>
    <w:rsid w:val="006B7BA6"/>
    <w:rsid w:val="006C034D"/>
    <w:rsid w:val="006C6C9D"/>
    <w:rsid w:val="006C704A"/>
    <w:rsid w:val="006D35A9"/>
    <w:rsid w:val="006D539B"/>
    <w:rsid w:val="006E3173"/>
    <w:rsid w:val="006E67DC"/>
    <w:rsid w:val="006F2E1F"/>
    <w:rsid w:val="006F3881"/>
    <w:rsid w:val="006F5407"/>
    <w:rsid w:val="006F59F6"/>
    <w:rsid w:val="00701C4A"/>
    <w:rsid w:val="007021B0"/>
    <w:rsid w:val="00722975"/>
    <w:rsid w:val="00725489"/>
    <w:rsid w:val="0072628C"/>
    <w:rsid w:val="00733A6C"/>
    <w:rsid w:val="00737443"/>
    <w:rsid w:val="00742C30"/>
    <w:rsid w:val="00751D78"/>
    <w:rsid w:val="00753FC5"/>
    <w:rsid w:val="007621B7"/>
    <w:rsid w:val="00762A92"/>
    <w:rsid w:val="00762FA1"/>
    <w:rsid w:val="00763AEF"/>
    <w:rsid w:val="007864E9"/>
    <w:rsid w:val="0078675A"/>
    <w:rsid w:val="007867D8"/>
    <w:rsid w:val="007931D0"/>
    <w:rsid w:val="007B6FA7"/>
    <w:rsid w:val="007C3E08"/>
    <w:rsid w:val="007C4857"/>
    <w:rsid w:val="007C593C"/>
    <w:rsid w:val="007C59CE"/>
    <w:rsid w:val="007D40D7"/>
    <w:rsid w:val="007D73D4"/>
    <w:rsid w:val="007E08A1"/>
    <w:rsid w:val="007E0BDF"/>
    <w:rsid w:val="007E17FB"/>
    <w:rsid w:val="007E2AF0"/>
    <w:rsid w:val="007E411A"/>
    <w:rsid w:val="007E7DCB"/>
    <w:rsid w:val="007F0DF8"/>
    <w:rsid w:val="00811227"/>
    <w:rsid w:val="00816B56"/>
    <w:rsid w:val="008241B2"/>
    <w:rsid w:val="00826FE8"/>
    <w:rsid w:val="00830255"/>
    <w:rsid w:val="00830FAC"/>
    <w:rsid w:val="00832D15"/>
    <w:rsid w:val="008334A5"/>
    <w:rsid w:val="00840AA2"/>
    <w:rsid w:val="008418E1"/>
    <w:rsid w:val="00844D73"/>
    <w:rsid w:val="0085473B"/>
    <w:rsid w:val="008575C1"/>
    <w:rsid w:val="00862929"/>
    <w:rsid w:val="00862FF7"/>
    <w:rsid w:val="0087401C"/>
    <w:rsid w:val="0088050F"/>
    <w:rsid w:val="00882FE7"/>
    <w:rsid w:val="00893A50"/>
    <w:rsid w:val="00895334"/>
    <w:rsid w:val="008A04CD"/>
    <w:rsid w:val="008A6053"/>
    <w:rsid w:val="008B768E"/>
    <w:rsid w:val="008B7BA8"/>
    <w:rsid w:val="008C27B2"/>
    <w:rsid w:val="008C35B7"/>
    <w:rsid w:val="008C6045"/>
    <w:rsid w:val="008C7930"/>
    <w:rsid w:val="008D0A74"/>
    <w:rsid w:val="008D48A4"/>
    <w:rsid w:val="008D5C49"/>
    <w:rsid w:val="008D6609"/>
    <w:rsid w:val="008E0970"/>
    <w:rsid w:val="008E3658"/>
    <w:rsid w:val="008E7CEB"/>
    <w:rsid w:val="008F05E5"/>
    <w:rsid w:val="008F2222"/>
    <w:rsid w:val="008F3F37"/>
    <w:rsid w:val="008F7AE4"/>
    <w:rsid w:val="00901CEF"/>
    <w:rsid w:val="009022C3"/>
    <w:rsid w:val="00903784"/>
    <w:rsid w:val="00916E00"/>
    <w:rsid w:val="00922F34"/>
    <w:rsid w:val="00927FA6"/>
    <w:rsid w:val="009314AF"/>
    <w:rsid w:val="00945542"/>
    <w:rsid w:val="00951393"/>
    <w:rsid w:val="009523D4"/>
    <w:rsid w:val="00952AD7"/>
    <w:rsid w:val="0095339E"/>
    <w:rsid w:val="00956043"/>
    <w:rsid w:val="0095672B"/>
    <w:rsid w:val="009616E7"/>
    <w:rsid w:val="00966390"/>
    <w:rsid w:val="00971D56"/>
    <w:rsid w:val="00980264"/>
    <w:rsid w:val="009808B1"/>
    <w:rsid w:val="00980AF0"/>
    <w:rsid w:val="00980DB5"/>
    <w:rsid w:val="00981C82"/>
    <w:rsid w:val="00986ED1"/>
    <w:rsid w:val="00990D78"/>
    <w:rsid w:val="00994406"/>
    <w:rsid w:val="0099456F"/>
    <w:rsid w:val="009973EF"/>
    <w:rsid w:val="009A02E7"/>
    <w:rsid w:val="009A12C8"/>
    <w:rsid w:val="009A230E"/>
    <w:rsid w:val="009A7F28"/>
    <w:rsid w:val="009C1CCA"/>
    <w:rsid w:val="009C307A"/>
    <w:rsid w:val="009C529C"/>
    <w:rsid w:val="009C7DDA"/>
    <w:rsid w:val="009D2E85"/>
    <w:rsid w:val="009E2D43"/>
    <w:rsid w:val="009F7536"/>
    <w:rsid w:val="00A01CE6"/>
    <w:rsid w:val="00A070B2"/>
    <w:rsid w:val="00A13257"/>
    <w:rsid w:val="00A138C8"/>
    <w:rsid w:val="00A21A64"/>
    <w:rsid w:val="00A25E69"/>
    <w:rsid w:val="00A268BF"/>
    <w:rsid w:val="00A26BB9"/>
    <w:rsid w:val="00A30FB8"/>
    <w:rsid w:val="00A357B2"/>
    <w:rsid w:val="00A430A4"/>
    <w:rsid w:val="00A4501F"/>
    <w:rsid w:val="00A47C14"/>
    <w:rsid w:val="00A55116"/>
    <w:rsid w:val="00A55A8C"/>
    <w:rsid w:val="00A60CAC"/>
    <w:rsid w:val="00A717D8"/>
    <w:rsid w:val="00A728F1"/>
    <w:rsid w:val="00A75470"/>
    <w:rsid w:val="00A75852"/>
    <w:rsid w:val="00A802BD"/>
    <w:rsid w:val="00A84767"/>
    <w:rsid w:val="00A97D95"/>
    <w:rsid w:val="00AA0836"/>
    <w:rsid w:val="00AA08CB"/>
    <w:rsid w:val="00AA42D1"/>
    <w:rsid w:val="00AB139A"/>
    <w:rsid w:val="00AB1FE8"/>
    <w:rsid w:val="00AB2D44"/>
    <w:rsid w:val="00AB510C"/>
    <w:rsid w:val="00AB6CD1"/>
    <w:rsid w:val="00AC21B5"/>
    <w:rsid w:val="00AC289B"/>
    <w:rsid w:val="00AC3F58"/>
    <w:rsid w:val="00AC4AA6"/>
    <w:rsid w:val="00AC6824"/>
    <w:rsid w:val="00AC6BB0"/>
    <w:rsid w:val="00AF0992"/>
    <w:rsid w:val="00AF4E7A"/>
    <w:rsid w:val="00B03AA7"/>
    <w:rsid w:val="00B03D39"/>
    <w:rsid w:val="00B06AE9"/>
    <w:rsid w:val="00B07C48"/>
    <w:rsid w:val="00B168C9"/>
    <w:rsid w:val="00B205D9"/>
    <w:rsid w:val="00B22EF6"/>
    <w:rsid w:val="00B24DA1"/>
    <w:rsid w:val="00B25662"/>
    <w:rsid w:val="00B331A9"/>
    <w:rsid w:val="00B359AD"/>
    <w:rsid w:val="00B43F64"/>
    <w:rsid w:val="00B52339"/>
    <w:rsid w:val="00B52856"/>
    <w:rsid w:val="00B53F6F"/>
    <w:rsid w:val="00B55C86"/>
    <w:rsid w:val="00B629F3"/>
    <w:rsid w:val="00B64C0E"/>
    <w:rsid w:val="00B66ECC"/>
    <w:rsid w:val="00B7244B"/>
    <w:rsid w:val="00B72857"/>
    <w:rsid w:val="00B77FF6"/>
    <w:rsid w:val="00B869B7"/>
    <w:rsid w:val="00B91BD9"/>
    <w:rsid w:val="00B94001"/>
    <w:rsid w:val="00B95FFE"/>
    <w:rsid w:val="00BA09EF"/>
    <w:rsid w:val="00BA480E"/>
    <w:rsid w:val="00BB257D"/>
    <w:rsid w:val="00BB2725"/>
    <w:rsid w:val="00BB5994"/>
    <w:rsid w:val="00BC1EF2"/>
    <w:rsid w:val="00BC6130"/>
    <w:rsid w:val="00BD0048"/>
    <w:rsid w:val="00BD0B1F"/>
    <w:rsid w:val="00BD2151"/>
    <w:rsid w:val="00BD27F5"/>
    <w:rsid w:val="00BD3817"/>
    <w:rsid w:val="00BE2157"/>
    <w:rsid w:val="00BE5522"/>
    <w:rsid w:val="00C000AA"/>
    <w:rsid w:val="00C06735"/>
    <w:rsid w:val="00C0771B"/>
    <w:rsid w:val="00C107F3"/>
    <w:rsid w:val="00C1351E"/>
    <w:rsid w:val="00C16930"/>
    <w:rsid w:val="00C16E02"/>
    <w:rsid w:val="00C20A91"/>
    <w:rsid w:val="00C22EA5"/>
    <w:rsid w:val="00C23B21"/>
    <w:rsid w:val="00C23E7A"/>
    <w:rsid w:val="00C312FE"/>
    <w:rsid w:val="00C32607"/>
    <w:rsid w:val="00C37954"/>
    <w:rsid w:val="00C37B92"/>
    <w:rsid w:val="00C44DC1"/>
    <w:rsid w:val="00C47E60"/>
    <w:rsid w:val="00C540E8"/>
    <w:rsid w:val="00C60F1D"/>
    <w:rsid w:val="00C60F89"/>
    <w:rsid w:val="00C61FA7"/>
    <w:rsid w:val="00C65FE1"/>
    <w:rsid w:val="00C73408"/>
    <w:rsid w:val="00C86770"/>
    <w:rsid w:val="00C90706"/>
    <w:rsid w:val="00C908E9"/>
    <w:rsid w:val="00C97771"/>
    <w:rsid w:val="00CA2A69"/>
    <w:rsid w:val="00CA4393"/>
    <w:rsid w:val="00CA4B11"/>
    <w:rsid w:val="00CB1DD9"/>
    <w:rsid w:val="00CB3FA9"/>
    <w:rsid w:val="00CB589A"/>
    <w:rsid w:val="00CC06BD"/>
    <w:rsid w:val="00CC264F"/>
    <w:rsid w:val="00CC4D1D"/>
    <w:rsid w:val="00CD13EC"/>
    <w:rsid w:val="00CD144A"/>
    <w:rsid w:val="00CD317F"/>
    <w:rsid w:val="00CD60C9"/>
    <w:rsid w:val="00CE5749"/>
    <w:rsid w:val="00CF0224"/>
    <w:rsid w:val="00CF5600"/>
    <w:rsid w:val="00D004FE"/>
    <w:rsid w:val="00D03CBF"/>
    <w:rsid w:val="00D046CE"/>
    <w:rsid w:val="00D055C9"/>
    <w:rsid w:val="00D1400D"/>
    <w:rsid w:val="00D2352D"/>
    <w:rsid w:val="00D25317"/>
    <w:rsid w:val="00D25640"/>
    <w:rsid w:val="00D31283"/>
    <w:rsid w:val="00D3147B"/>
    <w:rsid w:val="00D41AE3"/>
    <w:rsid w:val="00D57B91"/>
    <w:rsid w:val="00D6129F"/>
    <w:rsid w:val="00D6600A"/>
    <w:rsid w:val="00D66F6C"/>
    <w:rsid w:val="00D722CC"/>
    <w:rsid w:val="00D725CC"/>
    <w:rsid w:val="00D851CA"/>
    <w:rsid w:val="00D8546F"/>
    <w:rsid w:val="00DA32E0"/>
    <w:rsid w:val="00DA389A"/>
    <w:rsid w:val="00DB082E"/>
    <w:rsid w:val="00DB1E90"/>
    <w:rsid w:val="00DB5DC8"/>
    <w:rsid w:val="00DB6174"/>
    <w:rsid w:val="00DC6139"/>
    <w:rsid w:val="00DD3215"/>
    <w:rsid w:val="00DF0946"/>
    <w:rsid w:val="00DF0CF1"/>
    <w:rsid w:val="00DF152C"/>
    <w:rsid w:val="00DF6227"/>
    <w:rsid w:val="00E01464"/>
    <w:rsid w:val="00E03521"/>
    <w:rsid w:val="00E03F0F"/>
    <w:rsid w:val="00E112FB"/>
    <w:rsid w:val="00E12036"/>
    <w:rsid w:val="00E1501F"/>
    <w:rsid w:val="00E15495"/>
    <w:rsid w:val="00E15503"/>
    <w:rsid w:val="00E158EB"/>
    <w:rsid w:val="00E242F7"/>
    <w:rsid w:val="00E30B81"/>
    <w:rsid w:val="00E33D95"/>
    <w:rsid w:val="00E34532"/>
    <w:rsid w:val="00E35196"/>
    <w:rsid w:val="00E36676"/>
    <w:rsid w:val="00E37B33"/>
    <w:rsid w:val="00E37ED2"/>
    <w:rsid w:val="00E41308"/>
    <w:rsid w:val="00E42C39"/>
    <w:rsid w:val="00E46B53"/>
    <w:rsid w:val="00E5273A"/>
    <w:rsid w:val="00E53199"/>
    <w:rsid w:val="00E568DE"/>
    <w:rsid w:val="00E579A1"/>
    <w:rsid w:val="00E618DA"/>
    <w:rsid w:val="00E632E9"/>
    <w:rsid w:val="00E63AAE"/>
    <w:rsid w:val="00E63D56"/>
    <w:rsid w:val="00E63EB2"/>
    <w:rsid w:val="00E677A4"/>
    <w:rsid w:val="00E73F6D"/>
    <w:rsid w:val="00E7685A"/>
    <w:rsid w:val="00E80269"/>
    <w:rsid w:val="00E81F2D"/>
    <w:rsid w:val="00E82D02"/>
    <w:rsid w:val="00E847BA"/>
    <w:rsid w:val="00E854D1"/>
    <w:rsid w:val="00E855E5"/>
    <w:rsid w:val="00E86903"/>
    <w:rsid w:val="00EB1F0F"/>
    <w:rsid w:val="00EB22D9"/>
    <w:rsid w:val="00EB5795"/>
    <w:rsid w:val="00EB70FE"/>
    <w:rsid w:val="00EC1E41"/>
    <w:rsid w:val="00EC66EC"/>
    <w:rsid w:val="00ED1FCE"/>
    <w:rsid w:val="00ED5C15"/>
    <w:rsid w:val="00ED7750"/>
    <w:rsid w:val="00ED7EE8"/>
    <w:rsid w:val="00EE454C"/>
    <w:rsid w:val="00EF1DA5"/>
    <w:rsid w:val="00EF51B7"/>
    <w:rsid w:val="00EF7B1F"/>
    <w:rsid w:val="00F2098F"/>
    <w:rsid w:val="00F27DF0"/>
    <w:rsid w:val="00F30B76"/>
    <w:rsid w:val="00F31797"/>
    <w:rsid w:val="00F33A39"/>
    <w:rsid w:val="00F41299"/>
    <w:rsid w:val="00F46CAF"/>
    <w:rsid w:val="00F47744"/>
    <w:rsid w:val="00F526C9"/>
    <w:rsid w:val="00F61B4D"/>
    <w:rsid w:val="00F67FAF"/>
    <w:rsid w:val="00F73422"/>
    <w:rsid w:val="00F73B7F"/>
    <w:rsid w:val="00F75019"/>
    <w:rsid w:val="00F87D24"/>
    <w:rsid w:val="00F90FFB"/>
    <w:rsid w:val="00F91B56"/>
    <w:rsid w:val="00F9776E"/>
    <w:rsid w:val="00FA1C0A"/>
    <w:rsid w:val="00FA308D"/>
    <w:rsid w:val="00FA4322"/>
    <w:rsid w:val="00FA5C35"/>
    <w:rsid w:val="00FA671E"/>
    <w:rsid w:val="00FC357E"/>
    <w:rsid w:val="00FC57BD"/>
    <w:rsid w:val="00FE3B33"/>
    <w:rsid w:val="00FE3CD7"/>
    <w:rsid w:val="00FE4425"/>
    <w:rsid w:val="00FF2943"/>
    <w:rsid w:val="00FF5295"/>
    <w:rsid w:val="00FF76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20BE"/>
  <w15:chartTrackingRefBased/>
  <w15:docId w15:val="{73331538-2721-44F6-9F43-992693EF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7B"/>
    <w:rPr>
      <w:rFonts w:ascii="Arial Narrow" w:hAnsi="Arial Narrow"/>
      <w:sz w:val="24"/>
    </w:rPr>
  </w:style>
  <w:style w:type="paragraph" w:styleId="Ttulo1">
    <w:name w:val="heading 1"/>
    <w:basedOn w:val="Normal"/>
    <w:next w:val="Normal"/>
    <w:link w:val="Ttulo1Car"/>
    <w:uiPriority w:val="9"/>
    <w:qFormat/>
    <w:rsid w:val="002517FC"/>
    <w:pPr>
      <w:keepNext/>
      <w:keepLines/>
      <w:spacing w:before="480" w:after="240" w:line="24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B95FFE"/>
    <w:pPr>
      <w:keepNext/>
      <w:keepLines/>
      <w:spacing w:before="160" w:after="12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5A49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9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9DE"/>
  </w:style>
  <w:style w:type="paragraph" w:styleId="Piedepgina">
    <w:name w:val="footer"/>
    <w:basedOn w:val="Normal"/>
    <w:link w:val="PiedepginaCar"/>
    <w:unhideWhenUsed/>
    <w:rsid w:val="005A49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9DE"/>
  </w:style>
  <w:style w:type="paragraph" w:customStyle="1" w:styleId="TITULOG">
    <w:name w:val="TITULOG"/>
    <w:basedOn w:val="Ttulo4"/>
    <w:rsid w:val="005A49DE"/>
    <w:pPr>
      <w:keepLines w:val="0"/>
      <w:widowControl w:val="0"/>
      <w:suppressAutoHyphens/>
      <w:spacing w:before="0" w:line="100" w:lineRule="atLeast"/>
      <w:jc w:val="center"/>
    </w:pPr>
    <w:rPr>
      <w:rFonts w:ascii="MS Sans Serif" w:eastAsia="Times New Roman" w:hAnsi="MS Sans Serif" w:cs="Times New Roman"/>
      <w:b/>
      <w:i w:val="0"/>
      <w:iCs w:val="0"/>
      <w:color w:val="000000"/>
      <w:kern w:val="1"/>
      <w:sz w:val="28"/>
      <w:szCs w:val="20"/>
      <w:lang w:val="es-ES" w:eastAsia="zh-CN" w:bidi="hi-IN"/>
    </w:rPr>
  </w:style>
  <w:style w:type="character" w:customStyle="1" w:styleId="Ttulo4Car">
    <w:name w:val="Título 4 Car"/>
    <w:basedOn w:val="Fuentedeprrafopredeter"/>
    <w:link w:val="Ttulo4"/>
    <w:uiPriority w:val="9"/>
    <w:semiHidden/>
    <w:rsid w:val="005A49DE"/>
    <w:rPr>
      <w:rFonts w:asciiTheme="majorHAnsi" w:eastAsiaTheme="majorEastAsia" w:hAnsiTheme="majorHAnsi" w:cstheme="majorBidi"/>
      <w:i/>
      <w:iCs/>
      <w:color w:val="2E74B5" w:themeColor="accent1" w:themeShade="BF"/>
    </w:rPr>
  </w:style>
  <w:style w:type="paragraph" w:customStyle="1" w:styleId="Contenidodelatabla">
    <w:name w:val="Contenido de la tabla"/>
    <w:basedOn w:val="Normal"/>
    <w:qFormat/>
    <w:rsid w:val="000F484A"/>
    <w:pPr>
      <w:suppressLineNumbers/>
      <w:suppressAutoHyphens/>
      <w:spacing w:after="0" w:line="240" w:lineRule="auto"/>
    </w:pPr>
    <w:rPr>
      <w:rFonts w:ascii="Arial" w:eastAsia="Times New Roman" w:hAnsi="Arial" w:cs="Arial"/>
      <w:color w:val="00000A"/>
      <w:sz w:val="21"/>
      <w:szCs w:val="20"/>
      <w:lang w:val="en-US" w:eastAsia="zh-CN"/>
    </w:rPr>
  </w:style>
  <w:style w:type="character" w:customStyle="1" w:styleId="Ttulo1Car">
    <w:name w:val="Título 1 Car"/>
    <w:basedOn w:val="Fuentedeprrafopredeter"/>
    <w:link w:val="Ttulo1"/>
    <w:uiPriority w:val="9"/>
    <w:rsid w:val="002517FC"/>
    <w:rPr>
      <w:rFonts w:ascii="Arial Narrow" w:eastAsiaTheme="majorEastAsia" w:hAnsi="Arial Narrow" w:cstheme="majorBidi"/>
      <w:b/>
      <w:sz w:val="24"/>
      <w:szCs w:val="32"/>
    </w:rPr>
  </w:style>
  <w:style w:type="paragraph" w:styleId="Prrafodelista">
    <w:name w:val="List Paragraph"/>
    <w:basedOn w:val="Normal"/>
    <w:uiPriority w:val="34"/>
    <w:qFormat/>
    <w:rsid w:val="00922F34"/>
    <w:pPr>
      <w:ind w:left="720"/>
      <w:contextualSpacing/>
    </w:pPr>
  </w:style>
  <w:style w:type="table" w:styleId="Tablaconcuadrcula">
    <w:name w:val="Table Grid"/>
    <w:basedOn w:val="Tablanormal"/>
    <w:uiPriority w:val="59"/>
    <w:rsid w:val="002B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2B793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4">
    <w:name w:val="Grid Table 6 Colorful Accent 4"/>
    <w:basedOn w:val="Tablanormal"/>
    <w:uiPriority w:val="51"/>
    <w:rsid w:val="002B793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6F540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1clara-nfasis4">
    <w:name w:val="Grid Table 1 Light Accent 4"/>
    <w:basedOn w:val="Tablanormal"/>
    <w:uiPriority w:val="46"/>
    <w:rsid w:val="006F540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efault">
    <w:name w:val="Default"/>
    <w:rsid w:val="006F5407"/>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B95FFE"/>
    <w:rPr>
      <w:rFonts w:ascii="Arial Narrow" w:eastAsiaTheme="majorEastAsia" w:hAnsi="Arial Narrow" w:cstheme="majorBidi"/>
      <w:b/>
      <w:sz w:val="24"/>
      <w:szCs w:val="26"/>
    </w:rPr>
  </w:style>
  <w:style w:type="paragraph" w:styleId="TDC1">
    <w:name w:val="toc 1"/>
    <w:basedOn w:val="Normal"/>
    <w:next w:val="Normal"/>
    <w:autoRedefine/>
    <w:uiPriority w:val="39"/>
    <w:unhideWhenUsed/>
    <w:rsid w:val="00EC1E41"/>
    <w:pPr>
      <w:tabs>
        <w:tab w:val="left" w:pos="384"/>
        <w:tab w:val="right" w:leader="dot" w:pos="9962"/>
      </w:tabs>
      <w:spacing w:before="360" w:after="360" w:line="240" w:lineRule="auto"/>
    </w:pPr>
    <w:rPr>
      <w:b/>
      <w:bCs/>
      <w:caps/>
      <w:u w:val="single"/>
    </w:rPr>
  </w:style>
  <w:style w:type="paragraph" w:styleId="TDC2">
    <w:name w:val="toc 2"/>
    <w:basedOn w:val="Normal"/>
    <w:next w:val="Normal"/>
    <w:autoRedefine/>
    <w:uiPriority w:val="39"/>
    <w:unhideWhenUsed/>
    <w:rsid w:val="006276A8"/>
    <w:pPr>
      <w:spacing w:after="0"/>
    </w:pPr>
    <w:rPr>
      <w:b/>
      <w:bCs/>
      <w:smallCaps/>
    </w:rPr>
  </w:style>
  <w:style w:type="paragraph" w:styleId="TDC3">
    <w:name w:val="toc 3"/>
    <w:basedOn w:val="Normal"/>
    <w:next w:val="Normal"/>
    <w:autoRedefine/>
    <w:uiPriority w:val="39"/>
    <w:unhideWhenUsed/>
    <w:rsid w:val="006276A8"/>
    <w:pPr>
      <w:spacing w:after="0"/>
    </w:pPr>
    <w:rPr>
      <w:smallCaps/>
    </w:rPr>
  </w:style>
  <w:style w:type="paragraph" w:styleId="TDC4">
    <w:name w:val="toc 4"/>
    <w:basedOn w:val="Normal"/>
    <w:next w:val="Normal"/>
    <w:autoRedefine/>
    <w:uiPriority w:val="39"/>
    <w:unhideWhenUsed/>
    <w:rsid w:val="006276A8"/>
    <w:pPr>
      <w:spacing w:after="0"/>
    </w:pPr>
  </w:style>
  <w:style w:type="paragraph" w:styleId="TDC5">
    <w:name w:val="toc 5"/>
    <w:basedOn w:val="Normal"/>
    <w:next w:val="Normal"/>
    <w:autoRedefine/>
    <w:uiPriority w:val="39"/>
    <w:unhideWhenUsed/>
    <w:rsid w:val="006276A8"/>
    <w:pPr>
      <w:spacing w:after="0"/>
    </w:pPr>
  </w:style>
  <w:style w:type="paragraph" w:styleId="TDC6">
    <w:name w:val="toc 6"/>
    <w:basedOn w:val="Normal"/>
    <w:next w:val="Normal"/>
    <w:autoRedefine/>
    <w:uiPriority w:val="39"/>
    <w:unhideWhenUsed/>
    <w:rsid w:val="006276A8"/>
    <w:pPr>
      <w:spacing w:after="0"/>
    </w:pPr>
  </w:style>
  <w:style w:type="paragraph" w:styleId="TDC7">
    <w:name w:val="toc 7"/>
    <w:basedOn w:val="Normal"/>
    <w:next w:val="Normal"/>
    <w:autoRedefine/>
    <w:uiPriority w:val="39"/>
    <w:unhideWhenUsed/>
    <w:rsid w:val="006276A8"/>
    <w:pPr>
      <w:spacing w:after="0"/>
    </w:pPr>
  </w:style>
  <w:style w:type="paragraph" w:styleId="TDC8">
    <w:name w:val="toc 8"/>
    <w:basedOn w:val="Normal"/>
    <w:next w:val="Normal"/>
    <w:autoRedefine/>
    <w:uiPriority w:val="39"/>
    <w:unhideWhenUsed/>
    <w:rsid w:val="006276A8"/>
    <w:pPr>
      <w:spacing w:after="0"/>
    </w:pPr>
  </w:style>
  <w:style w:type="paragraph" w:styleId="TDC9">
    <w:name w:val="toc 9"/>
    <w:basedOn w:val="Normal"/>
    <w:next w:val="Normal"/>
    <w:autoRedefine/>
    <w:uiPriority w:val="39"/>
    <w:unhideWhenUsed/>
    <w:rsid w:val="006276A8"/>
    <w:pPr>
      <w:spacing w:after="0"/>
    </w:pPr>
  </w:style>
  <w:style w:type="character" w:styleId="Hipervnculo">
    <w:name w:val="Hyperlink"/>
    <w:basedOn w:val="Fuentedeprrafopredeter"/>
    <w:uiPriority w:val="99"/>
    <w:unhideWhenUsed/>
    <w:rsid w:val="006276A8"/>
    <w:rPr>
      <w:color w:val="0563C1" w:themeColor="hyperlink"/>
      <w:u w:val="single"/>
    </w:rPr>
  </w:style>
  <w:style w:type="character" w:customStyle="1" w:styleId="Mencinsinresolver1">
    <w:name w:val="Mención sin resolver1"/>
    <w:basedOn w:val="Fuentedeprrafopredeter"/>
    <w:uiPriority w:val="99"/>
    <w:semiHidden/>
    <w:unhideWhenUsed/>
    <w:rsid w:val="00C0771B"/>
    <w:rPr>
      <w:color w:val="605E5C"/>
      <w:shd w:val="clear" w:color="auto" w:fill="E1DFDD"/>
    </w:rPr>
  </w:style>
  <w:style w:type="paragraph" w:styleId="Textodeglobo">
    <w:name w:val="Balloon Text"/>
    <w:basedOn w:val="Normal"/>
    <w:link w:val="TextodegloboCar"/>
    <w:uiPriority w:val="99"/>
    <w:semiHidden/>
    <w:unhideWhenUsed/>
    <w:rsid w:val="005F3D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D5D"/>
    <w:rPr>
      <w:rFonts w:ascii="Segoe UI" w:hAnsi="Segoe UI" w:cs="Segoe UI"/>
      <w:sz w:val="18"/>
      <w:szCs w:val="18"/>
    </w:rPr>
  </w:style>
  <w:style w:type="paragraph" w:styleId="Descripcin">
    <w:name w:val="caption"/>
    <w:basedOn w:val="Normal"/>
    <w:next w:val="Normal"/>
    <w:uiPriority w:val="35"/>
    <w:semiHidden/>
    <w:unhideWhenUsed/>
    <w:qFormat/>
    <w:rsid w:val="008A04CD"/>
    <w:pPr>
      <w:spacing w:after="200" w:line="240" w:lineRule="auto"/>
    </w:pPr>
    <w:rPr>
      <w:i/>
      <w:iCs/>
      <w:color w:val="44546A" w:themeColor="text2"/>
      <w:sz w:val="18"/>
      <w:szCs w:val="18"/>
    </w:rPr>
  </w:style>
  <w:style w:type="table" w:styleId="Tablaconcuadrcula6concolores-nfasis5">
    <w:name w:val="Grid Table 6 Colorful Accent 5"/>
    <w:basedOn w:val="Tablanormal"/>
    <w:uiPriority w:val="51"/>
    <w:rsid w:val="00634F23"/>
    <w:pPr>
      <w:widowControl w:val="0"/>
      <w:autoSpaceDE w:val="0"/>
      <w:autoSpaceDN w:val="0"/>
      <w:spacing w:after="0" w:line="240" w:lineRule="auto"/>
    </w:pPr>
    <w:rPr>
      <w:color w:val="2F5496" w:themeColor="accent5" w:themeShade="BF"/>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ibliografa">
    <w:name w:val="Bibliography"/>
    <w:basedOn w:val="Normal"/>
    <w:next w:val="Normal"/>
    <w:uiPriority w:val="37"/>
    <w:unhideWhenUsed/>
    <w:rsid w:val="00635712"/>
  </w:style>
  <w:style w:type="character" w:styleId="Refdecomentario">
    <w:name w:val="annotation reference"/>
    <w:basedOn w:val="Fuentedeprrafopredeter"/>
    <w:uiPriority w:val="99"/>
    <w:semiHidden/>
    <w:unhideWhenUsed/>
    <w:rsid w:val="00BD0B1F"/>
    <w:rPr>
      <w:sz w:val="16"/>
      <w:szCs w:val="16"/>
    </w:rPr>
  </w:style>
  <w:style w:type="paragraph" w:styleId="Textocomentario">
    <w:name w:val="annotation text"/>
    <w:basedOn w:val="Normal"/>
    <w:link w:val="TextocomentarioCar"/>
    <w:uiPriority w:val="99"/>
    <w:unhideWhenUsed/>
    <w:rsid w:val="00BD0B1F"/>
    <w:pPr>
      <w:spacing w:line="240" w:lineRule="auto"/>
    </w:pPr>
    <w:rPr>
      <w:sz w:val="20"/>
      <w:szCs w:val="20"/>
    </w:rPr>
  </w:style>
  <w:style w:type="character" w:customStyle="1" w:styleId="TextocomentarioCar">
    <w:name w:val="Texto comentario Car"/>
    <w:basedOn w:val="Fuentedeprrafopredeter"/>
    <w:link w:val="Textocomentario"/>
    <w:uiPriority w:val="99"/>
    <w:rsid w:val="00BD0B1F"/>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BD0B1F"/>
    <w:rPr>
      <w:b/>
      <w:bCs/>
    </w:rPr>
  </w:style>
  <w:style w:type="character" w:customStyle="1" w:styleId="AsuntodelcomentarioCar">
    <w:name w:val="Asunto del comentario Car"/>
    <w:basedOn w:val="TextocomentarioCar"/>
    <w:link w:val="Asuntodelcomentario"/>
    <w:uiPriority w:val="99"/>
    <w:semiHidden/>
    <w:rsid w:val="00BD0B1F"/>
    <w:rPr>
      <w:rFonts w:ascii="Arial Narrow" w:hAnsi="Arial Narrow"/>
      <w:b/>
      <w:bCs/>
      <w:sz w:val="20"/>
      <w:szCs w:val="20"/>
    </w:rPr>
  </w:style>
  <w:style w:type="paragraph" w:styleId="Textonotapie">
    <w:name w:val="footnote text"/>
    <w:basedOn w:val="Normal"/>
    <w:link w:val="TextonotapieCar"/>
    <w:uiPriority w:val="99"/>
    <w:unhideWhenUsed/>
    <w:rsid w:val="005A402A"/>
    <w:pPr>
      <w:spacing w:after="0" w:line="240" w:lineRule="auto"/>
    </w:pPr>
    <w:rPr>
      <w:sz w:val="20"/>
      <w:szCs w:val="20"/>
    </w:rPr>
  </w:style>
  <w:style w:type="character" w:customStyle="1" w:styleId="TextonotapieCar">
    <w:name w:val="Texto nota pie Car"/>
    <w:basedOn w:val="Fuentedeprrafopredeter"/>
    <w:link w:val="Textonotapie"/>
    <w:uiPriority w:val="99"/>
    <w:rsid w:val="005A402A"/>
    <w:rPr>
      <w:rFonts w:ascii="Arial Narrow" w:hAnsi="Arial Narrow"/>
      <w:sz w:val="20"/>
      <w:szCs w:val="20"/>
    </w:rPr>
  </w:style>
  <w:style w:type="character" w:styleId="Refdenotaalpie">
    <w:name w:val="footnote reference"/>
    <w:basedOn w:val="Fuentedeprrafopredeter"/>
    <w:uiPriority w:val="99"/>
    <w:semiHidden/>
    <w:unhideWhenUsed/>
    <w:rsid w:val="005A402A"/>
    <w:rPr>
      <w:vertAlign w:val="superscript"/>
    </w:rPr>
  </w:style>
  <w:style w:type="character" w:styleId="Textoennegrita">
    <w:name w:val="Strong"/>
    <w:basedOn w:val="Fuentedeprrafopredeter"/>
    <w:uiPriority w:val="22"/>
    <w:qFormat/>
    <w:rsid w:val="00FA308D"/>
    <w:rPr>
      <w:b/>
      <w:bCs/>
    </w:rPr>
  </w:style>
  <w:style w:type="paragraph" w:styleId="Textoindependiente2">
    <w:name w:val="Body Text 2"/>
    <w:basedOn w:val="Normal"/>
    <w:link w:val="Textoindependiente2Car"/>
    <w:uiPriority w:val="99"/>
    <w:unhideWhenUsed/>
    <w:rsid w:val="000779C4"/>
    <w:pPr>
      <w:suppressAutoHyphens/>
      <w:spacing w:after="120" w:line="480" w:lineRule="auto"/>
    </w:pPr>
    <w:rPr>
      <w:rFonts w:ascii="Calibri" w:eastAsia="Calibri" w:hAnsi="Calibri" w:cs="Calibri"/>
      <w:sz w:val="22"/>
      <w:lang w:val="es-ES" w:eastAsia="ar-SA"/>
    </w:rPr>
  </w:style>
  <w:style w:type="character" w:customStyle="1" w:styleId="Textoindependiente2Car">
    <w:name w:val="Texto independiente 2 Car"/>
    <w:basedOn w:val="Fuentedeprrafopredeter"/>
    <w:link w:val="Textoindependiente2"/>
    <w:uiPriority w:val="99"/>
    <w:rsid w:val="000779C4"/>
    <w:rPr>
      <w:rFonts w:ascii="Calibri" w:eastAsia="Calibri" w:hAnsi="Calibri" w:cs="Calibri"/>
      <w:lang w:val="es-ES" w:eastAsia="ar-SA"/>
    </w:rPr>
  </w:style>
  <w:style w:type="character" w:styleId="nfasis">
    <w:name w:val="Emphasis"/>
    <w:basedOn w:val="Fuentedeprrafopredeter"/>
    <w:uiPriority w:val="20"/>
    <w:qFormat/>
    <w:rsid w:val="00956043"/>
    <w:rPr>
      <w:i/>
      <w:iCs/>
    </w:rPr>
  </w:style>
  <w:style w:type="paragraph" w:styleId="NormalWeb">
    <w:name w:val="Normal (Web)"/>
    <w:basedOn w:val="Normal"/>
    <w:uiPriority w:val="99"/>
    <w:semiHidden/>
    <w:unhideWhenUsed/>
    <w:rsid w:val="00980AF0"/>
    <w:pPr>
      <w:spacing w:before="100" w:beforeAutospacing="1" w:after="100" w:afterAutospacing="1" w:line="240" w:lineRule="auto"/>
    </w:pPr>
    <w:rPr>
      <w:rFonts w:ascii="Times New Roman" w:eastAsia="Times New Roman" w:hAnsi="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2852">
      <w:bodyDiv w:val="1"/>
      <w:marLeft w:val="0"/>
      <w:marRight w:val="0"/>
      <w:marTop w:val="0"/>
      <w:marBottom w:val="0"/>
      <w:divBdr>
        <w:top w:val="none" w:sz="0" w:space="0" w:color="auto"/>
        <w:left w:val="none" w:sz="0" w:space="0" w:color="auto"/>
        <w:bottom w:val="none" w:sz="0" w:space="0" w:color="auto"/>
        <w:right w:val="none" w:sz="0" w:space="0" w:color="auto"/>
      </w:divBdr>
    </w:div>
    <w:div w:id="321587287">
      <w:bodyDiv w:val="1"/>
      <w:marLeft w:val="0"/>
      <w:marRight w:val="0"/>
      <w:marTop w:val="0"/>
      <w:marBottom w:val="0"/>
      <w:divBdr>
        <w:top w:val="none" w:sz="0" w:space="0" w:color="auto"/>
        <w:left w:val="none" w:sz="0" w:space="0" w:color="auto"/>
        <w:bottom w:val="none" w:sz="0" w:space="0" w:color="auto"/>
        <w:right w:val="none" w:sz="0" w:space="0" w:color="auto"/>
      </w:divBdr>
    </w:div>
    <w:div w:id="371077870">
      <w:bodyDiv w:val="1"/>
      <w:marLeft w:val="0"/>
      <w:marRight w:val="0"/>
      <w:marTop w:val="0"/>
      <w:marBottom w:val="0"/>
      <w:divBdr>
        <w:top w:val="none" w:sz="0" w:space="0" w:color="auto"/>
        <w:left w:val="none" w:sz="0" w:space="0" w:color="auto"/>
        <w:bottom w:val="none" w:sz="0" w:space="0" w:color="auto"/>
        <w:right w:val="none" w:sz="0" w:space="0" w:color="auto"/>
      </w:divBdr>
    </w:div>
    <w:div w:id="432939749">
      <w:bodyDiv w:val="1"/>
      <w:marLeft w:val="0"/>
      <w:marRight w:val="0"/>
      <w:marTop w:val="0"/>
      <w:marBottom w:val="0"/>
      <w:divBdr>
        <w:top w:val="none" w:sz="0" w:space="0" w:color="auto"/>
        <w:left w:val="none" w:sz="0" w:space="0" w:color="auto"/>
        <w:bottom w:val="none" w:sz="0" w:space="0" w:color="auto"/>
        <w:right w:val="none" w:sz="0" w:space="0" w:color="auto"/>
      </w:divBdr>
    </w:div>
    <w:div w:id="816534048">
      <w:bodyDiv w:val="1"/>
      <w:marLeft w:val="0"/>
      <w:marRight w:val="0"/>
      <w:marTop w:val="0"/>
      <w:marBottom w:val="0"/>
      <w:divBdr>
        <w:top w:val="none" w:sz="0" w:space="0" w:color="auto"/>
        <w:left w:val="none" w:sz="0" w:space="0" w:color="auto"/>
        <w:bottom w:val="none" w:sz="0" w:space="0" w:color="auto"/>
        <w:right w:val="none" w:sz="0" w:space="0" w:color="auto"/>
      </w:divBdr>
    </w:div>
    <w:div w:id="855584541">
      <w:bodyDiv w:val="1"/>
      <w:marLeft w:val="0"/>
      <w:marRight w:val="0"/>
      <w:marTop w:val="0"/>
      <w:marBottom w:val="0"/>
      <w:divBdr>
        <w:top w:val="none" w:sz="0" w:space="0" w:color="auto"/>
        <w:left w:val="none" w:sz="0" w:space="0" w:color="auto"/>
        <w:bottom w:val="none" w:sz="0" w:space="0" w:color="auto"/>
        <w:right w:val="none" w:sz="0" w:space="0" w:color="auto"/>
      </w:divBdr>
    </w:div>
    <w:div w:id="944265204">
      <w:bodyDiv w:val="1"/>
      <w:marLeft w:val="0"/>
      <w:marRight w:val="0"/>
      <w:marTop w:val="0"/>
      <w:marBottom w:val="0"/>
      <w:divBdr>
        <w:top w:val="none" w:sz="0" w:space="0" w:color="auto"/>
        <w:left w:val="none" w:sz="0" w:space="0" w:color="auto"/>
        <w:bottom w:val="none" w:sz="0" w:space="0" w:color="auto"/>
        <w:right w:val="none" w:sz="0" w:space="0" w:color="auto"/>
      </w:divBdr>
    </w:div>
    <w:div w:id="1017654322">
      <w:bodyDiv w:val="1"/>
      <w:marLeft w:val="0"/>
      <w:marRight w:val="0"/>
      <w:marTop w:val="0"/>
      <w:marBottom w:val="0"/>
      <w:divBdr>
        <w:top w:val="none" w:sz="0" w:space="0" w:color="auto"/>
        <w:left w:val="none" w:sz="0" w:space="0" w:color="auto"/>
        <w:bottom w:val="none" w:sz="0" w:space="0" w:color="auto"/>
        <w:right w:val="none" w:sz="0" w:space="0" w:color="auto"/>
      </w:divBdr>
    </w:div>
    <w:div w:id="1203326726">
      <w:bodyDiv w:val="1"/>
      <w:marLeft w:val="0"/>
      <w:marRight w:val="0"/>
      <w:marTop w:val="0"/>
      <w:marBottom w:val="0"/>
      <w:divBdr>
        <w:top w:val="none" w:sz="0" w:space="0" w:color="auto"/>
        <w:left w:val="none" w:sz="0" w:space="0" w:color="auto"/>
        <w:bottom w:val="none" w:sz="0" w:space="0" w:color="auto"/>
        <w:right w:val="none" w:sz="0" w:space="0" w:color="auto"/>
      </w:divBdr>
    </w:div>
    <w:div w:id="1391272170">
      <w:bodyDiv w:val="1"/>
      <w:marLeft w:val="0"/>
      <w:marRight w:val="0"/>
      <w:marTop w:val="0"/>
      <w:marBottom w:val="0"/>
      <w:divBdr>
        <w:top w:val="none" w:sz="0" w:space="0" w:color="auto"/>
        <w:left w:val="none" w:sz="0" w:space="0" w:color="auto"/>
        <w:bottom w:val="none" w:sz="0" w:space="0" w:color="auto"/>
        <w:right w:val="none" w:sz="0" w:space="0" w:color="auto"/>
      </w:divBdr>
    </w:div>
    <w:div w:id="1428427547">
      <w:bodyDiv w:val="1"/>
      <w:marLeft w:val="0"/>
      <w:marRight w:val="0"/>
      <w:marTop w:val="0"/>
      <w:marBottom w:val="0"/>
      <w:divBdr>
        <w:top w:val="none" w:sz="0" w:space="0" w:color="auto"/>
        <w:left w:val="none" w:sz="0" w:space="0" w:color="auto"/>
        <w:bottom w:val="none" w:sz="0" w:space="0" w:color="auto"/>
        <w:right w:val="none" w:sz="0" w:space="0" w:color="auto"/>
      </w:divBdr>
    </w:div>
    <w:div w:id="1449859976">
      <w:bodyDiv w:val="1"/>
      <w:marLeft w:val="0"/>
      <w:marRight w:val="0"/>
      <w:marTop w:val="0"/>
      <w:marBottom w:val="0"/>
      <w:divBdr>
        <w:top w:val="none" w:sz="0" w:space="0" w:color="auto"/>
        <w:left w:val="none" w:sz="0" w:space="0" w:color="auto"/>
        <w:bottom w:val="none" w:sz="0" w:space="0" w:color="auto"/>
        <w:right w:val="none" w:sz="0" w:space="0" w:color="auto"/>
      </w:divBdr>
    </w:div>
    <w:div w:id="1476022651">
      <w:bodyDiv w:val="1"/>
      <w:marLeft w:val="0"/>
      <w:marRight w:val="0"/>
      <w:marTop w:val="0"/>
      <w:marBottom w:val="0"/>
      <w:divBdr>
        <w:top w:val="none" w:sz="0" w:space="0" w:color="auto"/>
        <w:left w:val="none" w:sz="0" w:space="0" w:color="auto"/>
        <w:bottom w:val="none" w:sz="0" w:space="0" w:color="auto"/>
        <w:right w:val="none" w:sz="0" w:space="0" w:color="auto"/>
      </w:divBdr>
    </w:div>
    <w:div w:id="1557668559">
      <w:bodyDiv w:val="1"/>
      <w:marLeft w:val="0"/>
      <w:marRight w:val="0"/>
      <w:marTop w:val="0"/>
      <w:marBottom w:val="0"/>
      <w:divBdr>
        <w:top w:val="none" w:sz="0" w:space="0" w:color="auto"/>
        <w:left w:val="none" w:sz="0" w:space="0" w:color="auto"/>
        <w:bottom w:val="none" w:sz="0" w:space="0" w:color="auto"/>
        <w:right w:val="none" w:sz="0" w:space="0" w:color="auto"/>
      </w:divBdr>
    </w:div>
    <w:div w:id="1623533845">
      <w:bodyDiv w:val="1"/>
      <w:marLeft w:val="0"/>
      <w:marRight w:val="0"/>
      <w:marTop w:val="0"/>
      <w:marBottom w:val="0"/>
      <w:divBdr>
        <w:top w:val="none" w:sz="0" w:space="0" w:color="auto"/>
        <w:left w:val="none" w:sz="0" w:space="0" w:color="auto"/>
        <w:bottom w:val="none" w:sz="0" w:space="0" w:color="auto"/>
        <w:right w:val="none" w:sz="0" w:space="0" w:color="auto"/>
      </w:divBdr>
    </w:div>
    <w:div w:id="1629123369">
      <w:bodyDiv w:val="1"/>
      <w:marLeft w:val="0"/>
      <w:marRight w:val="0"/>
      <w:marTop w:val="0"/>
      <w:marBottom w:val="0"/>
      <w:divBdr>
        <w:top w:val="none" w:sz="0" w:space="0" w:color="auto"/>
        <w:left w:val="none" w:sz="0" w:space="0" w:color="auto"/>
        <w:bottom w:val="none" w:sz="0" w:space="0" w:color="auto"/>
        <w:right w:val="none" w:sz="0" w:space="0" w:color="auto"/>
      </w:divBdr>
    </w:div>
    <w:div w:id="1681077310">
      <w:bodyDiv w:val="1"/>
      <w:marLeft w:val="0"/>
      <w:marRight w:val="0"/>
      <w:marTop w:val="0"/>
      <w:marBottom w:val="0"/>
      <w:divBdr>
        <w:top w:val="none" w:sz="0" w:space="0" w:color="auto"/>
        <w:left w:val="none" w:sz="0" w:space="0" w:color="auto"/>
        <w:bottom w:val="none" w:sz="0" w:space="0" w:color="auto"/>
        <w:right w:val="none" w:sz="0" w:space="0" w:color="auto"/>
      </w:divBdr>
    </w:div>
    <w:div w:id="1950429932">
      <w:bodyDiv w:val="1"/>
      <w:marLeft w:val="0"/>
      <w:marRight w:val="0"/>
      <w:marTop w:val="0"/>
      <w:marBottom w:val="0"/>
      <w:divBdr>
        <w:top w:val="none" w:sz="0" w:space="0" w:color="auto"/>
        <w:left w:val="none" w:sz="0" w:space="0" w:color="auto"/>
        <w:bottom w:val="none" w:sz="0" w:space="0" w:color="auto"/>
        <w:right w:val="none" w:sz="0" w:space="0" w:color="auto"/>
      </w:divBdr>
    </w:div>
    <w:div w:id="1951735906">
      <w:bodyDiv w:val="1"/>
      <w:marLeft w:val="0"/>
      <w:marRight w:val="0"/>
      <w:marTop w:val="0"/>
      <w:marBottom w:val="0"/>
      <w:divBdr>
        <w:top w:val="none" w:sz="0" w:space="0" w:color="auto"/>
        <w:left w:val="none" w:sz="0" w:space="0" w:color="auto"/>
        <w:bottom w:val="none" w:sz="0" w:space="0" w:color="auto"/>
        <w:right w:val="none" w:sz="0" w:space="0" w:color="auto"/>
      </w:divBdr>
    </w:div>
    <w:div w:id="20180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Dep20</b:Tag>
    <b:SourceType>JournalArticle</b:SourceType>
    <b:Guid>{825254C5-0FD0-4BF4-9327-496840DBD5A9}</b:Guid>
    <b:Title>Guía para la administración del riesgo y el diseño de controles en entidades públicas</b:Title>
    <b:Year>Versión 5 - 2020</b:Year>
    <b:Author>
      <b:Author>
        <b:Corporate>Departamento Administrativo de la Función Publica - DAFP</b:Corporate>
      </b:Author>
    </b:Author>
    <b:RefOrder>1</b:RefOrder>
  </b:Source>
  <b:Source>
    <b:Tag>IDA</b:Tag>
    <b:SourceType>InternetSite</b:SourceType>
    <b:Guid>{939EB738-2009-4177-A012-4500CECBBE44}</b:Guid>
    <b:Title>Transparencia y Acceso a la Información Pública Nacional </b:Title>
    <b:Author>
      <b:Author>
        <b:Corporate>IDARTES</b:Corporate>
      </b:Author>
    </b:Author>
    <b:URL>https://www.idartes.gov.co/es/transparencia/informacion-entidad/funciones-deberes</b:URL>
    <b:RefOrder>2</b:RefOrder>
  </b:Source>
  <b:Source>
    <b:Tag>IDA22</b:Tag>
    <b:SourceType>InternetSite</b:SourceType>
    <b:Guid>{1A938585-49BA-4D87-A5F3-0F8F9A8ED4DD}</b:Guid>
    <b:Author>
      <b:Author>
        <b:Corporate>IDARTES</b:Corporate>
      </b:Author>
    </b:Author>
    <b:Title>TransparenciaOrganigrama / Información de la entidad - Transparencia</b:Title>
    <b:URL>https://www.idartes.gov.co/es/transparencia/informacion-entidad/organigrama</b:URL>
    <b:YearAccessed>2022</b:YearAccessed>
    <b:MonthAccessed>Abril</b:MonthAccessed>
    <b:RefOrder>3</b:RefOrder>
  </b:Source>
  <b:Source>
    <b:Tag>IDA1</b:Tag>
    <b:SourceType>InternetSite</b:SourceType>
    <b:Guid>{E0BA9733-C8D4-4E3A-9028-A512FDDB8D41}</b:Guid>
    <b:Author>
      <b:Author>
        <b:Corporate>IDARTES</b:Corporate>
      </b:Author>
    </b:Author>
    <b:Title>Comunicarte</b:Title>
    <b:URL>https://comunicarte.idartes.gov.co/SIG</b:URL>
    <b:RefOrder>4</b:RefOrder>
  </b:Source>
</b:Sources>
</file>

<file path=customXml/itemProps1.xml><?xml version="1.0" encoding="utf-8"?>
<ds:datastoreItem xmlns:ds="http://schemas.openxmlformats.org/officeDocument/2006/customXml" ds:itemID="{8C79F3A4-B15E-4BEF-9B32-7C97BF34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2481</Words>
  <Characters>13650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Viviana Gonzalez</cp:lastModifiedBy>
  <cp:revision>2</cp:revision>
  <cp:lastPrinted>2022-05-31T21:22:00Z</cp:lastPrinted>
  <dcterms:created xsi:type="dcterms:W3CDTF">2025-06-06T02:43:00Z</dcterms:created>
  <dcterms:modified xsi:type="dcterms:W3CDTF">2025-06-06T02:43:00Z</dcterms:modified>
</cp:coreProperties>
</file>