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05FFEF8A" w:rsidR="00267DA4" w:rsidRPr="00C07B07" w:rsidRDefault="00267DA4" w:rsidP="00DB2929">
      <w:pPr>
        <w:tabs>
          <w:tab w:val="left" w:pos="-1440"/>
          <w:tab w:val="left" w:pos="-720"/>
          <w:tab w:val="left" w:pos="3255"/>
        </w:tabs>
        <w:spacing w:line="240" w:lineRule="auto"/>
        <w:rPr>
          <w:rFonts w:ascii="Arial Narrow" w:hAnsi="Arial Narrow" w:cs="Arial"/>
          <w:lang w:val="pt-BR"/>
        </w:rPr>
      </w:pPr>
      <w:r w:rsidRPr="00C07B07">
        <w:rPr>
          <w:rFonts w:ascii="Arial Narrow" w:hAnsi="Arial Narrow" w:cs="Arial"/>
          <w:lang w:val="pt-BR"/>
        </w:rPr>
        <w:t xml:space="preserve">Bogotá D.C., </w:t>
      </w:r>
    </w:p>
    <w:p w14:paraId="091A0350" w14:textId="4695313D"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648EBC29"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74579437" w14:textId="18911E28" w:rsidR="00267DA4" w:rsidRPr="00C07B07" w:rsidRDefault="00267DA4" w:rsidP="00DB2929">
      <w:pPr>
        <w:tabs>
          <w:tab w:val="left" w:pos="-1440"/>
          <w:tab w:val="left" w:pos="-720"/>
          <w:tab w:val="left" w:pos="3255"/>
        </w:tabs>
        <w:spacing w:line="240" w:lineRule="auto"/>
        <w:rPr>
          <w:rFonts w:ascii="Arial Narrow" w:hAnsi="Arial Narrow" w:cs="Arial"/>
          <w:b/>
          <w:highlight w:val="lightGray"/>
          <w:lang w:val="pt-BR"/>
        </w:rPr>
      </w:pPr>
      <w:r w:rsidRPr="00C07B07">
        <w:rPr>
          <w:rFonts w:ascii="Arial Narrow" w:hAnsi="Arial Narrow" w:cs="Arial"/>
          <w:b/>
          <w:lang w:val="pt-BR"/>
        </w:rPr>
        <w:t xml:space="preserve">AUTO </w:t>
      </w:r>
      <w:r w:rsidRPr="00C07B07">
        <w:rPr>
          <w:rFonts w:ascii="Arial Narrow" w:hAnsi="Arial Narrow" w:cs="Arial"/>
          <w:b/>
          <w:highlight w:val="lightGray"/>
          <w:lang w:val="pt-BR"/>
        </w:rPr>
        <w:t>OCDI-400 del     de 2023</w:t>
      </w:r>
    </w:p>
    <w:p w14:paraId="605B0985"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C07B07"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C07B07" w:rsidRDefault="00C74422" w:rsidP="00DB2929">
            <w:pPr>
              <w:tabs>
                <w:tab w:val="left" w:pos="1485"/>
              </w:tabs>
              <w:spacing w:line="240" w:lineRule="auto"/>
              <w:rPr>
                <w:rFonts w:ascii="Arial Narrow" w:hAnsi="Arial Narrow" w:cs="Arial"/>
              </w:rPr>
            </w:pPr>
            <w:r>
              <w:rPr>
                <w:rFonts w:ascii="Arial Narrow" w:hAnsi="Arial Narrow" w:cs="Arial"/>
                <w:b/>
                <w:lang w:val="es-419"/>
              </w:rPr>
              <w:t>Expediente</w:t>
            </w:r>
            <w:r w:rsidR="00A724C7" w:rsidRPr="00C07B07">
              <w:rPr>
                <w:rFonts w:ascii="Arial Narrow" w:hAnsi="Arial Narrow" w:cs="Arial"/>
                <w:b/>
              </w:rPr>
              <w:t xml:space="preserve">:   </w:t>
            </w:r>
          </w:p>
        </w:tc>
        <w:tc>
          <w:tcPr>
            <w:tcW w:w="7337" w:type="dxa"/>
            <w:shd w:val="clear" w:color="auto" w:fill="auto"/>
            <w:tcMar>
              <w:top w:w="0" w:type="dxa"/>
              <w:left w:w="108" w:type="dxa"/>
              <w:bottom w:w="0" w:type="dxa"/>
              <w:right w:w="108" w:type="dxa"/>
            </w:tcMar>
            <w:vAlign w:val="center"/>
          </w:tcPr>
          <w:p w14:paraId="52441FE6" w14:textId="34F3F8AB" w:rsidR="00A724C7" w:rsidRPr="00C07B07" w:rsidRDefault="00C74422" w:rsidP="00DB2929">
            <w:pPr>
              <w:spacing w:line="240" w:lineRule="auto"/>
              <w:jc w:val="both"/>
              <w:rPr>
                <w:rFonts w:ascii="Arial Narrow" w:hAnsi="Arial Narrow" w:cs="Arial"/>
                <w:lang w:val="es-419"/>
              </w:rPr>
            </w:pPr>
            <w:r>
              <w:rPr>
                <w:rFonts w:ascii="Arial Narrow" w:hAnsi="Arial Narrow" w:cs="Arial"/>
                <w:lang w:val="es-419"/>
              </w:rPr>
              <w:t xml:space="preserve">OCDI-XXXX-XXXX </w:t>
            </w:r>
            <w:r w:rsidRPr="00A41A80">
              <w:rPr>
                <w:rFonts w:ascii="Arial Narrow" w:hAnsi="Arial Narrow" w:cs="Arial"/>
                <w:i/>
                <w:color w:val="767171" w:themeColor="background2" w:themeShade="80"/>
                <w:lang w:val="es-419"/>
              </w:rPr>
              <w:t>(registrar número + vigencia)</w:t>
            </w:r>
          </w:p>
        </w:tc>
      </w:tr>
      <w:tr w:rsidR="00A724C7" w:rsidRPr="00C07B07"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B9C8A93" w:rsidR="00A724C7" w:rsidRPr="00C07B07" w:rsidRDefault="00EC0B1C" w:rsidP="00DB2929">
            <w:pPr>
              <w:tabs>
                <w:tab w:val="left" w:pos="1485"/>
              </w:tabs>
              <w:spacing w:line="240" w:lineRule="auto"/>
              <w:rPr>
                <w:rFonts w:ascii="Arial Narrow" w:hAnsi="Arial Narrow" w:cs="Arial"/>
                <w:b/>
                <w:lang w:val="es-419"/>
              </w:rPr>
            </w:pPr>
            <w:r>
              <w:rPr>
                <w:rFonts w:ascii="Arial Narrow" w:hAnsi="Arial Narrow" w:cs="Arial"/>
                <w:b/>
              </w:rPr>
              <w:t>Indagado</w:t>
            </w:r>
            <w:r w:rsidR="00B707C4">
              <w:rPr>
                <w:rFonts w:ascii="Arial Narrow" w:hAnsi="Arial Narrow" w:cs="Arial"/>
                <w:b/>
              </w:rPr>
              <w:t xml:space="preserve"> (s)</w:t>
            </w:r>
            <w:r>
              <w:rPr>
                <w:rFonts w:ascii="Arial Narrow" w:hAnsi="Arial Narrow" w:cs="Arial"/>
                <w:b/>
              </w:rPr>
              <w:t xml:space="preserve"> /  </w:t>
            </w:r>
            <w:r w:rsidR="00A724C7" w:rsidRPr="00C07B07">
              <w:rPr>
                <w:rFonts w:ascii="Arial Narrow" w:hAnsi="Arial Narrow" w:cs="Arial"/>
                <w:b/>
              </w:rPr>
              <w:t>Investigado (s):</w:t>
            </w:r>
          </w:p>
        </w:tc>
        <w:tc>
          <w:tcPr>
            <w:tcW w:w="7337" w:type="dxa"/>
            <w:shd w:val="clear" w:color="auto" w:fill="auto"/>
            <w:tcMar>
              <w:top w:w="0" w:type="dxa"/>
              <w:left w:w="108" w:type="dxa"/>
              <w:bottom w:w="0" w:type="dxa"/>
              <w:right w:w="108" w:type="dxa"/>
            </w:tcMar>
            <w:vAlign w:val="center"/>
          </w:tcPr>
          <w:p w14:paraId="1D1BECCA" w14:textId="1D508975" w:rsidR="00A724C7" w:rsidRPr="00A41A80" w:rsidRDefault="00C74422"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(ingresar nombre completo en MAYÚSCULA</w:t>
            </w:r>
            <w:r w:rsidR="00B707C4">
              <w:rPr>
                <w:rFonts w:ascii="Arial Narrow" w:hAnsi="Arial Narrow" w:cs="Arial"/>
                <w:i/>
                <w:color w:val="767171" w:themeColor="background2" w:themeShade="80"/>
              </w:rPr>
              <w:t xml:space="preserve"> con documento de identificación y lugar de expedición</w:t>
            </w:r>
            <w:r w:rsidRPr="00A41A80">
              <w:rPr>
                <w:rFonts w:ascii="Arial Narrow" w:hAnsi="Arial Narrow" w:cs="Arial"/>
                <w:i/>
                <w:color w:val="767171" w:themeColor="background2" w:themeShade="80"/>
              </w:rPr>
              <w:t>)</w:t>
            </w:r>
          </w:p>
        </w:tc>
      </w:tr>
      <w:tr w:rsidR="00A724C7" w:rsidRPr="00C07B07"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A41A80" w:rsidRDefault="00A41A80"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 xml:space="preserve">(Registrar cargo como aparece en la certificación de talento humano o en la resolución de nombramiento) </w:t>
            </w:r>
          </w:p>
        </w:tc>
      </w:tr>
      <w:tr w:rsidR="00A724C7" w:rsidRPr="00C07B07"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Entidad: </w:t>
            </w:r>
          </w:p>
        </w:tc>
        <w:tc>
          <w:tcPr>
            <w:tcW w:w="7337" w:type="dxa"/>
            <w:shd w:val="clear" w:color="auto" w:fill="auto"/>
            <w:tcMar>
              <w:top w:w="0" w:type="dxa"/>
              <w:left w:w="108" w:type="dxa"/>
              <w:bottom w:w="0" w:type="dxa"/>
              <w:right w:w="108" w:type="dxa"/>
            </w:tcMar>
            <w:vAlign w:val="center"/>
          </w:tcPr>
          <w:p w14:paraId="37BB96D0" w14:textId="55AFA5E1" w:rsidR="00A724C7" w:rsidRPr="00C07B07" w:rsidRDefault="00A724C7" w:rsidP="00DB2929">
            <w:pPr>
              <w:tabs>
                <w:tab w:val="left" w:pos="1485"/>
              </w:tabs>
              <w:spacing w:line="240" w:lineRule="auto"/>
              <w:jc w:val="both"/>
              <w:rPr>
                <w:rFonts w:ascii="Arial Narrow" w:hAnsi="Arial Narrow" w:cs="Arial"/>
                <w:bCs/>
                <w:lang w:val="es-419"/>
              </w:rPr>
            </w:pPr>
            <w:r w:rsidRPr="00C07B07">
              <w:rPr>
                <w:rFonts w:ascii="Arial Narrow" w:hAnsi="Arial Narrow" w:cs="Arial"/>
                <w:bCs/>
                <w:lang w:val="es-419"/>
              </w:rPr>
              <w:t>Instituto Distrital de las Artes - IDARTES</w:t>
            </w:r>
          </w:p>
        </w:tc>
      </w:tr>
      <w:tr w:rsidR="00A724C7" w:rsidRPr="00C07B07"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Origen:</w:t>
            </w:r>
          </w:p>
        </w:tc>
        <w:tc>
          <w:tcPr>
            <w:tcW w:w="7337" w:type="dxa"/>
            <w:shd w:val="clear" w:color="auto" w:fill="auto"/>
            <w:tcMar>
              <w:top w:w="0" w:type="dxa"/>
              <w:left w:w="108" w:type="dxa"/>
              <w:bottom w:w="0" w:type="dxa"/>
              <w:right w:w="108" w:type="dxa"/>
            </w:tcMar>
            <w:vAlign w:val="center"/>
          </w:tcPr>
          <w:p w14:paraId="54B4B24A" w14:textId="20899FF1" w:rsidR="00A724C7" w:rsidRPr="00A41A80" w:rsidRDefault="00A41A80" w:rsidP="00DB2929">
            <w:pPr>
              <w:tabs>
                <w:tab w:val="left" w:pos="1485"/>
              </w:tabs>
              <w:spacing w:line="240" w:lineRule="auto"/>
              <w:jc w:val="both"/>
              <w:rPr>
                <w:rFonts w:ascii="Arial Narrow" w:hAnsi="Arial Narrow" w:cs="Arial"/>
                <w:bCs/>
                <w:i/>
                <w:color w:val="FF0000"/>
              </w:rPr>
            </w:pPr>
            <w:r w:rsidRPr="00A41A80">
              <w:rPr>
                <w:rFonts w:ascii="Arial Narrow" w:hAnsi="Arial Narrow" w:cs="Arial"/>
                <w:bCs/>
                <w:i/>
                <w:color w:val="767171" w:themeColor="background2" w:themeShade="80"/>
              </w:rPr>
              <w:t>(queja, informe o traslado por competencia o de oficio + entidad que remite)</w:t>
            </w:r>
          </w:p>
        </w:tc>
      </w:tr>
      <w:tr w:rsidR="00A724C7" w:rsidRPr="00C07B07"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A41A80" w:rsidRDefault="00A41A80" w:rsidP="00DB2929">
            <w:pPr>
              <w:spacing w:line="240" w:lineRule="auto"/>
              <w:jc w:val="both"/>
              <w:rPr>
                <w:rFonts w:ascii="Arial Narrow" w:hAnsi="Arial Narrow" w:cs="Arial"/>
                <w:bCs/>
                <w:i/>
                <w:lang w:val="es-419"/>
              </w:rPr>
            </w:pPr>
            <w:r w:rsidRPr="00A41A80">
              <w:rPr>
                <w:rFonts w:ascii="Arial Narrow" w:hAnsi="Arial Narrow" w:cs="Arial"/>
                <w:bCs/>
                <w:i/>
                <w:color w:val="7F7F7F" w:themeColor="text1" w:themeTint="80"/>
                <w:lang w:val="es-419"/>
              </w:rPr>
              <w:t>(dd,mm,aaaa)</w:t>
            </w:r>
          </w:p>
        </w:tc>
      </w:tr>
      <w:tr w:rsidR="00A724C7" w:rsidRPr="00C07B07"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C07B07" w:rsidRDefault="00A724C7" w:rsidP="00DB2929">
            <w:pPr>
              <w:spacing w:line="240" w:lineRule="auto"/>
              <w:jc w:val="both"/>
              <w:rPr>
                <w:rFonts w:ascii="Arial Narrow" w:hAnsi="Arial Narrow" w:cs="Arial"/>
                <w:bCs/>
                <w:i/>
                <w:lang w:val="es-419"/>
              </w:rPr>
            </w:pPr>
            <w:r w:rsidRPr="00A41A80">
              <w:rPr>
                <w:rFonts w:ascii="Arial Narrow" w:hAnsi="Arial Narrow" w:cs="Arial"/>
                <w:bCs/>
                <w:color w:val="auto"/>
              </w:rPr>
              <w:t>Presuntas irregularidades</w:t>
            </w:r>
            <w:r w:rsidR="00A41A80">
              <w:rPr>
                <w:rFonts w:ascii="Arial Narrow" w:hAnsi="Arial Narrow" w:cs="Arial"/>
                <w:bCs/>
                <w:color w:val="A6A6A6" w:themeColor="background1" w:themeShade="A6"/>
              </w:rPr>
              <w:t>..</w:t>
            </w:r>
            <w:r w:rsidRPr="00C07B07">
              <w:rPr>
                <w:rFonts w:ascii="Arial Narrow" w:hAnsi="Arial Narrow" w:cs="Arial"/>
                <w:bCs/>
                <w:color w:val="A6A6A6" w:themeColor="background1" w:themeShade="A6"/>
              </w:rPr>
              <w:t xml:space="preserve">. </w:t>
            </w:r>
            <w:r w:rsidRPr="00A41A80">
              <w:rPr>
                <w:rFonts w:ascii="Arial Narrow" w:hAnsi="Arial Narrow" w:cs="Arial"/>
                <w:bCs/>
                <w:i/>
                <w:color w:val="7F7F7F" w:themeColor="text1" w:themeTint="80"/>
              </w:rPr>
              <w:t>(Breve descripción)</w:t>
            </w:r>
          </w:p>
        </w:tc>
      </w:tr>
    </w:tbl>
    <w:p w14:paraId="1646FE33" w14:textId="3864DD0E" w:rsidR="00CF5BD5" w:rsidRPr="00C07B07" w:rsidRDefault="00CF5BD5" w:rsidP="00DB2929">
      <w:pPr>
        <w:spacing w:line="240" w:lineRule="auto"/>
        <w:jc w:val="both"/>
        <w:rPr>
          <w:rFonts w:ascii="Arial Narrow" w:eastAsia="Calibri" w:hAnsi="Arial Narrow" w:cs="Arial"/>
          <w:lang w:val="es-CO" w:eastAsia="en-US"/>
        </w:rPr>
      </w:pPr>
    </w:p>
    <w:p w14:paraId="10814538" w14:textId="77777777" w:rsidR="00BE4177" w:rsidRPr="00C07B07" w:rsidRDefault="00BE4177" w:rsidP="00DB2929">
      <w:pPr>
        <w:spacing w:line="240" w:lineRule="auto"/>
        <w:jc w:val="both"/>
        <w:rPr>
          <w:rFonts w:ascii="Arial Narrow" w:eastAsia="Calibri" w:hAnsi="Arial Narrow" w:cs="Arial"/>
          <w:lang w:val="es-CO" w:eastAsia="en-US"/>
        </w:rPr>
      </w:pPr>
    </w:p>
    <w:p w14:paraId="298C9184" w14:textId="3316CE1C" w:rsidR="00A724C7" w:rsidRPr="00B83C43" w:rsidRDefault="00A724C7" w:rsidP="00B83C43">
      <w:pPr>
        <w:widowControl/>
        <w:suppressAutoHyphens w:val="0"/>
        <w:spacing w:line="240" w:lineRule="auto"/>
        <w:jc w:val="both"/>
        <w:rPr>
          <w:rFonts w:ascii="Arial Narrow" w:eastAsia="Calibri" w:hAnsi="Arial Narrow" w:cs="Arial"/>
          <w:lang w:val="es-CO" w:eastAsia="en-US"/>
        </w:rPr>
      </w:pPr>
      <w:r w:rsidRPr="00B83C43">
        <w:rPr>
          <w:rFonts w:ascii="Arial Narrow" w:eastAsiaTheme="minorHAnsi" w:hAnsi="Arial Narrow" w:cs="Arial"/>
          <w:b/>
          <w:bCs/>
          <w:color w:val="000000"/>
          <w:lang w:val="es-CO" w:eastAsia="en-US"/>
        </w:rPr>
        <w:t>El</w:t>
      </w:r>
      <w:r w:rsidR="00D70A89" w:rsidRPr="00B83C43">
        <w:rPr>
          <w:rFonts w:ascii="Arial Narrow" w:eastAsiaTheme="minorHAnsi" w:hAnsi="Arial Narrow" w:cs="Arial"/>
          <w:b/>
          <w:bCs/>
          <w:color w:val="000000"/>
          <w:lang w:val="es-CO" w:eastAsia="en-US"/>
        </w:rPr>
        <w:t>(a)</w:t>
      </w:r>
      <w:r w:rsidRPr="00B83C43">
        <w:rPr>
          <w:rFonts w:ascii="Arial Narrow" w:eastAsiaTheme="minorHAnsi" w:hAnsi="Arial Narrow" w:cs="Arial"/>
          <w:b/>
          <w:bCs/>
          <w:color w:val="000000"/>
          <w:lang w:val="es-CO" w:eastAsia="en-US"/>
        </w:rPr>
        <w:t xml:space="preserve"> Jefe de la Oficina de </w:t>
      </w:r>
      <w:bookmarkStart w:id="0" w:name="_Hlk134691687"/>
      <w:r w:rsidRPr="00B83C43">
        <w:rPr>
          <w:rFonts w:ascii="Arial Narrow" w:eastAsiaTheme="minorHAnsi" w:hAnsi="Arial Narrow" w:cs="Arial"/>
          <w:b/>
          <w:bCs/>
          <w:color w:val="000000"/>
          <w:lang w:val="es-CO" w:eastAsia="en-US"/>
        </w:rPr>
        <w:t>Control Disciplinario Interno del Instituto Distrital de las Artes - IDARTES</w:t>
      </w:r>
      <w:bookmarkEnd w:id="0"/>
      <w:r w:rsidRPr="00B83C43">
        <w:rPr>
          <w:rFonts w:ascii="Arial Narrow" w:eastAsiaTheme="minorHAnsi" w:hAnsi="Arial Narrow" w:cs="Arial"/>
          <w:b/>
          <w:bCs/>
          <w:color w:val="000000"/>
          <w:lang w:val="es-CO" w:eastAsia="en-US"/>
        </w:rPr>
        <w:t>,</w:t>
      </w:r>
      <w:r w:rsidRPr="00B83C43">
        <w:rPr>
          <w:rFonts w:ascii="Arial Narrow" w:eastAsiaTheme="minorHAnsi" w:hAnsi="Arial Narrow" w:cs="Arial"/>
          <w:color w:val="000000"/>
          <w:lang w:val="es-CO" w:eastAsia="en-US"/>
        </w:rPr>
        <w:t xml:space="preserve"> en uso de las </w:t>
      </w:r>
      <w:r w:rsidRPr="00747DDF">
        <w:rPr>
          <w:rFonts w:ascii="Arial Narrow" w:eastAsiaTheme="minorHAnsi" w:hAnsi="Arial Narrow" w:cs="Arial"/>
          <w:color w:val="000000"/>
          <w:lang w:val="es-CO" w:eastAsia="en-US"/>
        </w:rPr>
        <w:t xml:space="preserve">atribuciones conferidas </w:t>
      </w:r>
      <w:r w:rsidR="00747DDF" w:rsidRPr="00747DDF">
        <w:rPr>
          <w:rFonts w:ascii="Arial Narrow" w:eastAsiaTheme="minorHAnsi" w:hAnsi="Arial Narrow" w:cs="Arial"/>
          <w:color w:val="000000"/>
          <w:lang w:val="es-CO" w:eastAsia="en-US"/>
        </w:rPr>
        <w:t>en</w:t>
      </w:r>
      <w:r w:rsidR="00747DDF" w:rsidRPr="00747DDF">
        <w:rPr>
          <w:rFonts w:ascii="Arial Narrow" w:eastAsiaTheme="minorHAnsi" w:hAnsi="Arial Narrow" w:cs="Arial"/>
          <w:color w:val="000000"/>
          <w:lang w:val="es-419" w:eastAsia="en-US"/>
        </w:rPr>
        <w:t xml:space="preserve"> los artículos </w:t>
      </w:r>
      <w:r w:rsidR="00747DDF" w:rsidRPr="00747DDF">
        <w:rPr>
          <w:rFonts w:ascii="Arial Narrow" w:hAnsi="Arial Narrow" w:cs="Arial"/>
          <w:lang w:val="es-MX"/>
        </w:rPr>
        <w:t>83</w:t>
      </w:r>
      <w:r w:rsidR="00747DDF" w:rsidRPr="00747DDF">
        <w:rPr>
          <w:rStyle w:val="Refdenotaalpie"/>
          <w:rFonts w:ascii="Arial Narrow" w:hAnsi="Arial Narrow" w:cs="Arial"/>
          <w:lang w:val="es-MX"/>
        </w:rPr>
        <w:footnoteReference w:id="1"/>
      </w:r>
      <w:r w:rsidR="00747DDF" w:rsidRPr="00747DDF">
        <w:rPr>
          <w:rFonts w:ascii="Arial Narrow" w:hAnsi="Arial Narrow" w:cs="Arial"/>
          <w:lang w:val="es-MX"/>
        </w:rPr>
        <w:t>, 84</w:t>
      </w:r>
      <w:r w:rsidR="00747DDF" w:rsidRPr="00747DDF">
        <w:rPr>
          <w:rStyle w:val="Refdenotaalpie"/>
          <w:rFonts w:ascii="Arial Narrow" w:hAnsi="Arial Narrow" w:cs="Arial"/>
          <w:lang w:val="es-MX"/>
        </w:rPr>
        <w:footnoteReference w:id="2"/>
      </w:r>
      <w:r w:rsidR="00747DDF" w:rsidRPr="00747DDF">
        <w:rPr>
          <w:rFonts w:ascii="Arial Narrow" w:hAnsi="Arial Narrow" w:cs="Arial"/>
          <w:lang w:val="es-MX"/>
        </w:rPr>
        <w:t>, 90</w:t>
      </w:r>
      <w:r w:rsidR="00747DDF" w:rsidRPr="00747DDF">
        <w:rPr>
          <w:rStyle w:val="Refdenotaalpie"/>
          <w:rFonts w:ascii="Arial Narrow" w:hAnsi="Arial Narrow" w:cs="Arial"/>
          <w:lang w:val="es-MX"/>
        </w:rPr>
        <w:footnoteReference w:id="3"/>
      </w:r>
      <w:r w:rsidR="00747DDF" w:rsidRPr="00747DDF">
        <w:rPr>
          <w:rFonts w:ascii="Arial Narrow" w:hAnsi="Arial Narrow" w:cs="Arial"/>
          <w:lang w:val="es-MX"/>
        </w:rPr>
        <w:t>, 93</w:t>
      </w:r>
      <w:r w:rsidR="00747DDF" w:rsidRPr="00747DDF">
        <w:rPr>
          <w:rStyle w:val="Refdenotaalpie"/>
          <w:rFonts w:ascii="Arial Narrow" w:hAnsi="Arial Narrow" w:cs="Arial"/>
          <w:lang w:val="es-MX"/>
        </w:rPr>
        <w:footnoteReference w:id="4"/>
      </w:r>
      <w:r w:rsidR="00747DDF" w:rsidRPr="00747DDF">
        <w:rPr>
          <w:rFonts w:ascii="Arial Narrow" w:hAnsi="Arial Narrow" w:cs="Arial"/>
          <w:lang w:val="es-MX"/>
        </w:rPr>
        <w:t>, 208</w:t>
      </w:r>
      <w:r w:rsidR="00747DDF" w:rsidRPr="00747DDF">
        <w:rPr>
          <w:rStyle w:val="Refdenotaalpie"/>
          <w:rFonts w:ascii="Arial Narrow" w:hAnsi="Arial Narrow" w:cs="Arial"/>
          <w:lang w:val="es-MX"/>
        </w:rPr>
        <w:footnoteReference w:id="5"/>
      </w:r>
      <w:r w:rsidR="00747DDF" w:rsidRPr="00747DDF">
        <w:rPr>
          <w:rFonts w:ascii="Arial Narrow" w:hAnsi="Arial Narrow" w:cs="Arial"/>
          <w:lang w:val="es-MX"/>
        </w:rPr>
        <w:t xml:space="preserve">, </w:t>
      </w:r>
      <w:r w:rsidR="00747DDF" w:rsidRPr="00747DDF">
        <w:rPr>
          <w:rFonts w:ascii="Arial Narrow" w:hAnsi="Arial Narrow" w:cs="Arial"/>
        </w:rPr>
        <w:t>213</w:t>
      </w:r>
      <w:r w:rsidR="00747DDF" w:rsidRPr="00747DDF">
        <w:rPr>
          <w:rStyle w:val="Refdenotaalpie"/>
          <w:rFonts w:ascii="Arial Narrow" w:hAnsi="Arial Narrow" w:cs="Arial"/>
        </w:rPr>
        <w:footnoteReference w:id="6"/>
      </w:r>
      <w:r w:rsidR="00747DDF" w:rsidRPr="00747DDF">
        <w:rPr>
          <w:rFonts w:ascii="Arial Narrow" w:hAnsi="Arial Narrow" w:cs="Arial"/>
        </w:rPr>
        <w:t xml:space="preserve"> y 224</w:t>
      </w:r>
      <w:r w:rsidR="00747DDF" w:rsidRPr="00747DDF">
        <w:rPr>
          <w:rStyle w:val="Refdenotaalpie"/>
          <w:rFonts w:ascii="Arial Narrow" w:hAnsi="Arial Narrow" w:cs="Arial"/>
        </w:rPr>
        <w:footnoteReference w:id="7"/>
      </w:r>
      <w:r w:rsidR="00747DDF" w:rsidRPr="00747DDF">
        <w:rPr>
          <w:rFonts w:ascii="Arial Narrow" w:hAnsi="Arial Narrow" w:cs="Arial"/>
          <w:lang w:val="es-MX"/>
        </w:rPr>
        <w:t>de la Ley 1952 de 2019</w:t>
      </w:r>
      <w:r w:rsidR="00EC0B1C">
        <w:rPr>
          <w:rFonts w:ascii="Arial Narrow" w:hAnsi="Arial Narrow" w:cs="Arial"/>
          <w:lang w:val="es-MX"/>
        </w:rPr>
        <w:t>, incluidas las modificaciones de la Ley 2094 de 2021;</w:t>
      </w:r>
      <w:r w:rsidR="006965E8" w:rsidRPr="00747DDF">
        <w:rPr>
          <w:rFonts w:ascii="Arial Narrow" w:eastAsia="Calibri" w:hAnsi="Arial Narrow" w:cs="Arial"/>
          <w:lang w:val="es-419" w:eastAsia="en-US"/>
        </w:rPr>
        <w:t xml:space="preserve"> y en especi</w:t>
      </w:r>
      <w:r w:rsidR="006965E8" w:rsidRPr="00EB721F">
        <w:rPr>
          <w:rFonts w:ascii="Arial Narrow" w:eastAsia="Calibri" w:hAnsi="Arial Narrow" w:cs="Arial"/>
          <w:lang w:val="es-419" w:eastAsia="en-US"/>
        </w:rPr>
        <w:t xml:space="preserve">al las conferidas en el Manual Específico de Funciones y </w:t>
      </w:r>
      <w:r w:rsidR="00D70A89" w:rsidRPr="00EB721F">
        <w:rPr>
          <w:rFonts w:ascii="Arial Narrow" w:eastAsia="Calibri" w:hAnsi="Arial Narrow" w:cs="Arial"/>
          <w:lang w:val="es-419" w:eastAsia="en-US"/>
        </w:rPr>
        <w:t>C</w:t>
      </w:r>
      <w:r w:rsidR="006965E8" w:rsidRPr="00EB721F">
        <w:rPr>
          <w:rFonts w:ascii="Arial Narrow" w:eastAsia="Calibri" w:hAnsi="Arial Narrow" w:cs="Arial"/>
          <w:lang w:val="es-419" w:eastAsia="en-US"/>
        </w:rPr>
        <w:t>ompetencias Laborales de esta Entidad,</w:t>
      </w:r>
      <w:r w:rsidRPr="00EB721F">
        <w:rPr>
          <w:rFonts w:ascii="Arial Narrow" w:eastAsia="Calibri" w:hAnsi="Arial Narrow" w:cs="Arial"/>
          <w:lang w:val="es-419" w:eastAsia="en-US"/>
        </w:rPr>
        <w:t xml:space="preserve"> </w:t>
      </w:r>
      <w:r w:rsidR="006965E8" w:rsidRPr="00EB721F">
        <w:rPr>
          <w:rFonts w:ascii="Arial Narrow" w:eastAsia="Calibri" w:hAnsi="Arial Narrow" w:cs="Arial"/>
          <w:lang w:val="es-419" w:eastAsia="en-US"/>
        </w:rPr>
        <w:t xml:space="preserve">señaladas en la Resolución </w:t>
      </w:r>
      <w:r w:rsidRPr="00EB721F">
        <w:rPr>
          <w:rFonts w:ascii="Arial Narrow" w:eastAsiaTheme="minorHAnsi" w:hAnsi="Arial Narrow" w:cs="Arial"/>
          <w:lang w:val="es-419" w:eastAsia="en-US"/>
        </w:rPr>
        <w:t>N</w:t>
      </w:r>
      <w:r w:rsidR="00D70A89" w:rsidRPr="00EB721F">
        <w:rPr>
          <w:rFonts w:ascii="Arial Narrow" w:eastAsiaTheme="minorHAnsi" w:hAnsi="Arial Narrow" w:cs="Arial"/>
          <w:lang w:val="es-419" w:eastAsia="en-US"/>
        </w:rPr>
        <w:t>o.</w:t>
      </w:r>
      <w:r w:rsidRPr="00EB721F">
        <w:rPr>
          <w:rFonts w:ascii="Arial Narrow" w:eastAsiaTheme="minorHAnsi" w:hAnsi="Arial Narrow" w:cs="Arial"/>
          <w:lang w:val="es-419" w:eastAsia="en-US"/>
        </w:rPr>
        <w:t xml:space="preserve"> </w:t>
      </w:r>
      <w:r w:rsidR="006965E8" w:rsidRPr="00EB721F">
        <w:rPr>
          <w:rFonts w:ascii="Arial Narrow" w:eastAsiaTheme="minorHAnsi" w:hAnsi="Arial Narrow" w:cs="Arial"/>
          <w:lang w:val="es-419" w:eastAsia="en-US"/>
        </w:rPr>
        <w:t>1073</w:t>
      </w:r>
      <w:r w:rsidR="006965E8" w:rsidRPr="00B83C43">
        <w:rPr>
          <w:rFonts w:ascii="Arial Narrow" w:eastAsiaTheme="minorHAnsi" w:hAnsi="Arial Narrow" w:cs="Arial"/>
          <w:lang w:val="es-419" w:eastAsia="en-US"/>
        </w:rPr>
        <w:t xml:space="preserve"> del 20 de octubre de 2021</w:t>
      </w:r>
      <w:r w:rsidRPr="00B83C43">
        <w:rPr>
          <w:rFonts w:ascii="Arial Narrow" w:eastAsiaTheme="minorHAnsi" w:hAnsi="Arial Narrow" w:cs="Arial"/>
          <w:lang w:val="es-419" w:eastAsia="en-US"/>
        </w:rPr>
        <w:t xml:space="preserve">, </w:t>
      </w:r>
      <w:r w:rsidR="00747DDF" w:rsidRPr="00747DDF">
        <w:rPr>
          <w:rFonts w:ascii="Arial Narrow" w:eastAsiaTheme="minorHAnsi" w:hAnsi="Arial Narrow" w:cs="Arial"/>
          <w:lang w:val="es-419" w:eastAsia="en-US"/>
        </w:rPr>
        <w:t xml:space="preserve">examinar la procedencia de las diligencias radicadas bajo </w:t>
      </w:r>
      <w:r w:rsidR="00327A7E" w:rsidRPr="00327A7E">
        <w:rPr>
          <w:rFonts w:ascii="Arial Narrow" w:eastAsiaTheme="minorHAnsi" w:hAnsi="Arial Narrow" w:cs="Arial"/>
          <w:lang w:val="es-419" w:eastAsia="en-US"/>
        </w:rPr>
        <w:t>el</w:t>
      </w:r>
      <w:r w:rsidR="00327A7E">
        <w:rPr>
          <w:rFonts w:ascii="Arial Narrow" w:eastAsiaTheme="minorHAnsi" w:hAnsi="Arial Narrow" w:cs="Arial"/>
          <w:lang w:val="es-419" w:eastAsia="en-US"/>
        </w:rPr>
        <w:t xml:space="preserve"> No.</w:t>
      </w:r>
      <w:r w:rsidRPr="00B83C43">
        <w:rPr>
          <w:rFonts w:ascii="Arial Narrow" w:eastAsia="Calibri" w:hAnsi="Arial Narrow" w:cs="Arial"/>
          <w:lang w:val="es-CO" w:eastAsia="en-US"/>
        </w:rPr>
        <w:t xml:space="preserve"> </w:t>
      </w:r>
      <w:r w:rsidRPr="00B83C43">
        <w:rPr>
          <w:rFonts w:ascii="Arial Narrow" w:eastAsiaTheme="minorHAnsi" w:hAnsi="Arial Narrow" w:cs="Arial"/>
          <w:i/>
          <w:color w:val="7F7F7F" w:themeColor="text1" w:themeTint="80"/>
          <w:lang w:val="es-419" w:eastAsia="en-US"/>
        </w:rPr>
        <w:t>(señalar el número del expediente disciplinario)</w:t>
      </w:r>
      <w:r w:rsidRPr="00B83C43">
        <w:rPr>
          <w:rFonts w:ascii="Arial Narrow" w:eastAsia="Calibri" w:hAnsi="Arial Narrow" w:cs="Arial"/>
          <w:lang w:val="es-CO" w:eastAsia="en-US"/>
        </w:rPr>
        <w:t xml:space="preserve">, </w:t>
      </w:r>
      <w:r w:rsidRPr="00B83C43">
        <w:rPr>
          <w:rFonts w:ascii="Arial Narrow" w:eastAsiaTheme="minorHAnsi" w:hAnsi="Arial Narrow" w:cs="Arial"/>
          <w:lang w:val="es-419" w:eastAsia="en-US"/>
        </w:rPr>
        <w:t>con base en los siguientes:</w:t>
      </w:r>
    </w:p>
    <w:p w14:paraId="10B73EC3" w14:textId="5F11B391" w:rsidR="00A724C7" w:rsidRPr="00747DDF" w:rsidRDefault="00A724C7" w:rsidP="00DB2929">
      <w:pPr>
        <w:spacing w:line="240" w:lineRule="auto"/>
        <w:jc w:val="both"/>
        <w:rPr>
          <w:rFonts w:ascii="Arial Narrow" w:eastAsia="Calibri" w:hAnsi="Arial Narrow" w:cs="Arial"/>
          <w:lang w:val="es-CO" w:eastAsia="en-US"/>
        </w:rPr>
      </w:pPr>
    </w:p>
    <w:p w14:paraId="4522A58E" w14:textId="77777777" w:rsidR="00A724C7" w:rsidRPr="00747DDF" w:rsidRDefault="00A724C7" w:rsidP="00DB2929">
      <w:pPr>
        <w:spacing w:line="240" w:lineRule="auto"/>
        <w:jc w:val="both"/>
        <w:rPr>
          <w:rFonts w:ascii="Arial Narrow" w:eastAsia="Calibri" w:hAnsi="Arial Narrow" w:cs="Arial"/>
          <w:lang w:val="es-CO" w:eastAsia="en-US"/>
        </w:rPr>
      </w:pPr>
    </w:p>
    <w:p w14:paraId="35FCA837" w14:textId="5D8A5636" w:rsidR="00747DDF" w:rsidRPr="005D2D92" w:rsidRDefault="00747DDF" w:rsidP="005D2D92">
      <w:pPr>
        <w:pStyle w:val="Prrafodelista"/>
        <w:numPr>
          <w:ilvl w:val="0"/>
          <w:numId w:val="1"/>
        </w:numPr>
        <w:spacing w:line="276" w:lineRule="auto"/>
        <w:jc w:val="center"/>
        <w:rPr>
          <w:rFonts w:ascii="Arial Narrow" w:eastAsia="Calibri" w:hAnsi="Arial Narrow" w:cs="Arial"/>
          <w:b/>
          <w:lang w:val="es-CO" w:eastAsia="en-US"/>
        </w:rPr>
      </w:pPr>
      <w:r w:rsidRPr="005D2D92">
        <w:rPr>
          <w:rFonts w:ascii="Arial Narrow" w:eastAsia="Calibri" w:hAnsi="Arial Narrow" w:cs="Arial"/>
          <w:b/>
          <w:lang w:val="es-CO" w:eastAsia="en-US"/>
        </w:rPr>
        <w:t>HECHOS</w:t>
      </w:r>
    </w:p>
    <w:p w14:paraId="38CE1149" w14:textId="77777777" w:rsidR="00747DDF" w:rsidRPr="00747DDF" w:rsidRDefault="00747DDF" w:rsidP="00747DDF">
      <w:pPr>
        <w:spacing w:line="276" w:lineRule="auto"/>
        <w:jc w:val="both"/>
        <w:rPr>
          <w:rFonts w:ascii="Arial Narrow" w:eastAsia="Calibri" w:hAnsi="Arial Narrow" w:cs="Arial"/>
          <w:lang w:val="es-CO" w:eastAsia="en-US"/>
        </w:rPr>
      </w:pPr>
    </w:p>
    <w:p w14:paraId="5479E60D" w14:textId="77777777"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 xml:space="preserve">La presente </w:t>
      </w:r>
      <w:r w:rsidRPr="00747DDF">
        <w:rPr>
          <w:rFonts w:ascii="Arial Narrow" w:eastAsia="Calibri" w:hAnsi="Arial Narrow" w:cs="Arial"/>
          <w:lang w:val="es-419" w:eastAsia="en-US"/>
        </w:rPr>
        <w:t>actuación disciplinaria</w:t>
      </w:r>
      <w:r w:rsidRPr="00747DDF">
        <w:rPr>
          <w:rFonts w:ascii="Arial Narrow" w:eastAsia="Calibri" w:hAnsi="Arial Narrow" w:cs="Arial"/>
          <w:lang w:val="es-CO" w:eastAsia="en-US"/>
        </w:rPr>
        <w:t xml:space="preserve"> se inició con ocasión de:</w:t>
      </w:r>
    </w:p>
    <w:p w14:paraId="637B53F7" w14:textId="77777777"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 xml:space="preserve"> </w:t>
      </w:r>
    </w:p>
    <w:p w14:paraId="0D51235E" w14:textId="77777777" w:rsidR="00747DDF" w:rsidRPr="00747DDF" w:rsidRDefault="00747DDF" w:rsidP="00747DDF">
      <w:pPr>
        <w:spacing w:line="276" w:lineRule="auto"/>
        <w:jc w:val="both"/>
        <w:rPr>
          <w:rFonts w:ascii="Arial Narrow" w:eastAsia="Calibri" w:hAnsi="Arial Narrow" w:cs="Arial"/>
          <w:lang w:val="es-CO" w:eastAsia="en-US"/>
        </w:rPr>
      </w:pPr>
    </w:p>
    <w:p w14:paraId="7CC6918E" w14:textId="3CA623A1" w:rsidR="00747DDF" w:rsidRPr="005D2D92" w:rsidRDefault="00747DDF" w:rsidP="005D2D92">
      <w:pPr>
        <w:pStyle w:val="Prrafodelista"/>
        <w:numPr>
          <w:ilvl w:val="0"/>
          <w:numId w:val="1"/>
        </w:numPr>
        <w:spacing w:line="276" w:lineRule="auto"/>
        <w:jc w:val="center"/>
        <w:rPr>
          <w:rFonts w:ascii="Arial Narrow" w:eastAsia="Calibri" w:hAnsi="Arial Narrow" w:cs="Arial"/>
          <w:b/>
          <w:lang w:val="es-CO" w:eastAsia="en-US"/>
        </w:rPr>
      </w:pPr>
      <w:r w:rsidRPr="005D2D92">
        <w:rPr>
          <w:rFonts w:ascii="Arial Narrow" w:eastAsia="Calibri" w:hAnsi="Arial Narrow" w:cs="Arial"/>
          <w:b/>
          <w:lang w:val="es-CO" w:eastAsia="en-US"/>
        </w:rPr>
        <w:t>ANTECEDENTES PROCESALES</w:t>
      </w:r>
    </w:p>
    <w:p w14:paraId="68CAEE91" w14:textId="77777777"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 xml:space="preserve"> </w:t>
      </w:r>
    </w:p>
    <w:p w14:paraId="6B39B7F1" w14:textId="77777777" w:rsidR="005D2D92" w:rsidRPr="002F529E" w:rsidRDefault="005D2D92" w:rsidP="005D2D92">
      <w:pPr>
        <w:pStyle w:val="Textoindependiente"/>
        <w:spacing w:after="0" w:line="276" w:lineRule="auto"/>
        <w:jc w:val="both"/>
        <w:rPr>
          <w:rFonts w:ascii="Arial Narrow" w:hAnsi="Arial Narrow" w:cs="Arial"/>
        </w:rPr>
      </w:pPr>
      <w:r w:rsidRPr="002F529E">
        <w:rPr>
          <w:rFonts w:ascii="Arial Narrow" w:hAnsi="Arial Narrow" w:cs="Arial"/>
        </w:rPr>
        <w:t xml:space="preserve">Agotado el estudio de los hechos descritos en el informe que nos ocupa, así como las pruebas anexas a este, el despacho adelantó las siguientes actuaciones: </w:t>
      </w:r>
    </w:p>
    <w:p w14:paraId="205296F5" w14:textId="77777777" w:rsidR="005D2D92" w:rsidRPr="002F529E" w:rsidRDefault="005D2D92" w:rsidP="005D2D92">
      <w:pPr>
        <w:pStyle w:val="Textoindependiente"/>
        <w:spacing w:after="0" w:line="276" w:lineRule="auto"/>
        <w:jc w:val="both"/>
        <w:rPr>
          <w:rFonts w:ascii="Arial Narrow" w:hAnsi="Arial Narrow" w:cs="Arial"/>
        </w:rPr>
      </w:pPr>
    </w:p>
    <w:p w14:paraId="1B75F8F7" w14:textId="6B6C7A0B" w:rsidR="005D2D92" w:rsidRPr="005D2D92" w:rsidRDefault="005D2D92" w:rsidP="005D2D92">
      <w:pPr>
        <w:pStyle w:val="Prrafodelista"/>
        <w:numPr>
          <w:ilvl w:val="1"/>
          <w:numId w:val="1"/>
        </w:numPr>
        <w:spacing w:line="276" w:lineRule="auto"/>
        <w:jc w:val="both"/>
        <w:rPr>
          <w:rFonts w:ascii="Arial Narrow" w:hAnsi="Arial Narrow" w:cs="Arial"/>
          <w:b/>
          <w:u w:val="single"/>
        </w:rPr>
      </w:pPr>
      <w:r w:rsidRPr="005D2D92">
        <w:rPr>
          <w:rFonts w:ascii="Arial Narrow" w:hAnsi="Arial Narrow" w:cs="Arial"/>
          <w:b/>
          <w:u w:val="single"/>
        </w:rPr>
        <w:t xml:space="preserve">De la indagación previa: </w:t>
      </w:r>
    </w:p>
    <w:p w14:paraId="002E6DC6" w14:textId="77777777" w:rsidR="005D2D92" w:rsidRDefault="005D2D92" w:rsidP="00747DDF">
      <w:pPr>
        <w:spacing w:line="276" w:lineRule="auto"/>
        <w:jc w:val="both"/>
        <w:rPr>
          <w:rFonts w:ascii="Arial Narrow" w:eastAsia="Calibri" w:hAnsi="Arial Narrow" w:cs="Arial"/>
          <w:lang w:val="es-CO" w:eastAsia="en-US"/>
        </w:rPr>
      </w:pPr>
    </w:p>
    <w:p w14:paraId="47C98C8D" w14:textId="57639049" w:rsidR="00747DDF" w:rsidRDefault="00747DDF" w:rsidP="005D2D92">
      <w:pPr>
        <w:spacing w:line="276" w:lineRule="auto"/>
        <w:jc w:val="both"/>
        <w:rPr>
          <w:rFonts w:ascii="Arial Narrow" w:eastAsiaTheme="minorHAnsi" w:hAnsi="Arial Narrow" w:cs="Arial"/>
          <w:lang w:eastAsia="en-US"/>
        </w:rPr>
      </w:pPr>
      <w:r w:rsidRPr="00747DDF">
        <w:rPr>
          <w:rFonts w:ascii="Arial Narrow" w:eastAsia="Calibri" w:hAnsi="Arial Narrow" w:cs="Arial"/>
          <w:lang w:val="es-CO" w:eastAsia="en-US"/>
        </w:rPr>
        <w:t>Mediante Auto No. ___ del _________ la Oficina de Control Disciplinario Interno del Instituto Distrital de las Artes - IDARTES, dispuso la ap</w:t>
      </w:r>
      <w:r w:rsidR="005D2D92">
        <w:rPr>
          <w:rFonts w:ascii="Arial Narrow" w:eastAsia="Calibri" w:hAnsi="Arial Narrow" w:cs="Arial"/>
          <w:lang w:val="es-CO" w:eastAsia="en-US"/>
        </w:rPr>
        <w:t>ertura de indagación previa, en AVERIGUACIÓN DE RESPONSABLES</w:t>
      </w:r>
      <w:r w:rsidRPr="00747DDF">
        <w:rPr>
          <w:rFonts w:ascii="Arial Narrow" w:eastAsia="Calibri" w:hAnsi="Arial Narrow" w:cs="Arial"/>
          <w:lang w:val="es-CO" w:eastAsia="en-US"/>
        </w:rPr>
        <w:t xml:space="preserve"> </w:t>
      </w:r>
      <w:r w:rsidR="005D2D92" w:rsidRPr="002F529E">
        <w:rPr>
          <w:rFonts w:ascii="Arial Narrow" w:eastAsiaTheme="minorHAnsi" w:hAnsi="Arial Narrow" w:cs="Arial"/>
          <w:lang w:eastAsia="en-US"/>
        </w:rPr>
        <w:t>con el fin de identificar o individualizar a los posibles autores de la falta disciplinaria relacion</w:t>
      </w:r>
      <w:r w:rsidR="005D2D92">
        <w:rPr>
          <w:rFonts w:ascii="Arial Narrow" w:eastAsiaTheme="minorHAnsi" w:hAnsi="Arial Narrow" w:cs="Arial"/>
          <w:lang w:eastAsia="en-US"/>
        </w:rPr>
        <w:t xml:space="preserve">ada con los hechos descritos en </w:t>
      </w:r>
      <w:r w:rsidR="005D2D92" w:rsidRPr="00EC0B1C">
        <w:rPr>
          <w:rFonts w:ascii="Arial Narrow" w:eastAsiaTheme="minorHAnsi" w:hAnsi="Arial Narrow" w:cs="Arial"/>
          <w:color w:val="A6A6A6" w:themeColor="background1" w:themeShade="A6"/>
          <w:lang w:eastAsia="en-US"/>
        </w:rPr>
        <w:t xml:space="preserve">(la queja, el informe o traslado por competencia) </w:t>
      </w:r>
    </w:p>
    <w:p w14:paraId="4CD24CB4" w14:textId="77777777"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21A326CC" w14:textId="2EB840E4" w:rsidR="005D2D92" w:rsidRDefault="005D2D92" w:rsidP="005D2D92">
      <w:pPr>
        <w:autoSpaceDE w:val="0"/>
        <w:autoSpaceDN w:val="0"/>
        <w:adjustRightInd w:val="0"/>
        <w:spacing w:line="276" w:lineRule="auto"/>
        <w:jc w:val="both"/>
        <w:rPr>
          <w:rFonts w:ascii="Arial Narrow" w:eastAsiaTheme="minorHAnsi" w:hAnsi="Arial Narrow" w:cs="Arial"/>
          <w:lang w:eastAsia="en-US"/>
        </w:rPr>
      </w:pPr>
      <w:r w:rsidRPr="002F529E">
        <w:rPr>
          <w:rFonts w:ascii="Arial Narrow" w:eastAsiaTheme="minorHAnsi" w:hAnsi="Arial Narrow" w:cs="Arial"/>
          <w:lang w:eastAsia="en-US"/>
        </w:rPr>
        <w:t>Para el cumplimento del objetivo de la indagación previa; es decir, identificar o individualizar al posible autor, la mencionada funcionaria de instrucción ordenó la práctica de las pruebas que estimó conducentes, pertinentes y necesarias para tal fin, de conformidad con lo establecido en los artículos 147, 148 y 149 del Código General Disciplinario – CGD.</w:t>
      </w:r>
    </w:p>
    <w:p w14:paraId="6D9E3874" w14:textId="3768C8FA"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60A41553" w14:textId="77777777"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6E5944BC" w14:textId="51D579B9" w:rsidR="005D2D92" w:rsidRDefault="005D2D92" w:rsidP="005D2D92">
      <w:pPr>
        <w:autoSpaceDE w:val="0"/>
        <w:autoSpaceDN w:val="0"/>
        <w:adjustRightInd w:val="0"/>
        <w:spacing w:line="276" w:lineRule="auto"/>
        <w:jc w:val="both"/>
        <w:rPr>
          <w:rFonts w:ascii="Arial Narrow" w:eastAsiaTheme="minorHAnsi" w:hAnsi="Arial Narrow" w:cs="Arial"/>
          <w:lang w:eastAsia="en-US"/>
        </w:rPr>
      </w:pPr>
      <w:r w:rsidRPr="002F529E">
        <w:rPr>
          <w:rFonts w:ascii="Arial Narrow" w:eastAsiaTheme="minorHAnsi" w:hAnsi="Arial Narrow" w:cs="Arial"/>
          <w:lang w:eastAsia="en-US"/>
        </w:rPr>
        <w:t xml:space="preserve">Allegadas las pruebas solicitadas, la profesional designada procedió a realizar el análisis correspondiente, pudiendo establecer como presuntos autores de la falta disciplinaria a los siguientes servidores y/o exservidores del Idartes:  </w:t>
      </w:r>
    </w:p>
    <w:p w14:paraId="05AB9191" w14:textId="1D8D3B39"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020E5272" w14:textId="1303873E" w:rsidR="005D2D92" w:rsidRPr="002F529E" w:rsidRDefault="005D2D92" w:rsidP="005D2D92">
      <w:pPr>
        <w:pStyle w:val="Textoindependiente"/>
        <w:numPr>
          <w:ilvl w:val="1"/>
          <w:numId w:val="1"/>
        </w:numPr>
        <w:spacing w:after="0" w:line="276" w:lineRule="auto"/>
        <w:jc w:val="both"/>
        <w:rPr>
          <w:rFonts w:ascii="Arial Narrow" w:hAnsi="Arial Narrow" w:cs="Arial"/>
          <w:b/>
          <w:u w:val="single"/>
        </w:rPr>
      </w:pPr>
      <w:r w:rsidRPr="002F529E">
        <w:rPr>
          <w:rFonts w:ascii="Arial Narrow" w:hAnsi="Arial Narrow" w:cs="Arial"/>
          <w:b/>
          <w:u w:val="single"/>
        </w:rPr>
        <w:t>De la investigación disciplinaria:</w:t>
      </w:r>
    </w:p>
    <w:p w14:paraId="4E25C0E3" w14:textId="0D0EC833"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492ABCF2" w14:textId="4386A1A5" w:rsidR="005D2D92" w:rsidRPr="002F529E" w:rsidRDefault="005D2D92" w:rsidP="005D2D92">
      <w:pPr>
        <w:spacing w:line="276" w:lineRule="auto"/>
        <w:jc w:val="both"/>
        <w:rPr>
          <w:rFonts w:ascii="Arial Narrow" w:hAnsi="Arial Narrow" w:cs="Arial"/>
        </w:rPr>
      </w:pPr>
      <w:r w:rsidRPr="002F529E">
        <w:rPr>
          <w:rFonts w:ascii="Arial Narrow" w:hAnsi="Arial Narrow" w:cs="Arial"/>
        </w:rPr>
        <w:t>Previa verificación de los requisitos dispuestos en el artículo 211 de la Ley 1952 de 2019, modificada por la Ley 2094 de 2021, mediante auto No.</w:t>
      </w:r>
      <w:r>
        <w:rPr>
          <w:rFonts w:ascii="Arial Narrow" w:hAnsi="Arial Narrow" w:cs="Arial"/>
        </w:rPr>
        <w:t xml:space="preserve"> _____________ de fecha ___________</w:t>
      </w:r>
      <w:r w:rsidRPr="002F529E">
        <w:rPr>
          <w:rFonts w:ascii="Arial Narrow" w:hAnsi="Arial Narrow" w:cs="Arial"/>
        </w:rPr>
        <w:t>, se ordenó abrir investigación disciplinaria en contra de l</w:t>
      </w:r>
      <w:r w:rsidR="003C47F0">
        <w:rPr>
          <w:rFonts w:ascii="Arial Narrow" w:hAnsi="Arial Narrow" w:cs="Arial"/>
        </w:rPr>
        <w:t>o</w:t>
      </w:r>
      <w:r w:rsidRPr="002F529E">
        <w:rPr>
          <w:rFonts w:ascii="Arial Narrow" w:hAnsi="Arial Narrow" w:cs="Arial"/>
        </w:rPr>
        <w:t>s siguientes funcionarios:</w:t>
      </w:r>
      <w:r w:rsidR="00EC0B1C">
        <w:rPr>
          <w:rFonts w:ascii="Arial Narrow" w:hAnsi="Arial Narrow" w:cs="Arial"/>
        </w:rPr>
        <w:t xml:space="preserve"> </w:t>
      </w:r>
      <w:r w:rsidR="00EC0B1C" w:rsidRPr="00EC0B1C">
        <w:rPr>
          <w:rFonts w:ascii="Arial Narrow" w:hAnsi="Arial Narrow" w:cs="Arial"/>
          <w:color w:val="A6A6A6" w:themeColor="background1" w:themeShade="A6"/>
        </w:rPr>
        <w:t>(Relacionar nombres completos, documento de identificación, cargo para la época de los hechos, código, grado, ubicación del cargo, resolución de nombramiento y acta de posesión</w:t>
      </w:r>
      <w:r w:rsidR="00EC0B1C">
        <w:rPr>
          <w:rFonts w:ascii="Arial Narrow" w:hAnsi="Arial Narrow" w:cs="Arial"/>
          <w:color w:val="A6A6A6" w:themeColor="background1" w:themeShade="A6"/>
        </w:rPr>
        <w:t>, con las respectivas fechas)</w:t>
      </w:r>
    </w:p>
    <w:p w14:paraId="0B22F24B" w14:textId="1EF413EF" w:rsidR="005D2D92" w:rsidRDefault="005D2D92" w:rsidP="005D2D92">
      <w:pPr>
        <w:autoSpaceDE w:val="0"/>
        <w:autoSpaceDN w:val="0"/>
        <w:adjustRightInd w:val="0"/>
        <w:spacing w:line="276" w:lineRule="auto"/>
        <w:jc w:val="both"/>
        <w:rPr>
          <w:rFonts w:ascii="Arial Narrow" w:eastAsiaTheme="minorHAnsi" w:hAnsi="Arial Narrow" w:cs="Arial"/>
          <w:lang w:eastAsia="en-US"/>
        </w:rPr>
      </w:pPr>
    </w:p>
    <w:p w14:paraId="14AD6BE7" w14:textId="51B30B8F" w:rsidR="00EC0B1C" w:rsidRPr="002F529E" w:rsidRDefault="00EC0B1C" w:rsidP="005D2D92">
      <w:pPr>
        <w:autoSpaceDE w:val="0"/>
        <w:autoSpaceDN w:val="0"/>
        <w:adjustRightInd w:val="0"/>
        <w:spacing w:line="276" w:lineRule="auto"/>
        <w:jc w:val="both"/>
        <w:rPr>
          <w:rFonts w:ascii="Arial Narrow" w:eastAsiaTheme="minorHAnsi" w:hAnsi="Arial Narrow" w:cs="Arial"/>
          <w:lang w:eastAsia="en-US"/>
        </w:rPr>
      </w:pPr>
      <w:r w:rsidRPr="00EC0B1C">
        <w:rPr>
          <w:rFonts w:ascii="Arial Narrow" w:eastAsiaTheme="minorHAnsi" w:hAnsi="Arial Narrow" w:cs="Arial"/>
          <w:lang w:eastAsia="en-US"/>
        </w:rPr>
        <w:t>El auto que ordenó abrir investigación disciplinaria fue notificado a los disciplinados a través medios electrónicos, el día</w:t>
      </w:r>
      <w:r>
        <w:rPr>
          <w:rFonts w:ascii="Arial Narrow" w:eastAsiaTheme="minorHAnsi" w:hAnsi="Arial Narrow" w:cs="Arial"/>
          <w:lang w:eastAsia="en-US"/>
        </w:rPr>
        <w:t xml:space="preserve"> </w:t>
      </w:r>
      <w:r w:rsidRPr="00EC0B1C">
        <w:rPr>
          <w:rFonts w:ascii="Arial Narrow" w:eastAsiaTheme="minorHAnsi" w:hAnsi="Arial Narrow" w:cs="Arial"/>
          <w:color w:val="A6A6A6" w:themeColor="background1" w:themeShade="A6"/>
          <w:lang w:eastAsia="en-US"/>
        </w:rPr>
        <w:t>(relacionar fecha de notificación)</w:t>
      </w:r>
      <w:r w:rsidRPr="00EC0B1C">
        <w:rPr>
          <w:rFonts w:ascii="Arial Narrow" w:eastAsiaTheme="minorHAnsi" w:hAnsi="Arial Narrow" w:cs="Arial"/>
          <w:lang w:eastAsia="en-US"/>
        </w:rPr>
        <w:t>, previa autorización remitida cada uno de ellos.</w:t>
      </w:r>
    </w:p>
    <w:p w14:paraId="49F2F61D" w14:textId="77777777" w:rsidR="005D2D92" w:rsidRPr="00747DDF" w:rsidRDefault="005D2D92" w:rsidP="005D2D92">
      <w:pPr>
        <w:autoSpaceDE w:val="0"/>
        <w:autoSpaceDN w:val="0"/>
        <w:adjustRightInd w:val="0"/>
        <w:spacing w:line="276" w:lineRule="auto"/>
        <w:jc w:val="both"/>
        <w:rPr>
          <w:rFonts w:ascii="Arial Narrow" w:eastAsia="Calibri" w:hAnsi="Arial Narrow" w:cs="Arial"/>
          <w:lang w:val="es-CO" w:eastAsia="en-US"/>
        </w:rPr>
      </w:pPr>
    </w:p>
    <w:p w14:paraId="3BBFCDEE" w14:textId="17823D8E" w:rsidR="003C47F0" w:rsidRDefault="00EC0B1C" w:rsidP="00EC0B1C">
      <w:pPr>
        <w:spacing w:line="276" w:lineRule="auto"/>
        <w:ind w:left="284"/>
        <w:jc w:val="both"/>
        <w:rPr>
          <w:rFonts w:ascii="Arial Narrow" w:eastAsia="Calibri" w:hAnsi="Arial Narrow" w:cs="Arial"/>
          <w:b/>
          <w:u w:val="single"/>
          <w:lang w:val="es-CO" w:eastAsia="en-US"/>
        </w:rPr>
      </w:pPr>
      <w:r w:rsidRPr="00EC0B1C">
        <w:rPr>
          <w:rFonts w:ascii="Arial Narrow" w:eastAsia="Calibri" w:hAnsi="Arial Narrow" w:cs="Arial"/>
          <w:b/>
          <w:lang w:val="es-CO" w:eastAsia="en-US"/>
        </w:rPr>
        <w:t>2</w:t>
      </w:r>
      <w:r w:rsidR="003C47F0" w:rsidRPr="00EC0B1C">
        <w:rPr>
          <w:rFonts w:ascii="Arial Narrow" w:eastAsia="Calibri" w:hAnsi="Arial Narrow" w:cs="Arial"/>
          <w:b/>
          <w:lang w:val="es-CO" w:eastAsia="en-US"/>
        </w:rPr>
        <w:t>.3.</w:t>
      </w:r>
      <w:r w:rsidR="003C47F0" w:rsidRPr="003C47F0">
        <w:rPr>
          <w:rFonts w:ascii="Arial Narrow" w:eastAsia="Calibri" w:hAnsi="Arial Narrow" w:cs="Arial"/>
          <w:b/>
          <w:u w:val="single"/>
          <w:lang w:val="es-CO" w:eastAsia="en-US"/>
        </w:rPr>
        <w:t xml:space="preserve"> Decreto de pruebas de oficio:</w:t>
      </w:r>
    </w:p>
    <w:p w14:paraId="71F8ADCF" w14:textId="314EEBFB" w:rsidR="005D2D92" w:rsidRPr="003C47F0" w:rsidRDefault="005D2D92" w:rsidP="00747DDF">
      <w:pPr>
        <w:spacing w:line="276" w:lineRule="auto"/>
        <w:jc w:val="both"/>
        <w:rPr>
          <w:rFonts w:ascii="Arial Narrow" w:eastAsia="Calibri" w:hAnsi="Arial Narrow" w:cs="Arial"/>
          <w:b/>
          <w:u w:val="single"/>
          <w:lang w:val="es-CO" w:eastAsia="en-US"/>
        </w:rPr>
      </w:pPr>
      <w:r w:rsidRPr="003C47F0">
        <w:rPr>
          <w:rFonts w:ascii="Arial Narrow" w:eastAsia="Calibri" w:hAnsi="Arial Narrow" w:cs="Arial"/>
          <w:b/>
          <w:u w:val="single"/>
          <w:lang w:val="es-CO" w:eastAsia="en-US"/>
        </w:rPr>
        <w:t xml:space="preserve"> </w:t>
      </w:r>
    </w:p>
    <w:p w14:paraId="1A21D2B8" w14:textId="7057C39F"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El día ________________, se profirió Auto de pruebas con el fin de obtener claridad sobre los hechos objeto de investigación (folios _____).</w:t>
      </w:r>
    </w:p>
    <w:p w14:paraId="1E9D99FD" w14:textId="77777777" w:rsidR="00747DDF" w:rsidRPr="00747DDF" w:rsidRDefault="00747DDF" w:rsidP="00747DDF">
      <w:pPr>
        <w:spacing w:line="276" w:lineRule="auto"/>
        <w:jc w:val="both"/>
        <w:rPr>
          <w:rFonts w:ascii="Arial Narrow" w:eastAsia="Calibri" w:hAnsi="Arial Narrow" w:cs="Arial"/>
          <w:lang w:val="es-CO" w:eastAsia="en-US"/>
        </w:rPr>
      </w:pPr>
    </w:p>
    <w:p w14:paraId="1F293AC8" w14:textId="77777777" w:rsidR="00747DDF" w:rsidRPr="00747DDF" w:rsidRDefault="00747DDF" w:rsidP="00747DDF">
      <w:pPr>
        <w:spacing w:line="276" w:lineRule="auto"/>
        <w:jc w:val="both"/>
        <w:rPr>
          <w:rFonts w:ascii="Arial Narrow" w:eastAsia="Calibri" w:hAnsi="Arial Narrow" w:cs="Arial"/>
          <w:lang w:val="es-CO" w:eastAsia="en-US"/>
        </w:rPr>
      </w:pPr>
    </w:p>
    <w:p w14:paraId="023983EB" w14:textId="4AD8CD43" w:rsidR="00747DDF" w:rsidRPr="00660A7E" w:rsidRDefault="00660A7E" w:rsidP="00660A7E">
      <w:pPr>
        <w:pStyle w:val="Prrafodelista"/>
        <w:numPr>
          <w:ilvl w:val="0"/>
          <w:numId w:val="1"/>
        </w:numPr>
        <w:spacing w:line="276" w:lineRule="auto"/>
        <w:jc w:val="center"/>
        <w:rPr>
          <w:rFonts w:ascii="Arial Narrow" w:eastAsia="Calibri" w:hAnsi="Arial Narrow" w:cs="Arial"/>
          <w:b/>
          <w:lang w:val="es-CO" w:eastAsia="en-US"/>
        </w:rPr>
      </w:pPr>
      <w:r w:rsidRPr="00660A7E">
        <w:rPr>
          <w:rFonts w:ascii="Arial Narrow" w:eastAsia="Calibri" w:hAnsi="Arial Narrow" w:cs="Arial"/>
          <w:b/>
          <w:lang w:val="es-CO" w:eastAsia="en-US"/>
        </w:rPr>
        <w:t>RECAUDO PROBATORIO</w:t>
      </w:r>
    </w:p>
    <w:p w14:paraId="7386860A" w14:textId="77777777"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 xml:space="preserve"> </w:t>
      </w:r>
    </w:p>
    <w:p w14:paraId="5265A40C" w14:textId="1600B3BE" w:rsidR="00660A7E" w:rsidRDefault="00660A7E" w:rsidP="00660A7E">
      <w:pPr>
        <w:pStyle w:val="Textoindependiente"/>
        <w:spacing w:after="0" w:line="276" w:lineRule="auto"/>
        <w:jc w:val="both"/>
        <w:rPr>
          <w:rFonts w:ascii="Arial Narrow" w:hAnsi="Arial Narrow" w:cs="Arial"/>
        </w:rPr>
      </w:pPr>
      <w:r w:rsidRPr="002F529E">
        <w:rPr>
          <w:rFonts w:ascii="Arial Narrow" w:hAnsi="Arial Narrow" w:cs="Arial"/>
        </w:rPr>
        <w:t>Con el fin de dar cumplimiento a lo ordenado en el auto en los autos mencionados en el acápite “III. ANTECEDENTES PROCESALES” de esta decisión, la profesional designada para el caso, recaudó las pruebas documentales que se relacionan a continuación y que serán valoradas de manera individual y posteriormente forma integral con el propósito de lograr los fines del proceso disciplinario</w:t>
      </w:r>
      <w:r w:rsidRPr="002F529E">
        <w:rPr>
          <w:rStyle w:val="Refdenotaalpie"/>
          <w:rFonts w:ascii="Arial Narrow" w:hAnsi="Arial Narrow" w:cs="Arial"/>
        </w:rPr>
        <w:footnoteReference w:id="8"/>
      </w:r>
      <w:r w:rsidRPr="002F529E">
        <w:rPr>
          <w:rFonts w:ascii="Arial Narrow" w:hAnsi="Arial Narrow" w:cs="Arial"/>
        </w:rPr>
        <w:t>; es decir, la prevalencia de la justicia, la efectividad del derecho sustantivo, la búsqueda de la verdad material y el cumplimiento de los derechos y garantías de las personas que en él intervienen.</w:t>
      </w:r>
    </w:p>
    <w:p w14:paraId="33FC3779" w14:textId="73E11B42" w:rsidR="00660A7E" w:rsidRDefault="00660A7E" w:rsidP="00660A7E">
      <w:pPr>
        <w:pStyle w:val="Textoindependiente"/>
        <w:spacing w:after="0" w:line="276" w:lineRule="auto"/>
        <w:jc w:val="both"/>
        <w:rPr>
          <w:rFonts w:ascii="Arial Narrow" w:hAnsi="Arial Narrow" w:cs="Arial"/>
        </w:rPr>
      </w:pPr>
    </w:p>
    <w:p w14:paraId="57D4B422" w14:textId="77777777" w:rsidR="008256BF" w:rsidRPr="00747DDF" w:rsidRDefault="008256BF" w:rsidP="008256BF">
      <w:pPr>
        <w:spacing w:line="276" w:lineRule="auto"/>
        <w:jc w:val="both"/>
        <w:rPr>
          <w:rFonts w:ascii="Arial Narrow" w:eastAsia="Calibri" w:hAnsi="Arial Narrow" w:cs="Arial"/>
          <w:lang w:val="es-CO" w:eastAsia="en-US"/>
        </w:rPr>
      </w:pPr>
      <w:r w:rsidRPr="00747DDF">
        <w:rPr>
          <w:rFonts w:ascii="Arial Narrow" w:eastAsia="Calibri" w:hAnsi="Arial Narrow" w:cs="Arial"/>
          <w:color w:val="A6A6A6" w:themeColor="background1" w:themeShade="A6"/>
          <w:lang w:val="es-CO" w:eastAsia="en-US"/>
        </w:rPr>
        <w:t>(</w:t>
      </w:r>
      <w:r w:rsidRPr="00747DDF">
        <w:rPr>
          <w:rFonts w:ascii="Arial Narrow" w:eastAsia="Calibri" w:hAnsi="Arial Narrow" w:cs="Arial"/>
          <w:i/>
          <w:color w:val="A6A6A6" w:themeColor="background1" w:themeShade="A6"/>
          <w:lang w:val="es-CO" w:eastAsia="en-US"/>
        </w:rPr>
        <w:t>Relacionar y describir de manera detallada las pruebas obrantes en el plenario)</w:t>
      </w:r>
      <w:r w:rsidRPr="00747DDF">
        <w:rPr>
          <w:rFonts w:ascii="Arial Narrow" w:eastAsia="Calibri" w:hAnsi="Arial Narrow" w:cs="Arial"/>
          <w:lang w:val="es-CO" w:eastAsia="en-US"/>
        </w:rPr>
        <w:t>.</w:t>
      </w:r>
    </w:p>
    <w:p w14:paraId="61FA3BCB" w14:textId="77777777" w:rsidR="008256BF" w:rsidRDefault="008256BF" w:rsidP="00660A7E">
      <w:pPr>
        <w:pStyle w:val="Textoindependiente"/>
        <w:spacing w:after="0" w:line="276" w:lineRule="auto"/>
        <w:jc w:val="both"/>
        <w:rPr>
          <w:rFonts w:ascii="Arial Narrow" w:hAnsi="Arial Narrow" w:cs="Arial"/>
        </w:rPr>
      </w:pPr>
    </w:p>
    <w:p w14:paraId="33EEA3DF" w14:textId="77777777" w:rsidR="00660A7E" w:rsidRDefault="00660A7E" w:rsidP="00660A7E">
      <w:pPr>
        <w:pStyle w:val="Textoindependiente"/>
        <w:numPr>
          <w:ilvl w:val="1"/>
          <w:numId w:val="1"/>
        </w:numPr>
        <w:spacing w:after="0" w:line="276" w:lineRule="auto"/>
        <w:jc w:val="both"/>
        <w:rPr>
          <w:rFonts w:ascii="Arial Narrow" w:hAnsi="Arial Narrow" w:cs="Arial"/>
        </w:rPr>
      </w:pPr>
      <w:r w:rsidRPr="002F529E">
        <w:rPr>
          <w:rFonts w:ascii="Arial Narrow" w:hAnsi="Arial Narrow" w:cs="Arial"/>
          <w:b/>
          <w:u w:val="single"/>
        </w:rPr>
        <w:t>Pruebas recaudadas en cumplimiento de lo dispuesto en el auto que ordenó abrir indagación previa:</w:t>
      </w:r>
    </w:p>
    <w:p w14:paraId="7EB53980" w14:textId="77777777" w:rsidR="00660A7E" w:rsidRDefault="00660A7E" w:rsidP="00660A7E">
      <w:pPr>
        <w:pStyle w:val="Textoindependiente"/>
        <w:spacing w:after="0" w:line="276" w:lineRule="auto"/>
        <w:ind w:left="720"/>
        <w:jc w:val="both"/>
        <w:rPr>
          <w:rFonts w:ascii="Arial Narrow" w:hAnsi="Arial Narrow" w:cs="Arial"/>
        </w:rPr>
      </w:pPr>
    </w:p>
    <w:p w14:paraId="0515741C" w14:textId="77777777" w:rsidR="00660A7E" w:rsidRDefault="00660A7E" w:rsidP="00660A7E">
      <w:pPr>
        <w:pStyle w:val="Textoindependiente"/>
        <w:numPr>
          <w:ilvl w:val="1"/>
          <w:numId w:val="1"/>
        </w:numPr>
        <w:spacing w:after="0" w:line="276" w:lineRule="auto"/>
        <w:jc w:val="both"/>
        <w:rPr>
          <w:rFonts w:ascii="Arial Narrow" w:hAnsi="Arial Narrow" w:cs="Arial"/>
        </w:rPr>
      </w:pPr>
      <w:r w:rsidRPr="00660A7E">
        <w:rPr>
          <w:rFonts w:ascii="Arial Narrow" w:eastAsia="Arial" w:hAnsi="Arial Narrow" w:cs="Arial"/>
          <w:b/>
          <w:szCs w:val="22"/>
          <w:u w:val="single"/>
        </w:rPr>
        <w:t>Pruebas recaudas en cumplimiento de lo dispuesto en el auto que ordenó abrir investigación disciplinaria:</w:t>
      </w:r>
    </w:p>
    <w:p w14:paraId="64F5DD88" w14:textId="77777777" w:rsidR="00660A7E" w:rsidRDefault="00660A7E" w:rsidP="00660A7E">
      <w:pPr>
        <w:pStyle w:val="Prrafodelista"/>
        <w:rPr>
          <w:rFonts w:ascii="Arial Narrow" w:eastAsia="Arial" w:hAnsi="Arial Narrow" w:cs="Arial"/>
          <w:b/>
          <w:szCs w:val="22"/>
          <w:u w:val="single"/>
        </w:rPr>
      </w:pPr>
    </w:p>
    <w:p w14:paraId="0CD5889E" w14:textId="032783FA" w:rsidR="00660A7E" w:rsidRPr="00660A7E" w:rsidRDefault="00660A7E" w:rsidP="00660A7E">
      <w:pPr>
        <w:pStyle w:val="Textoindependiente"/>
        <w:numPr>
          <w:ilvl w:val="1"/>
          <w:numId w:val="1"/>
        </w:numPr>
        <w:spacing w:after="0" w:line="276" w:lineRule="auto"/>
        <w:jc w:val="both"/>
        <w:rPr>
          <w:rFonts w:ascii="Arial Narrow" w:hAnsi="Arial Narrow" w:cs="Arial"/>
        </w:rPr>
      </w:pPr>
      <w:r w:rsidRPr="00660A7E">
        <w:rPr>
          <w:rFonts w:ascii="Arial Narrow" w:eastAsia="Arial" w:hAnsi="Arial Narrow" w:cs="Arial"/>
          <w:b/>
          <w:szCs w:val="22"/>
          <w:u w:val="single"/>
        </w:rPr>
        <w:t xml:space="preserve">Pruebas recaudadas en cumplimiento de lo dispuesto en el auto No. </w:t>
      </w:r>
      <w:r w:rsidRPr="008256BF">
        <w:rPr>
          <w:rFonts w:ascii="Arial Narrow" w:eastAsia="Arial" w:hAnsi="Arial Narrow" w:cs="Arial"/>
          <w:b/>
          <w:color w:val="A6A6A6" w:themeColor="background1" w:themeShade="A6"/>
          <w:szCs w:val="22"/>
          <w:u w:val="single"/>
        </w:rPr>
        <w:t>OCDI-401-</w:t>
      </w:r>
      <w:r w:rsidR="008256BF">
        <w:rPr>
          <w:rFonts w:ascii="Arial Narrow" w:eastAsia="Arial" w:hAnsi="Arial Narrow" w:cs="Arial"/>
          <w:b/>
          <w:color w:val="A6A6A6" w:themeColor="background1" w:themeShade="A6"/>
          <w:szCs w:val="22"/>
          <w:u w:val="single"/>
        </w:rPr>
        <w:t>xxx-xxx</w:t>
      </w:r>
      <w:r w:rsidRPr="00660A7E">
        <w:rPr>
          <w:rFonts w:ascii="Arial Narrow" w:eastAsia="Arial" w:hAnsi="Arial Narrow" w:cs="Arial"/>
          <w:b/>
          <w:szCs w:val="22"/>
          <w:u w:val="single"/>
        </w:rPr>
        <w:t>, por medio del cual se ordenó de oficio la práctica de pruebas en etapa de investigación:</w:t>
      </w:r>
    </w:p>
    <w:p w14:paraId="03BBEADC" w14:textId="77777777" w:rsidR="00660A7E" w:rsidRDefault="00660A7E" w:rsidP="00747DDF">
      <w:pPr>
        <w:spacing w:line="276" w:lineRule="auto"/>
        <w:jc w:val="both"/>
        <w:rPr>
          <w:rFonts w:ascii="Arial Narrow" w:eastAsia="Calibri" w:hAnsi="Arial Narrow" w:cs="Arial"/>
          <w:b/>
          <w:lang w:val="es-CO" w:eastAsia="en-US"/>
        </w:rPr>
      </w:pPr>
    </w:p>
    <w:p w14:paraId="7A3789A7" w14:textId="7C10F565" w:rsidR="00747DDF" w:rsidRDefault="00747DDF" w:rsidP="00747DDF">
      <w:pPr>
        <w:spacing w:line="276" w:lineRule="auto"/>
        <w:jc w:val="both"/>
        <w:rPr>
          <w:rFonts w:ascii="Arial Narrow" w:eastAsia="Calibri" w:hAnsi="Arial Narrow" w:cs="Arial"/>
          <w:lang w:val="es-CO" w:eastAsia="en-US"/>
        </w:rPr>
      </w:pPr>
    </w:p>
    <w:p w14:paraId="55597759" w14:textId="43694447" w:rsidR="00660A7E" w:rsidRPr="00660A7E" w:rsidRDefault="00660A7E" w:rsidP="008256BF">
      <w:pPr>
        <w:pStyle w:val="Prrafodelista"/>
        <w:numPr>
          <w:ilvl w:val="0"/>
          <w:numId w:val="1"/>
        </w:numPr>
        <w:pBdr>
          <w:top w:val="nil"/>
          <w:left w:val="nil"/>
          <w:bottom w:val="nil"/>
          <w:right w:val="nil"/>
          <w:between w:val="nil"/>
        </w:pBdr>
        <w:tabs>
          <w:tab w:val="left" w:pos="0"/>
          <w:tab w:val="left" w:pos="1795"/>
        </w:tabs>
        <w:spacing w:line="276" w:lineRule="auto"/>
        <w:jc w:val="center"/>
        <w:rPr>
          <w:rFonts w:ascii="Arial Narrow" w:eastAsia="Arial" w:hAnsi="Arial Narrow" w:cs="Arial"/>
          <w:b/>
          <w:szCs w:val="22"/>
        </w:rPr>
      </w:pPr>
      <w:r w:rsidRPr="00660A7E">
        <w:rPr>
          <w:rFonts w:ascii="Arial Narrow" w:eastAsia="Arial" w:hAnsi="Arial Narrow" w:cs="Arial"/>
          <w:b/>
          <w:szCs w:val="22"/>
        </w:rPr>
        <w:t>CONSIDERACIONES DEL DESPACHO</w:t>
      </w:r>
    </w:p>
    <w:p w14:paraId="64448339" w14:textId="77777777" w:rsidR="00660A7E" w:rsidRPr="002F529E" w:rsidRDefault="00660A7E" w:rsidP="00660A7E">
      <w:pPr>
        <w:widowControl/>
        <w:pBdr>
          <w:top w:val="nil"/>
          <w:left w:val="nil"/>
          <w:bottom w:val="nil"/>
          <w:right w:val="nil"/>
          <w:between w:val="nil"/>
        </w:pBdr>
        <w:spacing w:line="276" w:lineRule="auto"/>
        <w:ind w:left="709"/>
        <w:rPr>
          <w:rFonts w:ascii="Arial Narrow" w:eastAsia="Arial" w:hAnsi="Arial Narrow" w:cs="Arial"/>
          <w:b/>
          <w:sz w:val="22"/>
          <w:szCs w:val="22"/>
        </w:rPr>
      </w:pPr>
    </w:p>
    <w:p w14:paraId="336AFF25" w14:textId="77777777" w:rsidR="00660A7E" w:rsidRPr="002F529E" w:rsidRDefault="00660A7E" w:rsidP="00660A7E">
      <w:pPr>
        <w:pStyle w:val="Textoindependiente"/>
        <w:numPr>
          <w:ilvl w:val="1"/>
          <w:numId w:val="1"/>
        </w:numPr>
        <w:spacing w:after="0" w:line="276" w:lineRule="auto"/>
        <w:jc w:val="both"/>
        <w:rPr>
          <w:rFonts w:ascii="Arial Narrow" w:eastAsia="SimSun;宋体" w:hAnsi="Arial Narrow" w:cs="Arial"/>
          <w:b/>
          <w:u w:val="single"/>
        </w:rPr>
      </w:pPr>
      <w:r w:rsidRPr="002F529E">
        <w:rPr>
          <w:rFonts w:ascii="Arial Narrow" w:eastAsia="SimSun;宋体" w:hAnsi="Arial Narrow" w:cs="Arial"/>
          <w:b/>
          <w:u w:val="single"/>
        </w:rPr>
        <w:t xml:space="preserve">Consideraciones previas: </w:t>
      </w:r>
    </w:p>
    <w:p w14:paraId="2ACAF553" w14:textId="77777777" w:rsidR="00660A7E" w:rsidRPr="002F529E" w:rsidRDefault="00660A7E" w:rsidP="00660A7E">
      <w:pPr>
        <w:pStyle w:val="Textoindependiente"/>
        <w:spacing w:after="0" w:line="276" w:lineRule="auto"/>
        <w:ind w:left="360"/>
        <w:jc w:val="both"/>
        <w:rPr>
          <w:rFonts w:ascii="Arial Narrow" w:eastAsia="SimSun;宋体" w:hAnsi="Arial Narrow" w:cs="Arial"/>
          <w:sz w:val="22"/>
        </w:rPr>
      </w:pPr>
    </w:p>
    <w:p w14:paraId="4732448C" w14:textId="77777777" w:rsidR="00660A7E" w:rsidRPr="002F529E" w:rsidRDefault="00660A7E" w:rsidP="00660A7E">
      <w:pPr>
        <w:pStyle w:val="Textoindependiente"/>
        <w:spacing w:after="0" w:line="276" w:lineRule="auto"/>
        <w:ind w:left="360"/>
        <w:jc w:val="both"/>
        <w:rPr>
          <w:rFonts w:ascii="Arial Narrow" w:eastAsia="SimSun;宋体" w:hAnsi="Arial Narrow" w:cs="Arial"/>
        </w:rPr>
      </w:pPr>
      <w:r w:rsidRPr="002F529E">
        <w:rPr>
          <w:rFonts w:ascii="Arial Narrow" w:eastAsia="SimSun;宋体" w:hAnsi="Arial Narrow" w:cs="Arial"/>
        </w:rPr>
        <w:t xml:space="preserve">Teniendo en cuenta que es deber de toda autoridad disciplinaria investigar con igual rigor los hechos y </w:t>
      </w:r>
      <w:r w:rsidRPr="002F529E">
        <w:rPr>
          <w:rFonts w:ascii="Arial Narrow" w:eastAsia="SimSun;宋体" w:hAnsi="Arial Narrow" w:cs="Arial"/>
        </w:rPr>
        <w:lastRenderedPageBreak/>
        <w:t>circunstancias que demuestren la existencia de la falta disciplinaria y la responsabilidad del disciplinado, así como los que tiendan a demostrar su inexistencia o lo eximan de responsabilidad, es preciso indicar que para el caso en concreto se realizó un estudio juicioso del acervo probatorio obrante en el expediente, con el propósito de determinar la suerte de los hechos materia de investigación, propendiendo por alcanzar los fines del proceso disciplinario descritos en el artículo 11</w:t>
      </w:r>
      <w:r w:rsidRPr="002F529E">
        <w:rPr>
          <w:rStyle w:val="Refdenotaalpie"/>
          <w:rFonts w:ascii="Arial Narrow" w:eastAsia="SimSun;宋体" w:hAnsi="Arial Narrow" w:cs="Arial"/>
        </w:rPr>
        <w:footnoteReference w:id="9"/>
      </w:r>
      <w:r w:rsidRPr="002F529E">
        <w:rPr>
          <w:rFonts w:ascii="Arial Narrow" w:eastAsia="SimSun;宋体" w:hAnsi="Arial Narrow" w:cs="Arial"/>
        </w:rPr>
        <w:t xml:space="preserve"> de la ley disciplinaria y lograr el análisis integral de las pruebas recaudadas de conformidad con lo dispuesto en el artículo 13 </w:t>
      </w:r>
      <w:r w:rsidRPr="002F529E">
        <w:rPr>
          <w:rFonts w:ascii="Arial Narrow" w:eastAsia="SimSun;宋体" w:hAnsi="Arial Narrow" w:cs="Arial"/>
          <w:i/>
        </w:rPr>
        <w:t>ídem</w:t>
      </w:r>
      <w:r w:rsidRPr="002F529E">
        <w:rPr>
          <w:rStyle w:val="Refdenotaalpie"/>
          <w:rFonts w:ascii="Arial Narrow" w:eastAsia="SimSun;宋体" w:hAnsi="Arial Narrow" w:cs="Arial"/>
          <w:i/>
        </w:rPr>
        <w:footnoteReference w:id="10"/>
      </w:r>
      <w:r w:rsidRPr="002F529E">
        <w:rPr>
          <w:rFonts w:ascii="Arial Narrow" w:eastAsia="SimSun;宋体" w:hAnsi="Arial Narrow" w:cs="Arial"/>
        </w:rPr>
        <w:t>.</w:t>
      </w:r>
    </w:p>
    <w:p w14:paraId="6E7C8F11" w14:textId="77777777" w:rsidR="00660A7E" w:rsidRPr="002F529E" w:rsidRDefault="00660A7E" w:rsidP="00660A7E">
      <w:pPr>
        <w:pStyle w:val="Textoindependiente"/>
        <w:spacing w:after="0" w:line="276" w:lineRule="auto"/>
        <w:ind w:left="360"/>
        <w:jc w:val="both"/>
        <w:rPr>
          <w:rFonts w:ascii="Arial Narrow" w:eastAsia="SimSun;宋体" w:hAnsi="Arial Narrow" w:cs="Arial"/>
        </w:rPr>
      </w:pPr>
    </w:p>
    <w:p w14:paraId="3B8961B5" w14:textId="77777777" w:rsidR="00660A7E" w:rsidRPr="002F529E" w:rsidRDefault="00660A7E" w:rsidP="00660A7E">
      <w:pPr>
        <w:pStyle w:val="Prrafodelista"/>
        <w:numPr>
          <w:ilvl w:val="1"/>
          <w:numId w:val="1"/>
        </w:numPr>
        <w:pBdr>
          <w:top w:val="nil"/>
          <w:left w:val="nil"/>
          <w:bottom w:val="nil"/>
          <w:right w:val="nil"/>
          <w:between w:val="nil"/>
        </w:pBdr>
        <w:tabs>
          <w:tab w:val="left" w:pos="0"/>
          <w:tab w:val="left" w:pos="284"/>
          <w:tab w:val="left" w:pos="1134"/>
        </w:tabs>
        <w:spacing w:line="276" w:lineRule="auto"/>
        <w:contextualSpacing w:val="0"/>
        <w:jc w:val="both"/>
        <w:rPr>
          <w:rFonts w:ascii="Arial Narrow" w:eastAsia="Arial" w:hAnsi="Arial Narrow" w:cs="Arial"/>
          <w:b/>
          <w:szCs w:val="22"/>
          <w:u w:val="single"/>
        </w:rPr>
      </w:pPr>
      <w:r w:rsidRPr="002F529E">
        <w:rPr>
          <w:rFonts w:ascii="Arial Narrow" w:eastAsia="Arial" w:hAnsi="Arial Narrow" w:cs="Arial"/>
          <w:b/>
          <w:szCs w:val="22"/>
          <w:u w:val="single"/>
        </w:rPr>
        <w:t xml:space="preserve">Del caso en concreto: </w:t>
      </w:r>
    </w:p>
    <w:p w14:paraId="20763133" w14:textId="77777777" w:rsidR="00660A7E" w:rsidRPr="002F529E" w:rsidRDefault="00660A7E" w:rsidP="00660A7E">
      <w:pPr>
        <w:pBdr>
          <w:top w:val="nil"/>
          <w:left w:val="nil"/>
          <w:bottom w:val="nil"/>
          <w:right w:val="nil"/>
          <w:between w:val="nil"/>
        </w:pBdr>
        <w:tabs>
          <w:tab w:val="left" w:pos="0"/>
          <w:tab w:val="left" w:pos="284"/>
          <w:tab w:val="left" w:pos="1134"/>
        </w:tabs>
        <w:spacing w:line="276" w:lineRule="auto"/>
        <w:jc w:val="both"/>
        <w:rPr>
          <w:rFonts w:ascii="Arial Narrow" w:eastAsia="Arial" w:hAnsi="Arial Narrow" w:cs="Arial"/>
          <w:szCs w:val="22"/>
        </w:rPr>
      </w:pPr>
    </w:p>
    <w:p w14:paraId="714A4033" w14:textId="01C18F34" w:rsidR="00660A7E" w:rsidRDefault="00660A7E" w:rsidP="00660A7E">
      <w:pPr>
        <w:pBdr>
          <w:top w:val="nil"/>
          <w:left w:val="nil"/>
          <w:bottom w:val="nil"/>
          <w:right w:val="nil"/>
          <w:between w:val="nil"/>
        </w:pBdr>
        <w:tabs>
          <w:tab w:val="left" w:pos="0"/>
          <w:tab w:val="left" w:pos="284"/>
          <w:tab w:val="left" w:pos="1134"/>
        </w:tabs>
        <w:spacing w:line="276" w:lineRule="auto"/>
        <w:jc w:val="both"/>
        <w:rPr>
          <w:rFonts w:ascii="Arial Narrow" w:eastAsia="Arial" w:hAnsi="Arial Narrow" w:cs="Arial"/>
          <w:szCs w:val="22"/>
        </w:rPr>
      </w:pPr>
      <w:r w:rsidRPr="002F529E">
        <w:rPr>
          <w:rFonts w:ascii="Arial Narrow" w:eastAsia="Arial" w:hAnsi="Arial Narrow" w:cs="Arial"/>
          <w:szCs w:val="22"/>
        </w:rPr>
        <w:t xml:space="preserve">El asunto sobre el cual se ocupará esta autoridad disciplinaria, se circunscribe a verificar las siguientes situaciones: </w:t>
      </w:r>
    </w:p>
    <w:p w14:paraId="799F6453" w14:textId="2844FE11" w:rsidR="00660A7E" w:rsidRDefault="00660A7E" w:rsidP="00660A7E">
      <w:pPr>
        <w:pBdr>
          <w:top w:val="nil"/>
          <w:left w:val="nil"/>
          <w:bottom w:val="nil"/>
          <w:right w:val="nil"/>
          <w:between w:val="nil"/>
        </w:pBdr>
        <w:tabs>
          <w:tab w:val="left" w:pos="0"/>
          <w:tab w:val="left" w:pos="284"/>
          <w:tab w:val="left" w:pos="1134"/>
        </w:tabs>
        <w:spacing w:line="276" w:lineRule="auto"/>
        <w:jc w:val="both"/>
        <w:rPr>
          <w:rFonts w:ascii="Arial Narrow" w:eastAsia="Arial" w:hAnsi="Arial Narrow" w:cs="Arial"/>
          <w:szCs w:val="22"/>
        </w:rPr>
      </w:pPr>
    </w:p>
    <w:p w14:paraId="5B5EE347" w14:textId="77777777" w:rsidR="00660A7E" w:rsidRPr="002F529E" w:rsidRDefault="00660A7E" w:rsidP="00660A7E">
      <w:pPr>
        <w:widowControl/>
        <w:spacing w:line="276" w:lineRule="auto"/>
        <w:jc w:val="both"/>
        <w:rPr>
          <w:rFonts w:ascii="Arial Narrow" w:eastAsia="Arial" w:hAnsi="Arial Narrow" w:cs="Arial"/>
          <w:szCs w:val="22"/>
        </w:rPr>
      </w:pPr>
      <w:r w:rsidRPr="002F529E">
        <w:rPr>
          <w:rFonts w:ascii="Arial Narrow" w:eastAsia="Arial" w:hAnsi="Arial Narrow" w:cs="Arial"/>
          <w:szCs w:val="22"/>
        </w:rPr>
        <w:t xml:space="preserve">Por esta razón, y acorde con las consideraciones señaladas anteriormente en criterio de este Despacho, se considera que de acuerdo con las pruebas arrimadas al expediente no le queda otro camino a este despacho que dar aplicación a lo dispuesto en el </w:t>
      </w:r>
      <w:r w:rsidRPr="002F529E">
        <w:rPr>
          <w:rFonts w:ascii="Arial Narrow" w:eastAsia="Arial" w:hAnsi="Arial Narrow" w:cs="Arial"/>
          <w:b/>
          <w:szCs w:val="22"/>
        </w:rPr>
        <w:t>artículo 90 de la Ley 1952 de 2019</w:t>
      </w:r>
      <w:r w:rsidRPr="002F529E">
        <w:rPr>
          <w:rFonts w:ascii="Arial Narrow" w:eastAsia="Arial" w:hAnsi="Arial Narrow" w:cs="Arial"/>
          <w:szCs w:val="22"/>
        </w:rPr>
        <w:t>, que a su tenor literal indica:</w:t>
      </w:r>
    </w:p>
    <w:p w14:paraId="6241F082" w14:textId="77777777" w:rsidR="00660A7E" w:rsidRPr="002F529E" w:rsidRDefault="00660A7E" w:rsidP="00660A7E">
      <w:pPr>
        <w:widowControl/>
        <w:spacing w:line="276" w:lineRule="auto"/>
        <w:jc w:val="both"/>
        <w:rPr>
          <w:rFonts w:ascii="Arial Narrow" w:eastAsia="Arial" w:hAnsi="Arial Narrow" w:cs="Arial"/>
          <w:sz w:val="25"/>
          <w:szCs w:val="25"/>
        </w:rPr>
      </w:pPr>
    </w:p>
    <w:p w14:paraId="16B4A3A4" w14:textId="040D7A08" w:rsidR="00660A7E" w:rsidRPr="002F529E" w:rsidRDefault="00660A7E" w:rsidP="00660A7E">
      <w:pPr>
        <w:widowControl/>
        <w:spacing w:line="276" w:lineRule="auto"/>
        <w:ind w:left="720" w:right="618"/>
        <w:jc w:val="both"/>
        <w:rPr>
          <w:rFonts w:ascii="Arial Narrow" w:eastAsia="Arial" w:hAnsi="Arial Narrow" w:cs="Arial"/>
          <w:sz w:val="22"/>
          <w:szCs w:val="22"/>
        </w:rPr>
      </w:pPr>
      <w:r w:rsidRPr="002F529E">
        <w:rPr>
          <w:rFonts w:ascii="Arial Narrow" w:eastAsia="Arial" w:hAnsi="Arial Narrow" w:cs="Arial"/>
          <w:i/>
          <w:sz w:val="22"/>
          <w:szCs w:val="22"/>
        </w:rPr>
        <w:t xml:space="preserve">“(…), TERMINACIÓN DEL PROCESO DISCIPLINARIO. En cualquier etapa de la actuación disciplinaria en que aparezca plenamente demostrado que </w:t>
      </w:r>
      <w:r w:rsidRPr="008256BF">
        <w:rPr>
          <w:rFonts w:ascii="Arial Narrow" w:eastAsia="Arial" w:hAnsi="Arial Narrow" w:cs="Arial"/>
          <w:b/>
          <w:i/>
          <w:sz w:val="22"/>
          <w:szCs w:val="22"/>
          <w:u w:val="single"/>
        </w:rPr>
        <w:t>el hecho atribuido no existió</w:t>
      </w:r>
      <w:r w:rsidRPr="008256BF">
        <w:rPr>
          <w:rFonts w:ascii="Arial Narrow" w:eastAsia="Arial" w:hAnsi="Arial Narrow" w:cs="Arial"/>
          <w:i/>
          <w:sz w:val="22"/>
          <w:szCs w:val="22"/>
        </w:rPr>
        <w:t>,</w:t>
      </w:r>
      <w:r w:rsidRPr="002F529E">
        <w:rPr>
          <w:rFonts w:ascii="Arial Narrow" w:eastAsia="Arial" w:hAnsi="Arial Narrow" w:cs="Arial"/>
          <w:b/>
          <w:i/>
          <w:sz w:val="22"/>
          <w:szCs w:val="22"/>
          <w:u w:val="single"/>
        </w:rPr>
        <w:t xml:space="preserve"> </w:t>
      </w:r>
      <w:r w:rsidRPr="002F529E">
        <w:rPr>
          <w:rFonts w:ascii="Arial Narrow" w:eastAsia="Arial" w:hAnsi="Arial Narrow" w:cs="Arial"/>
          <w:i/>
          <w:sz w:val="22"/>
          <w:szCs w:val="22"/>
        </w:rPr>
        <w:t>que la conducta no está prevista en la ley como falta disciplinaria, que el disciplinado no la cometió, que existe una causal de exclusión de responsabilidad, o que la actuación no podía iniciarse o proseguirse, el funcionario del conocimiento</w:t>
      </w:r>
      <w:r w:rsidRPr="008256BF">
        <w:rPr>
          <w:rFonts w:ascii="Arial Narrow" w:eastAsia="Arial" w:hAnsi="Arial Narrow" w:cs="Arial"/>
          <w:i/>
          <w:color w:val="A6A6A6" w:themeColor="background1" w:themeShade="A6"/>
          <w:sz w:val="22"/>
          <w:szCs w:val="22"/>
        </w:rPr>
        <w:t xml:space="preserve">, </w:t>
      </w:r>
      <w:r w:rsidR="008256BF" w:rsidRPr="008256BF">
        <w:rPr>
          <w:rFonts w:ascii="Arial Narrow" w:eastAsia="Arial" w:hAnsi="Arial Narrow" w:cs="Arial"/>
          <w:color w:val="A6A6A6" w:themeColor="background1" w:themeShade="A6"/>
          <w:sz w:val="22"/>
          <w:szCs w:val="22"/>
        </w:rPr>
        <w:t xml:space="preserve">(se debe escoger el motivo por el cual se va archivar) </w:t>
      </w:r>
      <w:r w:rsidRPr="002F529E">
        <w:rPr>
          <w:rFonts w:ascii="Arial Narrow" w:eastAsia="Arial" w:hAnsi="Arial Narrow" w:cs="Arial"/>
          <w:i/>
          <w:sz w:val="22"/>
          <w:szCs w:val="22"/>
        </w:rPr>
        <w:t xml:space="preserve">mediante decisión motivada, así lo declarará y ordenará el archivo definitivo de las diligencias, la que será comunicada al quejoso.” </w:t>
      </w:r>
      <w:r w:rsidRPr="008256BF">
        <w:rPr>
          <w:rFonts w:ascii="Arial Narrow" w:eastAsia="Arial" w:hAnsi="Arial Narrow" w:cs="Arial"/>
          <w:sz w:val="22"/>
          <w:szCs w:val="22"/>
          <w:highlight w:val="lightGray"/>
        </w:rPr>
        <w:t>(Negrita y subraya fuera de texto).</w:t>
      </w:r>
      <w:r w:rsidR="008256BF">
        <w:rPr>
          <w:rFonts w:ascii="Arial Narrow" w:eastAsia="Arial" w:hAnsi="Arial Narrow" w:cs="Arial"/>
          <w:sz w:val="22"/>
          <w:szCs w:val="22"/>
        </w:rPr>
        <w:t xml:space="preserve"> </w:t>
      </w:r>
    </w:p>
    <w:p w14:paraId="2AF67A16" w14:textId="77777777" w:rsidR="00660A7E" w:rsidRPr="002F529E" w:rsidRDefault="00660A7E" w:rsidP="00660A7E">
      <w:pPr>
        <w:widowControl/>
        <w:spacing w:line="276" w:lineRule="auto"/>
        <w:ind w:left="720" w:right="618"/>
        <w:jc w:val="both"/>
        <w:rPr>
          <w:rFonts w:ascii="Arial Narrow" w:eastAsia="Arial" w:hAnsi="Arial Narrow" w:cs="Arial"/>
          <w:i/>
          <w:sz w:val="25"/>
          <w:szCs w:val="25"/>
        </w:rPr>
      </w:pPr>
    </w:p>
    <w:p w14:paraId="4CB6579D" w14:textId="77777777" w:rsidR="00660A7E" w:rsidRPr="002F529E" w:rsidRDefault="00660A7E" w:rsidP="00660A7E">
      <w:pPr>
        <w:widowControl/>
        <w:spacing w:line="276" w:lineRule="auto"/>
        <w:jc w:val="both"/>
        <w:rPr>
          <w:rFonts w:ascii="Arial Narrow" w:eastAsia="Arial" w:hAnsi="Arial Narrow" w:cs="Arial"/>
          <w:szCs w:val="22"/>
        </w:rPr>
      </w:pPr>
      <w:r w:rsidRPr="002F529E">
        <w:rPr>
          <w:rFonts w:ascii="Arial Narrow" w:eastAsia="Arial" w:hAnsi="Arial Narrow" w:cs="Arial"/>
          <w:szCs w:val="22"/>
        </w:rPr>
        <w:t>En conclusión, este despacho no puede proseguir con la actuación disciplinaria, por las razones ampliamente analizadas en precedencia, situación que se enmarca en las causales de terminación del proceso disciplinario dispuesto en el artículo 90 de la Ley 1952 de 2019 en concordancia con el artículo 224 de la norma en comento.</w:t>
      </w:r>
    </w:p>
    <w:p w14:paraId="0A4BEFAA" w14:textId="77777777" w:rsidR="00660A7E" w:rsidRPr="002F529E" w:rsidRDefault="00660A7E" w:rsidP="00660A7E">
      <w:pPr>
        <w:widowControl/>
        <w:spacing w:line="276" w:lineRule="auto"/>
        <w:jc w:val="both"/>
        <w:rPr>
          <w:rFonts w:ascii="Arial Narrow" w:eastAsia="Arial" w:hAnsi="Arial Narrow" w:cs="Arial"/>
          <w:sz w:val="25"/>
          <w:szCs w:val="25"/>
        </w:rPr>
      </w:pPr>
    </w:p>
    <w:p w14:paraId="1E360721" w14:textId="77777777" w:rsidR="00660A7E" w:rsidRDefault="00660A7E" w:rsidP="00660A7E">
      <w:pPr>
        <w:widowControl/>
        <w:spacing w:line="276" w:lineRule="auto"/>
        <w:jc w:val="both"/>
        <w:rPr>
          <w:rFonts w:ascii="Arial Narrow" w:eastAsia="Arial" w:hAnsi="Arial Narrow" w:cs="Arial"/>
          <w:szCs w:val="22"/>
        </w:rPr>
      </w:pPr>
      <w:r w:rsidRPr="002F529E">
        <w:rPr>
          <w:rFonts w:ascii="Arial Narrow" w:eastAsia="Arial" w:hAnsi="Arial Narrow" w:cs="Arial"/>
          <w:szCs w:val="22"/>
        </w:rPr>
        <w:t>En mérito de lo expuesto, la jefe de la Oficina de Control Disciplinario Interno del Instituto Distrital de las Artes – Idartes,</w:t>
      </w:r>
    </w:p>
    <w:p w14:paraId="79D38BA5" w14:textId="77777777" w:rsidR="00660A7E" w:rsidRPr="002F529E" w:rsidRDefault="00660A7E" w:rsidP="00660A7E">
      <w:pPr>
        <w:pBdr>
          <w:top w:val="nil"/>
          <w:left w:val="nil"/>
          <w:bottom w:val="nil"/>
          <w:right w:val="nil"/>
          <w:between w:val="nil"/>
        </w:pBdr>
        <w:tabs>
          <w:tab w:val="left" w:pos="0"/>
          <w:tab w:val="left" w:pos="284"/>
          <w:tab w:val="left" w:pos="1134"/>
        </w:tabs>
        <w:spacing w:line="276" w:lineRule="auto"/>
        <w:jc w:val="both"/>
        <w:rPr>
          <w:rFonts w:ascii="Arial Narrow" w:eastAsia="Arial" w:hAnsi="Arial Narrow" w:cs="Arial"/>
          <w:szCs w:val="22"/>
        </w:rPr>
      </w:pPr>
    </w:p>
    <w:p w14:paraId="4A76B230" w14:textId="763197EF" w:rsidR="00747DDF" w:rsidRPr="00660A7E" w:rsidRDefault="00747DDF" w:rsidP="00660A7E">
      <w:pPr>
        <w:pStyle w:val="Prrafodelista"/>
        <w:numPr>
          <w:ilvl w:val="0"/>
          <w:numId w:val="1"/>
        </w:numPr>
        <w:spacing w:line="276" w:lineRule="auto"/>
        <w:jc w:val="center"/>
        <w:rPr>
          <w:rFonts w:ascii="Arial Narrow" w:eastAsia="Calibri" w:hAnsi="Arial Narrow" w:cs="Arial"/>
          <w:b/>
          <w:lang w:val="es-CO" w:eastAsia="en-US"/>
        </w:rPr>
      </w:pPr>
      <w:r w:rsidRPr="00660A7E">
        <w:rPr>
          <w:rFonts w:ascii="Arial Narrow" w:eastAsia="Calibri" w:hAnsi="Arial Narrow" w:cs="Arial"/>
          <w:b/>
          <w:lang w:val="es-CO" w:eastAsia="en-US"/>
        </w:rPr>
        <w:t>RESUELVE</w:t>
      </w:r>
    </w:p>
    <w:p w14:paraId="469EBDBE" w14:textId="77777777" w:rsidR="00747DDF" w:rsidRPr="00747DDF" w:rsidRDefault="00747DDF" w:rsidP="00747DDF">
      <w:pPr>
        <w:spacing w:line="276" w:lineRule="auto"/>
        <w:jc w:val="both"/>
        <w:rPr>
          <w:rFonts w:ascii="Arial Narrow" w:eastAsia="Calibri" w:hAnsi="Arial Narrow" w:cs="Arial"/>
          <w:lang w:val="es-CO" w:eastAsia="en-US"/>
        </w:rPr>
      </w:pPr>
      <w:r w:rsidRPr="00747DDF">
        <w:rPr>
          <w:rFonts w:ascii="Arial Narrow" w:eastAsia="Calibri" w:hAnsi="Arial Narrow" w:cs="Arial"/>
          <w:lang w:val="es-CO" w:eastAsia="en-US"/>
        </w:rPr>
        <w:t xml:space="preserve"> </w:t>
      </w:r>
    </w:p>
    <w:p w14:paraId="7C1764A6" w14:textId="72399FEB" w:rsidR="00660A7E" w:rsidRPr="005614BF" w:rsidRDefault="00660A7E" w:rsidP="005614BF">
      <w:pPr>
        <w:pStyle w:val="Prrafodelista"/>
        <w:numPr>
          <w:ilvl w:val="0"/>
          <w:numId w:val="6"/>
        </w:numPr>
        <w:spacing w:line="276" w:lineRule="auto"/>
        <w:ind w:left="0" w:firstLine="0"/>
        <w:jc w:val="both"/>
        <w:rPr>
          <w:rFonts w:ascii="Arial Narrow" w:hAnsi="Arial Narrow" w:cs="Arial"/>
        </w:rPr>
      </w:pPr>
      <w:r w:rsidRPr="005614BF">
        <w:rPr>
          <w:rFonts w:ascii="Arial Narrow" w:hAnsi="Arial Narrow" w:cs="Arial"/>
          <w:b/>
        </w:rPr>
        <w:t xml:space="preserve">Ordenar la terminación de procedimiento y </w:t>
      </w:r>
      <w:r w:rsidRPr="005614BF">
        <w:rPr>
          <w:rFonts w:ascii="Arial Narrow" w:hAnsi="Arial Narrow" w:cs="Arial"/>
        </w:rPr>
        <w:t xml:space="preserve">el </w:t>
      </w:r>
      <w:r w:rsidRPr="005614BF">
        <w:rPr>
          <w:rFonts w:ascii="Arial Narrow" w:hAnsi="Arial Narrow" w:cs="Arial"/>
          <w:b/>
          <w:bCs/>
        </w:rPr>
        <w:t>ARCHIVO DEFINITIVO</w:t>
      </w:r>
      <w:r w:rsidRPr="005614BF">
        <w:rPr>
          <w:rFonts w:ascii="Arial Narrow" w:hAnsi="Arial Narrow" w:cs="Arial"/>
        </w:rPr>
        <w:t xml:space="preserve"> de la actuación procesal con radicado </w:t>
      </w:r>
      <w:r w:rsidRPr="005614BF">
        <w:rPr>
          <w:rFonts w:ascii="Arial Narrow" w:hAnsi="Arial Narrow" w:cs="Arial"/>
          <w:color w:val="A6A6A6" w:themeColor="background1" w:themeShade="A6"/>
        </w:rPr>
        <w:t>XXX-XXXX-XXXX</w:t>
      </w:r>
      <w:r w:rsidR="008256BF" w:rsidRPr="005614BF">
        <w:rPr>
          <w:rFonts w:ascii="Arial Narrow" w:hAnsi="Arial Narrow" w:cs="Arial"/>
        </w:rPr>
        <w:t xml:space="preserve">, adelantada en contra de (los) señor(s) </w:t>
      </w:r>
      <w:r w:rsidR="008256BF" w:rsidRPr="005614BF">
        <w:rPr>
          <w:rFonts w:ascii="Arial Narrow" w:hAnsi="Arial Narrow" w:cs="Arial"/>
          <w:color w:val="A6A6A6" w:themeColor="background1" w:themeShade="A6"/>
        </w:rPr>
        <w:t>(relacionar ind</w:t>
      </w:r>
      <w:r w:rsidR="00FF0E5F" w:rsidRPr="005614BF">
        <w:rPr>
          <w:rFonts w:ascii="Arial Narrow" w:hAnsi="Arial Narrow" w:cs="Arial"/>
          <w:color w:val="A6A6A6" w:themeColor="background1" w:themeShade="A6"/>
        </w:rPr>
        <w:t>a</w:t>
      </w:r>
      <w:r w:rsidR="008256BF" w:rsidRPr="005614BF">
        <w:rPr>
          <w:rFonts w:ascii="Arial Narrow" w:hAnsi="Arial Narrow" w:cs="Arial"/>
          <w:color w:val="A6A6A6" w:themeColor="background1" w:themeShade="A6"/>
        </w:rPr>
        <w:t>gado/</w:t>
      </w:r>
      <w:r w:rsidR="00FF0E5F" w:rsidRPr="005614BF">
        <w:rPr>
          <w:rFonts w:ascii="Arial Narrow" w:hAnsi="Arial Narrow" w:cs="Arial"/>
          <w:color w:val="A6A6A6" w:themeColor="background1" w:themeShade="A6"/>
        </w:rPr>
        <w:t>investigado)</w:t>
      </w:r>
      <w:r w:rsidR="008256BF" w:rsidRPr="005614BF">
        <w:rPr>
          <w:rFonts w:ascii="Arial Narrow" w:hAnsi="Arial Narrow" w:cs="Arial"/>
        </w:rPr>
        <w:t>, conforme los motivos expuestos en el presente proveído.</w:t>
      </w:r>
    </w:p>
    <w:p w14:paraId="44540A44" w14:textId="39786C3E" w:rsidR="00747DDF" w:rsidRPr="00747DDF" w:rsidRDefault="00747DDF" w:rsidP="005614BF">
      <w:pPr>
        <w:spacing w:line="276" w:lineRule="auto"/>
        <w:jc w:val="both"/>
        <w:rPr>
          <w:rFonts w:ascii="Arial Narrow" w:eastAsia="Calibri" w:hAnsi="Arial Narrow" w:cs="Arial"/>
          <w:lang w:val="es-CO" w:eastAsia="en-US"/>
        </w:rPr>
      </w:pPr>
    </w:p>
    <w:p w14:paraId="671AA4E6" w14:textId="27B8EAEA" w:rsidR="00747DDF" w:rsidRPr="005614BF" w:rsidRDefault="00FF0E5F" w:rsidP="005614BF">
      <w:pPr>
        <w:pStyle w:val="Prrafodelista"/>
        <w:numPr>
          <w:ilvl w:val="0"/>
          <w:numId w:val="6"/>
        </w:numPr>
        <w:spacing w:line="276" w:lineRule="auto"/>
        <w:ind w:left="0" w:firstLine="0"/>
        <w:jc w:val="both"/>
        <w:rPr>
          <w:rFonts w:ascii="Arial Narrow" w:eastAsia="Calibri" w:hAnsi="Arial Narrow" w:cs="Arial"/>
          <w:i/>
          <w:lang w:val="es-CO" w:eastAsia="en-US"/>
        </w:rPr>
      </w:pPr>
      <w:r w:rsidRPr="005614BF">
        <w:rPr>
          <w:rFonts w:ascii="Arial Narrow" w:eastAsia="Calibri" w:hAnsi="Arial Narrow" w:cs="Arial"/>
          <w:color w:val="A6A6A6" w:themeColor="background1" w:themeShade="A6"/>
          <w:lang w:val="es-CO" w:eastAsia="en-US"/>
        </w:rPr>
        <w:t>(</w:t>
      </w:r>
      <w:r w:rsidRPr="005614BF">
        <w:rPr>
          <w:rFonts w:ascii="Arial Narrow" w:eastAsia="Calibri" w:hAnsi="Arial Narrow" w:cs="Arial"/>
          <w:i/>
          <w:color w:val="A6A6A6" w:themeColor="background1" w:themeShade="A6"/>
          <w:lang w:val="es-CO" w:eastAsia="en-US"/>
        </w:rPr>
        <w:t>Este numeral en caso que haya quejoso).</w:t>
      </w:r>
      <w:r w:rsidRPr="005614BF">
        <w:rPr>
          <w:rFonts w:ascii="Arial Narrow" w:eastAsia="Calibri" w:hAnsi="Arial Narrow" w:cs="Arial"/>
          <w:color w:val="A6A6A6" w:themeColor="background1" w:themeShade="A6"/>
          <w:lang w:val="es-CO" w:eastAsia="en-US"/>
        </w:rPr>
        <w:t xml:space="preserve"> </w:t>
      </w:r>
      <w:r w:rsidR="00747DDF" w:rsidRPr="005614BF">
        <w:rPr>
          <w:rFonts w:ascii="Arial Narrow" w:eastAsia="Calibri" w:hAnsi="Arial Narrow" w:cs="Arial"/>
          <w:b/>
          <w:lang w:val="es-CO" w:eastAsia="en-US"/>
        </w:rPr>
        <w:t>Comunicar</w:t>
      </w:r>
      <w:r w:rsidRPr="005614BF">
        <w:rPr>
          <w:rFonts w:ascii="Arial Narrow" w:eastAsia="Calibri" w:hAnsi="Arial Narrow" w:cs="Arial"/>
          <w:lang w:val="es-CO" w:eastAsia="en-US"/>
        </w:rPr>
        <w:t xml:space="preserve"> </w:t>
      </w:r>
      <w:r w:rsidR="00747DDF" w:rsidRPr="005614BF">
        <w:rPr>
          <w:rFonts w:ascii="Arial Narrow" w:eastAsia="Calibri" w:hAnsi="Arial Narrow" w:cs="Arial"/>
          <w:lang w:val="es-CO" w:eastAsia="en-US"/>
        </w:rPr>
        <w:t xml:space="preserve"> la presente decisión al (a la) quejoso(a) informándole que contra la misma procede el recurso de apelación ante el Despacho de la Oficina de</w:t>
      </w:r>
      <w:r w:rsidR="00747DDF" w:rsidRPr="005614BF">
        <w:rPr>
          <w:rFonts w:ascii="Arial Narrow" w:hAnsi="Arial Narrow"/>
        </w:rPr>
        <w:t xml:space="preserve"> </w:t>
      </w:r>
      <w:r w:rsidR="00747DDF" w:rsidRPr="005614BF">
        <w:rPr>
          <w:rFonts w:ascii="Arial Narrow" w:eastAsia="Calibri" w:hAnsi="Arial Narrow" w:cs="Arial"/>
          <w:lang w:val="es-CO" w:eastAsia="en-US"/>
        </w:rPr>
        <w:t xml:space="preserve">Control Disciplinario Interno del Instituto Distrital de las Artes - IDARTES, </w:t>
      </w:r>
      <w:bookmarkStart w:id="1" w:name="_Hlk85136301"/>
      <w:r w:rsidR="00747DDF" w:rsidRPr="005614BF">
        <w:rPr>
          <w:rFonts w:ascii="Arial Narrow" w:eastAsia="Calibri" w:hAnsi="Arial Narrow" w:cs="Arial"/>
          <w:lang w:val="es-CO" w:eastAsia="en-US"/>
        </w:rPr>
        <w:t xml:space="preserve">que deberá interponer y sustentar por escrito en el término de cinco (5) días hábiles contados desde la fecha de expedición de la presente decisión hasta el vencimiento de los cinco (5) días hábiles siguientes a la fecha de entrega </w:t>
      </w:r>
      <w:bookmarkEnd w:id="1"/>
      <w:r w:rsidR="00747DDF" w:rsidRPr="005614BF">
        <w:rPr>
          <w:rFonts w:ascii="Arial Narrow" w:eastAsia="Calibri" w:hAnsi="Arial Narrow" w:cs="Arial"/>
          <w:lang w:val="es-CO" w:eastAsia="en-US"/>
        </w:rPr>
        <w:t xml:space="preserve">de la comunicación de esta providencia. Para tal efecto, líbrese la respectiva comunicación, indicándole la decisión tomada, la fecha de la providencia y que si lo desea podrá consultar el expediente en la secretaría de este </w:t>
      </w:r>
      <w:r w:rsidRPr="005614BF">
        <w:rPr>
          <w:rFonts w:ascii="Arial Narrow" w:eastAsia="Calibri" w:hAnsi="Arial Narrow" w:cs="Arial"/>
          <w:lang w:val="es-CO" w:eastAsia="en-US"/>
        </w:rPr>
        <w:t>d</w:t>
      </w:r>
      <w:r w:rsidR="00747DDF" w:rsidRPr="005614BF">
        <w:rPr>
          <w:rFonts w:ascii="Arial Narrow" w:eastAsia="Calibri" w:hAnsi="Arial Narrow" w:cs="Arial"/>
          <w:lang w:val="es-CO" w:eastAsia="en-US"/>
        </w:rPr>
        <w:t>espacho, de conformidad con el parágrafo 1 del artículo 110 en concordancia con los artículos 129, 131, 132 y 134 de la Ley 1952 de 2019</w:t>
      </w:r>
      <w:r w:rsidRPr="005614BF">
        <w:rPr>
          <w:rFonts w:ascii="Arial Narrow" w:eastAsia="Calibri" w:hAnsi="Arial Narrow" w:cs="Arial"/>
          <w:lang w:val="es-CO" w:eastAsia="en-US"/>
        </w:rPr>
        <w:t>, modificada por la Ley 2094 de 2021</w:t>
      </w:r>
      <w:r w:rsidR="00747DDF" w:rsidRPr="005614BF">
        <w:rPr>
          <w:rFonts w:ascii="Arial Narrow" w:eastAsia="Calibri" w:hAnsi="Arial Narrow" w:cs="Arial"/>
          <w:lang w:val="es-CO" w:eastAsia="en-US"/>
        </w:rPr>
        <w:t xml:space="preserve">. </w:t>
      </w:r>
    </w:p>
    <w:p w14:paraId="0434EF5D" w14:textId="77777777" w:rsidR="00747DDF" w:rsidRPr="00747DDF" w:rsidRDefault="00747DDF" w:rsidP="005614BF">
      <w:pPr>
        <w:spacing w:line="276" w:lineRule="auto"/>
        <w:jc w:val="both"/>
        <w:rPr>
          <w:rFonts w:ascii="Arial Narrow" w:eastAsia="Calibri" w:hAnsi="Arial Narrow" w:cs="Arial"/>
          <w:lang w:val="es-CO" w:eastAsia="en-US"/>
        </w:rPr>
      </w:pPr>
    </w:p>
    <w:p w14:paraId="3F183397" w14:textId="099DAE99" w:rsidR="005614BF" w:rsidRPr="005614BF" w:rsidRDefault="005614BF" w:rsidP="005614BF">
      <w:pPr>
        <w:pStyle w:val="Prrafodelista"/>
        <w:numPr>
          <w:ilvl w:val="0"/>
          <w:numId w:val="6"/>
        </w:numPr>
        <w:spacing w:line="276" w:lineRule="auto"/>
        <w:ind w:left="0" w:firstLine="0"/>
        <w:jc w:val="both"/>
        <w:rPr>
          <w:rFonts w:ascii="Arial Narrow" w:hAnsi="Arial Narrow" w:cs="Arial"/>
          <w:color w:val="333333"/>
          <w:lang w:val="es-CO"/>
        </w:rPr>
      </w:pPr>
      <w:r w:rsidRPr="005614BF">
        <w:rPr>
          <w:rFonts w:ascii="Arial Narrow" w:eastAsia="Arial" w:hAnsi="Arial Narrow" w:cs="Arial"/>
          <w:bCs/>
          <w:color w:val="000000"/>
        </w:rPr>
        <w:t xml:space="preserve">La presente decisión no hará tránsito a cosa juzgada material de conformidad con el parágrafo del </w:t>
      </w:r>
      <w:r w:rsidRPr="005614BF">
        <w:rPr>
          <w:rFonts w:ascii="Arial Narrow" w:eastAsia="Calibri" w:hAnsi="Arial Narrow" w:cs="Arial"/>
          <w:lang w:val="es-CO" w:eastAsia="en-US"/>
        </w:rPr>
        <w:t>a</w:t>
      </w:r>
      <w:r w:rsidRPr="005614BF">
        <w:rPr>
          <w:rFonts w:ascii="Arial Narrow" w:hAnsi="Arial Narrow" w:cs="Arial"/>
          <w:color w:val="333333"/>
          <w:lang w:val="es-CO"/>
        </w:rPr>
        <w:t>rtículo 208</w:t>
      </w:r>
      <w:r w:rsidRPr="005614BF">
        <w:rPr>
          <w:rFonts w:ascii="Arial Narrow" w:hAnsi="Arial Narrow" w:cs="Arial"/>
          <w:i/>
          <w:iCs/>
          <w:color w:val="333333"/>
          <w:lang w:val="es-CO"/>
        </w:rPr>
        <w:t xml:space="preserve"> </w:t>
      </w:r>
      <w:r w:rsidRPr="005614BF">
        <w:rPr>
          <w:rFonts w:ascii="Arial Narrow" w:hAnsi="Arial Narrow" w:cs="Arial"/>
          <w:color w:val="333333"/>
          <w:lang w:val="es-CO"/>
        </w:rPr>
        <w:t>(Modificado por el artículo 34 de la Ley 2094 de 2021)</w:t>
      </w:r>
      <w:r w:rsidRPr="005614BF">
        <w:rPr>
          <w:rFonts w:ascii="Arial Narrow" w:hAnsi="Arial Narrow" w:cs="Arial"/>
          <w:color w:val="333333"/>
          <w:lang w:val="es-419"/>
        </w:rPr>
        <w:t xml:space="preserve"> </w:t>
      </w:r>
      <w:r w:rsidRPr="005614BF">
        <w:rPr>
          <w:rFonts w:ascii="Arial Narrow" w:hAnsi="Arial Narrow" w:cs="Arial"/>
          <w:color w:val="333333"/>
          <w:lang w:val="es-CO"/>
        </w:rPr>
        <w:t>de la Ley 1952 de 2019.</w:t>
      </w:r>
      <w:r w:rsidRPr="005614BF">
        <w:rPr>
          <w:rFonts w:ascii="Arial Narrow" w:hAnsi="Arial Narrow" w:cs="Arial"/>
          <w:i/>
          <w:iCs/>
          <w:color w:val="333333"/>
          <w:lang w:val="es-CO"/>
        </w:rPr>
        <w:t xml:space="preserve"> “Si en desarrollo de la indagación previa no se logra identificar o individualizar al posible autor o se determine que no procede la investigación disciplinaria, se ordenará su archivo (…)” Este numeral es opcional, solo cuando se dé la causal señalada en la norma en comento. </w:t>
      </w:r>
    </w:p>
    <w:p w14:paraId="3A3284AA" w14:textId="77777777" w:rsidR="005614BF" w:rsidRPr="00747DDF" w:rsidRDefault="005614BF" w:rsidP="005614BF">
      <w:pPr>
        <w:spacing w:line="276" w:lineRule="auto"/>
        <w:jc w:val="both"/>
        <w:rPr>
          <w:rFonts w:ascii="Arial Narrow" w:eastAsia="Calibri" w:hAnsi="Arial Narrow" w:cs="Arial"/>
          <w:lang w:val="es-CO" w:eastAsia="en-US"/>
        </w:rPr>
      </w:pPr>
    </w:p>
    <w:p w14:paraId="435149B1" w14:textId="013FE573" w:rsidR="00747DDF" w:rsidRPr="005614BF" w:rsidRDefault="00FF0E5F" w:rsidP="005614BF">
      <w:pPr>
        <w:pStyle w:val="Prrafodelista"/>
        <w:numPr>
          <w:ilvl w:val="0"/>
          <w:numId w:val="6"/>
        </w:numPr>
        <w:spacing w:line="276" w:lineRule="auto"/>
        <w:ind w:left="0" w:firstLine="0"/>
        <w:jc w:val="both"/>
        <w:rPr>
          <w:rFonts w:ascii="Arial Narrow" w:eastAsia="Calibri" w:hAnsi="Arial Narrow" w:cs="Arial"/>
          <w:i/>
          <w:lang w:val="es-CO" w:eastAsia="en-US"/>
        </w:rPr>
      </w:pPr>
      <w:r w:rsidRPr="005614BF">
        <w:rPr>
          <w:rFonts w:ascii="Arial Narrow" w:eastAsia="Calibri" w:hAnsi="Arial Narrow" w:cs="Arial"/>
          <w:i/>
          <w:color w:val="A6A6A6" w:themeColor="background1" w:themeShade="A6"/>
          <w:lang w:val="es-CO" w:eastAsia="en-US"/>
        </w:rPr>
        <w:t>(cuando el archivo se ordena en investigación)</w:t>
      </w:r>
      <w:r w:rsidRPr="005614BF">
        <w:rPr>
          <w:rFonts w:ascii="Arial Narrow" w:eastAsia="Calibri" w:hAnsi="Arial Narrow" w:cs="Arial"/>
          <w:i/>
          <w:lang w:val="es-CO" w:eastAsia="en-US"/>
        </w:rPr>
        <w:t xml:space="preserve"> </w:t>
      </w:r>
      <w:r w:rsidR="00747DDF" w:rsidRPr="005614BF">
        <w:rPr>
          <w:rFonts w:ascii="Arial Narrow" w:eastAsia="Calibri" w:hAnsi="Arial Narrow" w:cs="Arial"/>
          <w:b/>
          <w:lang w:val="es-CO" w:eastAsia="en-US"/>
        </w:rPr>
        <w:t>Notificar</w:t>
      </w:r>
      <w:r w:rsidR="00747DDF" w:rsidRPr="005614BF">
        <w:rPr>
          <w:rFonts w:ascii="Arial Narrow" w:eastAsia="Calibri" w:hAnsi="Arial Narrow" w:cs="Arial"/>
          <w:lang w:val="es-CO" w:eastAsia="en-US"/>
        </w:rPr>
        <w:t xml:space="preserve"> la presente decisión al </w:t>
      </w:r>
      <w:r w:rsidR="00660A7E" w:rsidRPr="005614BF">
        <w:rPr>
          <w:rFonts w:ascii="Arial Narrow" w:eastAsia="Calibri" w:hAnsi="Arial Narrow" w:cs="Arial"/>
          <w:lang w:val="es-CO" w:eastAsia="en-US"/>
        </w:rPr>
        <w:t>disciplinado</w:t>
      </w:r>
      <w:r w:rsidR="00660A7E" w:rsidRPr="005614BF">
        <w:rPr>
          <w:rFonts w:ascii="Arial Narrow" w:eastAsia="Calibri" w:hAnsi="Arial Narrow" w:cs="Arial"/>
          <w:i/>
          <w:lang w:val="es-CO" w:eastAsia="en-US"/>
        </w:rPr>
        <w:t xml:space="preserve"> </w:t>
      </w:r>
    </w:p>
    <w:p w14:paraId="2084DCFA" w14:textId="77777777" w:rsidR="00747DDF" w:rsidRPr="00747DDF" w:rsidRDefault="00747DDF" w:rsidP="005614BF">
      <w:pPr>
        <w:spacing w:line="276" w:lineRule="auto"/>
        <w:jc w:val="both"/>
        <w:rPr>
          <w:rFonts w:ascii="Arial Narrow" w:eastAsia="Calibri" w:hAnsi="Arial Narrow" w:cs="Arial"/>
          <w:lang w:val="es-CO" w:eastAsia="en-US"/>
        </w:rPr>
      </w:pPr>
    </w:p>
    <w:p w14:paraId="1BC0D1A2" w14:textId="0B52134B" w:rsidR="005614BF" w:rsidRPr="005614BF" w:rsidRDefault="00FF0E5F" w:rsidP="005614BF">
      <w:pPr>
        <w:pStyle w:val="Prrafodelista"/>
        <w:numPr>
          <w:ilvl w:val="0"/>
          <w:numId w:val="6"/>
        </w:numPr>
        <w:spacing w:line="276" w:lineRule="auto"/>
        <w:ind w:left="0" w:firstLine="0"/>
        <w:jc w:val="both"/>
        <w:rPr>
          <w:rFonts w:ascii="Arial Narrow" w:eastAsia="Calibri" w:hAnsi="Arial Narrow" w:cs="Arial"/>
          <w:lang w:val="es-CO" w:eastAsia="en-US"/>
        </w:rPr>
      </w:pPr>
      <w:r w:rsidRPr="005614BF">
        <w:rPr>
          <w:rFonts w:ascii="Arial Narrow" w:hAnsi="Arial Narrow" w:cs="Arial"/>
          <w:b/>
          <w:bCs/>
        </w:rPr>
        <w:t>Contra la presente decisión</w:t>
      </w:r>
      <w:r w:rsidRPr="005614BF">
        <w:rPr>
          <w:rFonts w:ascii="Arial Narrow" w:hAnsi="Arial Narrow" w:cs="Arial"/>
          <w:bCs/>
        </w:rPr>
        <w:t xml:space="preserve"> procede </w:t>
      </w:r>
      <w:r w:rsidRPr="005614BF">
        <w:rPr>
          <w:rFonts w:ascii="Arial Narrow" w:eastAsia="Times New Roman" w:hAnsi="Arial Narrow" w:cs="Arial"/>
          <w:lang w:eastAsia="en-US"/>
        </w:rPr>
        <w:t>el recurso de apelación, en la oportunidad y con los requisitos establecidos en los artículos 131</w:t>
      </w:r>
      <w:r>
        <w:rPr>
          <w:rStyle w:val="Refdenotaalpie"/>
          <w:rFonts w:ascii="Arial Narrow" w:eastAsia="Times New Roman" w:hAnsi="Arial Narrow" w:cs="Arial"/>
          <w:lang w:eastAsia="en-US"/>
        </w:rPr>
        <w:footnoteReference w:id="11"/>
      </w:r>
      <w:r w:rsidRPr="005614BF">
        <w:rPr>
          <w:rFonts w:ascii="Arial Narrow" w:eastAsia="Times New Roman" w:hAnsi="Arial Narrow" w:cs="Arial"/>
          <w:lang w:eastAsia="en-US"/>
        </w:rPr>
        <w:t>, 132</w:t>
      </w:r>
      <w:r>
        <w:rPr>
          <w:rStyle w:val="Refdenotaalpie"/>
          <w:rFonts w:ascii="Arial Narrow" w:eastAsia="Times New Roman" w:hAnsi="Arial Narrow" w:cs="Arial"/>
          <w:lang w:eastAsia="en-US"/>
        </w:rPr>
        <w:footnoteReference w:id="12"/>
      </w:r>
      <w:r w:rsidRPr="005614BF">
        <w:rPr>
          <w:rFonts w:ascii="Arial Narrow" w:eastAsia="Times New Roman" w:hAnsi="Arial Narrow" w:cs="Arial"/>
          <w:lang w:eastAsia="en-US"/>
        </w:rPr>
        <w:t xml:space="preserve"> y 134</w:t>
      </w:r>
      <w:r>
        <w:rPr>
          <w:rStyle w:val="Refdenotaalpie"/>
          <w:rFonts w:ascii="Arial Narrow" w:eastAsia="Times New Roman" w:hAnsi="Arial Narrow" w:cs="Arial"/>
          <w:lang w:eastAsia="en-US"/>
        </w:rPr>
        <w:footnoteReference w:id="13"/>
      </w:r>
      <w:r w:rsidRPr="005614BF">
        <w:rPr>
          <w:rFonts w:ascii="Arial Narrow" w:eastAsia="Times New Roman" w:hAnsi="Arial Narrow" w:cs="Arial"/>
          <w:lang w:eastAsia="en-US"/>
        </w:rPr>
        <w:t xml:space="preserve"> de la Ley 1952 de 2019, modificada por la Ley 2094 de 2021</w:t>
      </w:r>
      <w:r w:rsidRPr="005614BF">
        <w:rPr>
          <w:rFonts w:eastAsia="Times New Roman" w:cs="Times New Roman"/>
        </w:rPr>
        <w:t xml:space="preserve"> </w:t>
      </w:r>
      <w:r w:rsidR="005614BF" w:rsidRPr="005614BF">
        <w:rPr>
          <w:rFonts w:ascii="Arial Narrow" w:eastAsia="Calibri" w:hAnsi="Arial Narrow" w:cs="Arial"/>
          <w:lang w:val="es-CO" w:eastAsia="en-US"/>
        </w:rPr>
        <w:t>O (</w:t>
      </w:r>
      <w:r w:rsidR="005614BF" w:rsidRPr="005614BF">
        <w:rPr>
          <w:rFonts w:ascii="Arial Narrow" w:eastAsia="Calibri" w:hAnsi="Arial Narrow" w:cs="Arial"/>
          <w:i/>
          <w:lang w:val="es-CO" w:eastAsia="en-US"/>
        </w:rPr>
        <w:t>Contra la presente decisión no procede recurso por cuanto las diligencias tuvieron su origen en informe de servidor(a) público(a) en ejercicio de sus funciones</w:t>
      </w:r>
      <w:r w:rsidR="005614BF" w:rsidRPr="005614BF">
        <w:rPr>
          <w:rFonts w:ascii="Arial Narrow" w:eastAsia="Calibri" w:hAnsi="Arial Narrow" w:cs="Arial"/>
          <w:lang w:val="es-CO" w:eastAsia="en-US"/>
        </w:rPr>
        <w:t xml:space="preserve">). </w:t>
      </w:r>
    </w:p>
    <w:p w14:paraId="153957B5" w14:textId="77777777" w:rsidR="00FF0E5F" w:rsidRDefault="00FF0E5F" w:rsidP="005614BF">
      <w:pPr>
        <w:spacing w:line="276" w:lineRule="auto"/>
        <w:jc w:val="both"/>
        <w:rPr>
          <w:rFonts w:ascii="Arial Narrow" w:eastAsia="Arial" w:hAnsi="Arial Narrow" w:cs="Arial"/>
          <w:b/>
          <w:bCs/>
          <w:color w:val="000000"/>
        </w:rPr>
      </w:pPr>
    </w:p>
    <w:p w14:paraId="70F7AF33" w14:textId="66BAE5A8" w:rsidR="00747DDF" w:rsidRPr="005614BF" w:rsidRDefault="00747DDF" w:rsidP="005614BF">
      <w:pPr>
        <w:pStyle w:val="Prrafodelista"/>
        <w:numPr>
          <w:ilvl w:val="0"/>
          <w:numId w:val="6"/>
        </w:numPr>
        <w:spacing w:line="276" w:lineRule="auto"/>
        <w:ind w:left="0" w:firstLine="0"/>
        <w:jc w:val="both"/>
        <w:rPr>
          <w:rFonts w:ascii="Arial Narrow" w:eastAsia="Arial" w:hAnsi="Arial Narrow" w:cs="Arial"/>
          <w:bCs/>
          <w:color w:val="000000"/>
        </w:rPr>
      </w:pPr>
      <w:r w:rsidRPr="005614BF">
        <w:rPr>
          <w:rFonts w:ascii="Arial Narrow" w:eastAsia="Arial" w:hAnsi="Arial Narrow" w:cs="Arial"/>
          <w:bCs/>
          <w:color w:val="000000"/>
        </w:rPr>
        <w:t>Informar a la Personería de Bogotá, D.C, sobre las decisiones, trámites y actuaciones q</w:t>
      </w:r>
      <w:bookmarkStart w:id="2" w:name="_Hlk74678664"/>
      <w:r w:rsidR="005B5C18" w:rsidRPr="005614BF">
        <w:rPr>
          <w:rFonts w:ascii="Arial Narrow" w:eastAsia="Arial" w:hAnsi="Arial Narrow" w:cs="Arial"/>
          <w:bCs/>
          <w:color w:val="000000"/>
        </w:rPr>
        <w:t>ue se adelanten en este proceso (cuando se trate de investigación disciplinaria)</w:t>
      </w:r>
    </w:p>
    <w:p w14:paraId="690929DE" w14:textId="77777777" w:rsidR="00747DDF" w:rsidRPr="00747DDF" w:rsidRDefault="00747DDF" w:rsidP="005614BF">
      <w:pPr>
        <w:spacing w:line="276" w:lineRule="auto"/>
        <w:jc w:val="both"/>
        <w:rPr>
          <w:rFonts w:ascii="Arial Narrow" w:hAnsi="Arial Narrow" w:cs="Arial"/>
          <w:b/>
          <w:color w:val="000000"/>
        </w:rPr>
      </w:pPr>
    </w:p>
    <w:bookmarkEnd w:id="2"/>
    <w:p w14:paraId="1F980AAF" w14:textId="2B095954" w:rsidR="00747DDF" w:rsidRPr="005614BF" w:rsidRDefault="00747DDF" w:rsidP="005614BF">
      <w:pPr>
        <w:pStyle w:val="Prrafodelista"/>
        <w:numPr>
          <w:ilvl w:val="0"/>
          <w:numId w:val="6"/>
        </w:numPr>
        <w:spacing w:line="276" w:lineRule="auto"/>
        <w:ind w:left="0" w:firstLine="0"/>
        <w:jc w:val="both"/>
        <w:rPr>
          <w:rFonts w:ascii="Arial Narrow" w:eastAsia="Arial" w:hAnsi="Arial Narrow" w:cs="Arial"/>
          <w:bCs/>
          <w:color w:val="000000"/>
        </w:rPr>
      </w:pPr>
      <w:r w:rsidRPr="005614BF">
        <w:rPr>
          <w:rFonts w:ascii="Arial Narrow" w:eastAsia="Arial" w:hAnsi="Arial Narrow" w:cs="Arial"/>
          <w:bCs/>
          <w:color w:val="000000"/>
        </w:rPr>
        <w:t xml:space="preserve">En firme esta providencia, comuníquese a la </w:t>
      </w:r>
      <w:r w:rsidR="005B5C18" w:rsidRPr="005614BF">
        <w:rPr>
          <w:rFonts w:ascii="Arial Narrow" w:eastAsia="Arial" w:hAnsi="Arial Narrow" w:cs="Arial"/>
          <w:bCs/>
          <w:color w:val="000000"/>
        </w:rPr>
        <w:t>Viceprocuraduría</w:t>
      </w:r>
      <w:r w:rsidRPr="005614BF">
        <w:rPr>
          <w:rFonts w:ascii="Arial Narrow" w:eastAsia="Arial" w:hAnsi="Arial Narrow" w:cs="Arial"/>
          <w:bCs/>
          <w:color w:val="000000"/>
        </w:rPr>
        <w:t xml:space="preserve"> General de la Nación, para los fines pertinentes.</w:t>
      </w:r>
      <w:r w:rsidR="00FF0E5F" w:rsidRPr="005614BF">
        <w:rPr>
          <w:rFonts w:ascii="Arial Narrow" w:eastAsia="Arial" w:hAnsi="Arial Narrow" w:cs="Arial"/>
          <w:bCs/>
          <w:color w:val="000000"/>
        </w:rPr>
        <w:t xml:space="preserve"> (cuando se trate de investigación disciplinaria)</w:t>
      </w:r>
    </w:p>
    <w:p w14:paraId="26DE97AB" w14:textId="77777777" w:rsidR="00747DDF" w:rsidRPr="00747DDF" w:rsidRDefault="00747DDF" w:rsidP="005614BF">
      <w:pPr>
        <w:spacing w:line="276" w:lineRule="auto"/>
        <w:jc w:val="both"/>
        <w:rPr>
          <w:rFonts w:ascii="Arial Narrow" w:eastAsia="Calibri" w:hAnsi="Arial Narrow" w:cs="Arial"/>
          <w:b/>
          <w:bCs/>
          <w:color w:val="000000" w:themeColor="text1"/>
          <w:lang w:val="es-CO" w:eastAsia="en-US"/>
        </w:rPr>
      </w:pPr>
    </w:p>
    <w:p w14:paraId="446D4886" w14:textId="20B4ADE8" w:rsidR="00747DDF" w:rsidRPr="005614BF" w:rsidRDefault="00FF0E5F" w:rsidP="005614BF">
      <w:pPr>
        <w:pStyle w:val="Prrafodelista"/>
        <w:numPr>
          <w:ilvl w:val="0"/>
          <w:numId w:val="6"/>
        </w:numPr>
        <w:spacing w:line="276" w:lineRule="auto"/>
        <w:ind w:left="0" w:firstLine="0"/>
        <w:jc w:val="both"/>
        <w:rPr>
          <w:rFonts w:ascii="Arial Narrow" w:hAnsi="Arial Narrow" w:cs="Arial"/>
          <w:color w:val="000000"/>
        </w:rPr>
      </w:pPr>
      <w:r w:rsidRPr="005614BF">
        <w:rPr>
          <w:rFonts w:ascii="Arial Narrow" w:hAnsi="Arial Narrow" w:cs="Arial"/>
          <w:b/>
          <w:color w:val="000000"/>
        </w:rPr>
        <w:t>Efectuar</w:t>
      </w:r>
      <w:r w:rsidRPr="005614BF">
        <w:rPr>
          <w:rFonts w:ascii="Arial Narrow" w:hAnsi="Arial Narrow" w:cs="Arial"/>
          <w:color w:val="000000"/>
        </w:rPr>
        <w:t xml:space="preserve"> la actualización de la Información en el Sistema de Información Disciplinaria (SID), de la Secretaría Jurídica Distrital.</w:t>
      </w:r>
    </w:p>
    <w:p w14:paraId="219BE860" w14:textId="77777777" w:rsidR="00FF0E5F" w:rsidRDefault="00FF0E5F" w:rsidP="005614BF">
      <w:pPr>
        <w:spacing w:line="276" w:lineRule="auto"/>
        <w:jc w:val="both"/>
        <w:rPr>
          <w:rFonts w:ascii="Arial Narrow" w:eastAsia="Calibri" w:hAnsi="Arial Narrow" w:cs="Arial"/>
          <w:b/>
          <w:bCs/>
          <w:lang w:val="es-CO" w:eastAsia="en-US"/>
        </w:rPr>
      </w:pPr>
    </w:p>
    <w:p w14:paraId="7747362B" w14:textId="4E804E35" w:rsidR="00747DDF" w:rsidRPr="005614BF" w:rsidRDefault="00747DDF" w:rsidP="005614BF">
      <w:pPr>
        <w:pStyle w:val="Prrafodelista"/>
        <w:numPr>
          <w:ilvl w:val="0"/>
          <w:numId w:val="6"/>
        </w:numPr>
        <w:spacing w:line="276" w:lineRule="auto"/>
        <w:ind w:left="0" w:firstLine="0"/>
        <w:jc w:val="both"/>
        <w:rPr>
          <w:rFonts w:ascii="Arial Narrow" w:eastAsia="Calibri" w:hAnsi="Arial Narrow" w:cs="Arial"/>
          <w:lang w:val="es-CO" w:eastAsia="en-US"/>
        </w:rPr>
      </w:pPr>
      <w:r w:rsidRPr="005614BF">
        <w:rPr>
          <w:rFonts w:ascii="Arial Narrow" w:eastAsia="Calibri" w:hAnsi="Arial Narrow" w:cs="Arial"/>
          <w:lang w:val="es-CO" w:eastAsia="en-US"/>
        </w:rPr>
        <w:t>En firme esta decisión archívese en físico el expediente.</w:t>
      </w:r>
    </w:p>
    <w:p w14:paraId="01F612C0" w14:textId="77777777" w:rsidR="00747DDF" w:rsidRPr="00747DDF" w:rsidRDefault="00747DDF" w:rsidP="00747DDF">
      <w:pPr>
        <w:spacing w:line="276" w:lineRule="auto"/>
        <w:jc w:val="center"/>
        <w:rPr>
          <w:rFonts w:ascii="Arial Narrow" w:eastAsia="Calibri" w:hAnsi="Arial Narrow" w:cs="Arial"/>
          <w:b/>
          <w:lang w:val="es-CO" w:eastAsia="en-US"/>
        </w:rPr>
      </w:pPr>
    </w:p>
    <w:p w14:paraId="5839FE6E" w14:textId="77777777" w:rsidR="00747DDF" w:rsidRPr="00747DDF" w:rsidRDefault="00747DDF" w:rsidP="00747DDF">
      <w:pPr>
        <w:spacing w:line="276" w:lineRule="auto"/>
        <w:jc w:val="center"/>
        <w:rPr>
          <w:rFonts w:ascii="Arial Narrow" w:eastAsia="Calibri" w:hAnsi="Arial Narrow" w:cs="Arial"/>
          <w:b/>
          <w:lang w:val="es-CO" w:eastAsia="en-US"/>
        </w:rPr>
      </w:pPr>
    </w:p>
    <w:p w14:paraId="43E2A205" w14:textId="77777777" w:rsidR="00747DDF" w:rsidRPr="00747DDF" w:rsidRDefault="00747DDF" w:rsidP="00747DDF">
      <w:pPr>
        <w:spacing w:line="276" w:lineRule="auto"/>
        <w:jc w:val="center"/>
        <w:rPr>
          <w:rFonts w:ascii="Arial Narrow" w:eastAsia="Calibri" w:hAnsi="Arial Narrow" w:cs="Arial"/>
          <w:lang w:val="es-CO" w:eastAsia="en-US"/>
        </w:rPr>
      </w:pPr>
      <w:r w:rsidRPr="00747DDF">
        <w:rPr>
          <w:rFonts w:ascii="Arial Narrow" w:eastAsia="Calibri" w:hAnsi="Arial Narrow" w:cs="Arial"/>
          <w:b/>
          <w:lang w:val="es-CO" w:eastAsia="en-US"/>
        </w:rPr>
        <w:t xml:space="preserve">CÚMPLASE </w:t>
      </w:r>
      <w:r w:rsidRPr="00747DDF">
        <w:rPr>
          <w:rFonts w:ascii="Arial Narrow" w:eastAsia="Calibri" w:hAnsi="Arial Narrow" w:cs="Arial"/>
          <w:vertAlign w:val="subscript"/>
          <w:lang w:val="es-CO" w:eastAsia="en-US"/>
        </w:rPr>
        <w:t>(Sin quejoso ni indagado)</w:t>
      </w:r>
    </w:p>
    <w:p w14:paraId="686E8569" w14:textId="77777777" w:rsidR="00747DDF" w:rsidRPr="00747DDF" w:rsidRDefault="00747DDF" w:rsidP="00747DDF">
      <w:pPr>
        <w:spacing w:line="276" w:lineRule="auto"/>
        <w:jc w:val="center"/>
        <w:rPr>
          <w:rFonts w:ascii="Arial Narrow" w:eastAsia="Calibri" w:hAnsi="Arial Narrow" w:cs="Arial"/>
          <w:lang w:val="es-CO" w:eastAsia="en-US"/>
        </w:rPr>
      </w:pPr>
      <w:r w:rsidRPr="00747DDF">
        <w:rPr>
          <w:rFonts w:ascii="Arial Narrow" w:eastAsia="Calibri" w:hAnsi="Arial Narrow" w:cs="Arial"/>
          <w:b/>
          <w:lang w:val="es-CO" w:eastAsia="en-US"/>
        </w:rPr>
        <w:t xml:space="preserve">COMUNÍQUESE Y CÚMPLASE, </w:t>
      </w:r>
      <w:r w:rsidRPr="00747DDF">
        <w:rPr>
          <w:rFonts w:ascii="Arial Narrow" w:eastAsia="Calibri" w:hAnsi="Arial Narrow" w:cs="Arial"/>
          <w:vertAlign w:val="subscript"/>
          <w:lang w:val="es-CO" w:eastAsia="en-US"/>
        </w:rPr>
        <w:t>(Cuando no hay indagado)</w:t>
      </w:r>
    </w:p>
    <w:p w14:paraId="2C5C302E" w14:textId="19F0C6EF" w:rsidR="005D7D26" w:rsidRPr="00747DDF" w:rsidRDefault="00747DDF" w:rsidP="00747DDF">
      <w:pPr>
        <w:widowControl/>
        <w:suppressAutoHyphens w:val="0"/>
        <w:spacing w:line="240" w:lineRule="auto"/>
        <w:jc w:val="center"/>
        <w:rPr>
          <w:rFonts w:ascii="Arial Narrow" w:eastAsia="SimSun" w:hAnsi="Arial Narrow" w:cs="Times New Roman"/>
          <w:color w:val="auto"/>
          <w:lang w:val="es-CO"/>
        </w:rPr>
      </w:pPr>
      <w:r w:rsidRPr="00747DDF">
        <w:rPr>
          <w:rFonts w:ascii="Arial Narrow" w:eastAsia="Calibri" w:hAnsi="Arial Narrow" w:cs="Arial"/>
          <w:b/>
          <w:lang w:val="es-CO" w:eastAsia="en-US"/>
        </w:rPr>
        <w:t xml:space="preserve">NOTIFÍQUESE, COMUNÍQUESE Y CÚMPLASE </w:t>
      </w:r>
      <w:r w:rsidRPr="00747DDF">
        <w:rPr>
          <w:rFonts w:ascii="Arial Narrow" w:eastAsia="Calibri" w:hAnsi="Arial Narrow" w:cs="Arial"/>
          <w:vertAlign w:val="subscript"/>
          <w:lang w:val="es-CO" w:eastAsia="en-US"/>
        </w:rPr>
        <w:t xml:space="preserve">(Cuando hay </w:t>
      </w:r>
      <w:r w:rsidR="005B5C18">
        <w:rPr>
          <w:rFonts w:ascii="Arial Narrow" w:eastAsia="Calibri" w:hAnsi="Arial Narrow" w:cs="Arial"/>
          <w:vertAlign w:val="subscript"/>
          <w:lang w:val="es-CO" w:eastAsia="en-US"/>
        </w:rPr>
        <w:t>indagado disciplinado</w:t>
      </w:r>
      <w:r w:rsidRPr="00747DDF">
        <w:rPr>
          <w:rFonts w:ascii="Arial Narrow" w:eastAsia="Calibri" w:hAnsi="Arial Narrow" w:cs="Arial"/>
          <w:vertAlign w:val="subscript"/>
          <w:lang w:val="es-CO" w:eastAsia="en-US"/>
        </w:rPr>
        <w:t xml:space="preserve"> y quejoso)</w:t>
      </w:r>
    </w:p>
    <w:p w14:paraId="142FB3E2" w14:textId="24F23F27" w:rsidR="00A724C7" w:rsidRPr="00DB5580" w:rsidRDefault="00A724C7" w:rsidP="00DB5580">
      <w:pPr>
        <w:spacing w:line="240" w:lineRule="auto"/>
        <w:jc w:val="center"/>
        <w:rPr>
          <w:rFonts w:ascii="Arial Narrow" w:eastAsia="Calibri" w:hAnsi="Arial Narrow" w:cs="Arial"/>
          <w:b/>
          <w:lang w:val="es-CO" w:eastAsia="en-US"/>
        </w:rPr>
      </w:pPr>
    </w:p>
    <w:p w14:paraId="042260F0" w14:textId="35D9C81B" w:rsidR="00A724C7" w:rsidRPr="00C07B07" w:rsidRDefault="00A724C7" w:rsidP="00DB2929">
      <w:pPr>
        <w:spacing w:line="240" w:lineRule="auto"/>
        <w:jc w:val="center"/>
        <w:rPr>
          <w:rFonts w:ascii="Arial Narrow" w:eastAsia="Calibri" w:hAnsi="Arial Narrow" w:cs="Arial"/>
          <w:lang w:val="es-CO" w:eastAsia="en-US"/>
        </w:rPr>
      </w:pPr>
    </w:p>
    <w:p w14:paraId="7EDE8541" w14:textId="39AAF976" w:rsidR="00DD4362" w:rsidRPr="00C07B07" w:rsidRDefault="00DD4362" w:rsidP="00DB2929">
      <w:pPr>
        <w:spacing w:line="240" w:lineRule="auto"/>
        <w:jc w:val="center"/>
        <w:rPr>
          <w:rFonts w:ascii="Arial Narrow" w:eastAsia="Calibri" w:hAnsi="Arial Narrow" w:cs="Arial"/>
          <w:lang w:val="es-CO" w:eastAsia="en-US"/>
        </w:rPr>
      </w:pPr>
    </w:p>
    <w:p w14:paraId="6F30FE9A" w14:textId="77777777" w:rsidR="00DD4362" w:rsidRPr="00C07B07" w:rsidRDefault="00DD4362" w:rsidP="00DB2929">
      <w:pPr>
        <w:spacing w:line="240" w:lineRule="auto"/>
        <w:jc w:val="center"/>
        <w:rPr>
          <w:rFonts w:ascii="Arial Narrow" w:eastAsia="Calibri" w:hAnsi="Arial Narrow" w:cs="Arial"/>
          <w:lang w:val="es-CO" w:eastAsia="en-US"/>
        </w:rPr>
      </w:pPr>
    </w:p>
    <w:p w14:paraId="26E47B2D" w14:textId="04487926" w:rsidR="002B5D94" w:rsidRPr="00C07B07" w:rsidRDefault="002B5D94" w:rsidP="00DB2929">
      <w:pPr>
        <w:spacing w:line="240" w:lineRule="auto"/>
        <w:jc w:val="center"/>
        <w:rPr>
          <w:rFonts w:ascii="Arial Narrow" w:eastAsia="Calibri" w:hAnsi="Arial Narrow" w:cs="Arial"/>
          <w:b/>
          <w:lang w:val="es-CO" w:eastAsia="en-US"/>
        </w:rPr>
      </w:pPr>
      <w:bookmarkStart w:id="3" w:name="_Hlk97908623"/>
    </w:p>
    <w:p w14:paraId="35ED960E" w14:textId="176ABA65" w:rsidR="00A724C7" w:rsidRPr="00C07B07" w:rsidRDefault="002B5D94" w:rsidP="00DB2929">
      <w:pPr>
        <w:spacing w:line="240" w:lineRule="auto"/>
        <w:jc w:val="center"/>
        <w:rPr>
          <w:rFonts w:ascii="Arial Narrow" w:hAnsi="Arial Narrow" w:cs="Arial"/>
          <w:b/>
          <w:bCs/>
        </w:rPr>
      </w:pPr>
      <w:r w:rsidRPr="00C07B07">
        <w:rPr>
          <w:rFonts w:ascii="Arial Narrow" w:eastAsia="Calibri" w:hAnsi="Arial Narrow" w:cs="Arial"/>
          <w:b/>
          <w:lang w:val="es-CO" w:eastAsia="en-US"/>
        </w:rPr>
        <w:t xml:space="preserve">NOMBRE DEL </w:t>
      </w:r>
      <w:r w:rsidRPr="00C07B07">
        <w:rPr>
          <w:rFonts w:ascii="Arial Narrow" w:hAnsi="Arial Narrow" w:cs="Arial"/>
          <w:b/>
          <w:bCs/>
        </w:rPr>
        <w:t>JEFE CONTROL DISCIPLINARIO INTERNO</w:t>
      </w:r>
    </w:p>
    <w:p w14:paraId="76A259C5" w14:textId="4E23E8D6" w:rsidR="00A724C7" w:rsidRPr="00C07B07" w:rsidRDefault="00A724C7" w:rsidP="00DB2929">
      <w:pPr>
        <w:spacing w:line="240" w:lineRule="auto"/>
        <w:jc w:val="center"/>
        <w:rPr>
          <w:rFonts w:ascii="Arial Narrow" w:hAnsi="Arial Narrow" w:cs="Arial"/>
          <w:bCs/>
          <w:iCs/>
        </w:rPr>
      </w:pPr>
      <w:r w:rsidRPr="00C07B07">
        <w:rPr>
          <w:rFonts w:ascii="Arial Narrow" w:hAnsi="Arial Narrow" w:cs="Arial"/>
          <w:bCs/>
          <w:iCs/>
        </w:rPr>
        <w:t xml:space="preserve">Jefe </w:t>
      </w:r>
      <w:r w:rsidR="00B707C4">
        <w:rPr>
          <w:rFonts w:ascii="Arial Narrow" w:hAnsi="Arial Narrow" w:cs="Arial"/>
          <w:bCs/>
          <w:iCs/>
        </w:rPr>
        <w:t xml:space="preserve">Oficina </w:t>
      </w:r>
      <w:r w:rsidR="002B5D94" w:rsidRPr="00C07B07">
        <w:rPr>
          <w:rFonts w:ascii="Arial Narrow" w:hAnsi="Arial Narrow" w:cs="Arial"/>
          <w:bCs/>
          <w:iCs/>
        </w:rPr>
        <w:t>Control Disciplinario Interno</w:t>
      </w:r>
    </w:p>
    <w:p w14:paraId="4D5ACDBB" w14:textId="34647B71" w:rsidR="00A724C7" w:rsidRPr="00C07B07" w:rsidRDefault="00A724C7" w:rsidP="00DB2929">
      <w:pPr>
        <w:spacing w:line="240" w:lineRule="auto"/>
        <w:jc w:val="both"/>
        <w:rPr>
          <w:rFonts w:ascii="Arial Narrow" w:hAnsi="Arial Narrow" w:cs="Arial"/>
          <w:color w:val="000000"/>
        </w:rPr>
      </w:pPr>
    </w:p>
    <w:p w14:paraId="0DE05C2B" w14:textId="77777777" w:rsidR="00DD4362" w:rsidRPr="00C07B07" w:rsidRDefault="00DD4362" w:rsidP="00DB2929">
      <w:pPr>
        <w:spacing w:line="240" w:lineRule="auto"/>
        <w:jc w:val="both"/>
        <w:rPr>
          <w:rFonts w:ascii="Arial Narrow" w:hAnsi="Arial Narrow" w:cs="Arial"/>
          <w:color w:val="000000"/>
        </w:rPr>
      </w:pPr>
    </w:p>
    <w:p w14:paraId="43CFA972" w14:textId="1A7AACFB" w:rsidR="00A724C7" w:rsidRPr="00194723" w:rsidRDefault="002B5D94" w:rsidP="00DB2929">
      <w:pPr>
        <w:spacing w:line="240" w:lineRule="auto"/>
        <w:rPr>
          <w:rFonts w:ascii="Arial Narrow" w:hAnsi="Arial Narrow" w:cs="Arial"/>
          <w:sz w:val="18"/>
          <w:szCs w:val="18"/>
        </w:rPr>
      </w:pPr>
      <w:bookmarkStart w:id="4" w:name="_Hlk85013364"/>
      <w:bookmarkEnd w:id="3"/>
      <w:r w:rsidRPr="00194723">
        <w:rPr>
          <w:rFonts w:ascii="Arial Narrow" w:hAnsi="Arial Narrow" w:cs="Arial"/>
          <w:b/>
          <w:sz w:val="18"/>
          <w:szCs w:val="18"/>
        </w:rPr>
        <w:t>Proyectó</w:t>
      </w:r>
      <w:r w:rsidR="00A724C7" w:rsidRPr="00194723">
        <w:rPr>
          <w:rFonts w:ascii="Arial Narrow" w:hAnsi="Arial Narrow" w:cs="Arial"/>
          <w:b/>
          <w:sz w:val="18"/>
          <w:szCs w:val="18"/>
        </w:rPr>
        <w:t>:</w:t>
      </w:r>
      <w:r w:rsidR="00A724C7" w:rsidRPr="00194723">
        <w:rPr>
          <w:rFonts w:ascii="Arial Narrow" w:hAnsi="Arial Narrow" w:cs="Arial"/>
          <w:sz w:val="18"/>
          <w:szCs w:val="18"/>
        </w:rPr>
        <w:t xml:space="preserve"> Nombres y Apellidos – Nombre de la Dependencia</w:t>
      </w:r>
    </w:p>
    <w:p w14:paraId="10A4500F" w14:textId="77777777" w:rsidR="00A724C7" w:rsidRPr="00194723" w:rsidRDefault="00A724C7" w:rsidP="00DB2929">
      <w:pPr>
        <w:spacing w:line="240" w:lineRule="auto"/>
        <w:rPr>
          <w:rFonts w:ascii="Arial Narrow" w:hAnsi="Arial Narrow" w:cs="Arial"/>
          <w:sz w:val="18"/>
          <w:szCs w:val="18"/>
        </w:rPr>
      </w:pPr>
      <w:r w:rsidRPr="00194723">
        <w:rPr>
          <w:rFonts w:ascii="Arial Narrow" w:hAnsi="Arial Narrow" w:cs="Arial"/>
          <w:b/>
          <w:sz w:val="18"/>
          <w:szCs w:val="18"/>
        </w:rPr>
        <w:t>Revisó:</w:t>
      </w:r>
      <w:r w:rsidRPr="00194723">
        <w:rPr>
          <w:rFonts w:ascii="Arial Narrow" w:hAnsi="Arial Narrow" w:cs="Arial"/>
          <w:sz w:val="18"/>
          <w:szCs w:val="18"/>
        </w:rPr>
        <w:t xml:space="preserve"> Nombres y Apellidos – Nombre de la Dependencia</w:t>
      </w:r>
    </w:p>
    <w:p w14:paraId="5EC6BF97" w14:textId="15AB8CB1" w:rsidR="00194723" w:rsidRPr="00194723" w:rsidRDefault="00A724C7" w:rsidP="00DB5580">
      <w:pPr>
        <w:spacing w:line="240" w:lineRule="auto"/>
        <w:jc w:val="both"/>
        <w:rPr>
          <w:rFonts w:ascii="Arial Narrow" w:eastAsia="Calibri" w:hAnsi="Arial Narrow" w:cs="Arial"/>
          <w:sz w:val="14"/>
          <w:szCs w:val="16"/>
          <w:lang w:val="es-CO" w:eastAsia="en-US"/>
        </w:rPr>
      </w:pPr>
      <w:r w:rsidRPr="00194723">
        <w:rPr>
          <w:rFonts w:ascii="Arial Narrow" w:eastAsia="Calibri" w:hAnsi="Arial Narrow" w:cs="Arial"/>
          <w:b/>
          <w:sz w:val="18"/>
          <w:szCs w:val="18"/>
          <w:lang w:val="es-CO" w:eastAsia="en-US"/>
        </w:rPr>
        <w:t>Aprobó:</w:t>
      </w:r>
      <w:r w:rsidRPr="00194723">
        <w:rPr>
          <w:rFonts w:ascii="Arial Narrow" w:eastAsia="Calibri" w:hAnsi="Arial Narrow" w:cs="Arial"/>
          <w:sz w:val="18"/>
          <w:szCs w:val="18"/>
          <w:lang w:val="es-CO" w:eastAsia="en-US"/>
        </w:rPr>
        <w:t xml:space="preserve"> Nombres y Apellidos – Nombre de la Dependencia</w:t>
      </w:r>
      <w:bookmarkEnd w:id="4"/>
    </w:p>
    <w:p w14:paraId="63830CD2" w14:textId="77777777" w:rsidR="00194723" w:rsidRPr="00194723" w:rsidRDefault="00194723" w:rsidP="00194723">
      <w:pPr>
        <w:rPr>
          <w:rFonts w:ascii="Arial Narrow" w:eastAsia="Calibri" w:hAnsi="Arial Narrow" w:cs="Arial"/>
          <w:sz w:val="14"/>
          <w:szCs w:val="16"/>
          <w:lang w:val="es-CO" w:eastAsia="en-US"/>
        </w:rPr>
      </w:pPr>
    </w:p>
    <w:p w14:paraId="69A6D9A4" w14:textId="77777777" w:rsidR="00194723" w:rsidRPr="00194723" w:rsidRDefault="00194723" w:rsidP="00194723">
      <w:pPr>
        <w:rPr>
          <w:rFonts w:ascii="Arial Narrow" w:eastAsia="Calibri" w:hAnsi="Arial Narrow" w:cs="Arial"/>
          <w:sz w:val="14"/>
          <w:szCs w:val="16"/>
          <w:lang w:val="es-CO" w:eastAsia="en-US"/>
        </w:rPr>
      </w:pPr>
    </w:p>
    <w:p w14:paraId="13C77E9E" w14:textId="77777777" w:rsidR="00194723" w:rsidRPr="00194723" w:rsidRDefault="00194723" w:rsidP="00194723">
      <w:pPr>
        <w:rPr>
          <w:rFonts w:ascii="Arial Narrow" w:eastAsia="Calibri" w:hAnsi="Arial Narrow" w:cs="Arial"/>
          <w:sz w:val="14"/>
          <w:szCs w:val="16"/>
          <w:lang w:val="es-CO" w:eastAsia="en-US"/>
        </w:rPr>
      </w:pPr>
    </w:p>
    <w:p w14:paraId="3069C43F" w14:textId="77777777" w:rsidR="00194723" w:rsidRPr="00194723" w:rsidRDefault="00194723" w:rsidP="00194723">
      <w:pPr>
        <w:rPr>
          <w:rFonts w:ascii="Arial Narrow" w:eastAsia="Calibri" w:hAnsi="Arial Narrow" w:cs="Arial"/>
          <w:sz w:val="14"/>
          <w:szCs w:val="16"/>
          <w:lang w:val="es-CO" w:eastAsia="en-US"/>
        </w:rPr>
      </w:pPr>
    </w:p>
    <w:p w14:paraId="1245020D" w14:textId="77777777" w:rsidR="00194723" w:rsidRPr="00194723" w:rsidRDefault="00194723" w:rsidP="00194723">
      <w:pPr>
        <w:rPr>
          <w:rFonts w:ascii="Arial Narrow" w:eastAsia="Calibri" w:hAnsi="Arial Narrow" w:cs="Arial"/>
          <w:sz w:val="14"/>
          <w:szCs w:val="16"/>
          <w:lang w:val="es-CO" w:eastAsia="en-US"/>
        </w:rPr>
      </w:pPr>
    </w:p>
    <w:p w14:paraId="67D5521D" w14:textId="77777777" w:rsidR="00194723" w:rsidRPr="00194723" w:rsidRDefault="00194723" w:rsidP="00194723">
      <w:pPr>
        <w:rPr>
          <w:rFonts w:ascii="Arial Narrow" w:eastAsia="Calibri" w:hAnsi="Arial Narrow" w:cs="Arial"/>
          <w:sz w:val="14"/>
          <w:szCs w:val="16"/>
          <w:lang w:val="es-CO" w:eastAsia="en-US"/>
        </w:rPr>
      </w:pPr>
    </w:p>
    <w:p w14:paraId="3E74ED6D" w14:textId="7DBC237C" w:rsidR="00194723" w:rsidRDefault="00194723" w:rsidP="00194723">
      <w:pPr>
        <w:rPr>
          <w:rFonts w:ascii="Arial Narrow" w:eastAsia="Calibri" w:hAnsi="Arial Narrow" w:cs="Arial"/>
          <w:sz w:val="14"/>
          <w:szCs w:val="16"/>
          <w:lang w:val="es-CO" w:eastAsia="en-US"/>
        </w:rPr>
      </w:pPr>
    </w:p>
    <w:p w14:paraId="64BFB351" w14:textId="77777777" w:rsidR="00194723" w:rsidRPr="00194723" w:rsidRDefault="00194723" w:rsidP="00194723">
      <w:pPr>
        <w:rPr>
          <w:rFonts w:ascii="Arial Narrow" w:eastAsia="Calibri" w:hAnsi="Arial Narrow" w:cs="Arial"/>
          <w:sz w:val="14"/>
          <w:szCs w:val="16"/>
          <w:lang w:val="es-CO" w:eastAsia="en-US"/>
        </w:rPr>
      </w:pPr>
    </w:p>
    <w:p w14:paraId="35AA3D0A" w14:textId="294F1FB1" w:rsidR="00194723" w:rsidRDefault="00194723" w:rsidP="00194723">
      <w:pPr>
        <w:rPr>
          <w:rFonts w:ascii="Arial Narrow" w:eastAsia="Calibri" w:hAnsi="Arial Narrow" w:cs="Arial"/>
          <w:sz w:val="14"/>
          <w:szCs w:val="16"/>
          <w:lang w:val="es-CO" w:eastAsia="en-US"/>
        </w:rPr>
      </w:pPr>
    </w:p>
    <w:p w14:paraId="5B7F870A" w14:textId="466C7E3F" w:rsidR="00194723" w:rsidRDefault="00194723" w:rsidP="00194723">
      <w:pPr>
        <w:rPr>
          <w:rFonts w:ascii="Arial Narrow" w:eastAsia="Calibri" w:hAnsi="Arial Narrow" w:cs="Arial"/>
          <w:sz w:val="14"/>
          <w:szCs w:val="16"/>
          <w:lang w:val="es-CO" w:eastAsia="en-US"/>
        </w:rPr>
      </w:pPr>
    </w:p>
    <w:p w14:paraId="4B341B24" w14:textId="29020F45" w:rsidR="00A724C7" w:rsidRPr="00194723" w:rsidRDefault="00194723" w:rsidP="00194723">
      <w:pPr>
        <w:tabs>
          <w:tab w:val="left" w:pos="2160"/>
        </w:tabs>
        <w:rPr>
          <w:rFonts w:ascii="Arial Narrow" w:eastAsia="Calibri" w:hAnsi="Arial Narrow" w:cs="Arial"/>
          <w:sz w:val="14"/>
          <w:szCs w:val="16"/>
          <w:lang w:val="es-CO" w:eastAsia="en-US"/>
        </w:rPr>
      </w:pPr>
      <w:r>
        <w:rPr>
          <w:rFonts w:ascii="Arial Narrow" w:eastAsia="Calibri" w:hAnsi="Arial Narrow" w:cs="Arial"/>
          <w:sz w:val="14"/>
          <w:szCs w:val="16"/>
          <w:lang w:val="es-CO" w:eastAsia="en-US"/>
        </w:rPr>
        <w:tab/>
      </w:r>
    </w:p>
    <w:sectPr w:rsidR="00A724C7" w:rsidRPr="00194723" w:rsidSect="00C07B07">
      <w:headerReference w:type="even" r:id="rId8"/>
      <w:headerReference w:type="default" r:id="rId9"/>
      <w:footerReference w:type="even" r:id="rId10"/>
      <w:footerReference w:type="default" r:id="rId11"/>
      <w:headerReference w:type="first" r:id="rId12"/>
      <w:footerReference w:type="first" r:id="rId13"/>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1C18" w14:textId="77777777" w:rsidR="00310B3A" w:rsidRDefault="00310B3A">
      <w:pPr>
        <w:spacing w:line="240" w:lineRule="auto"/>
      </w:pPr>
      <w:r>
        <w:separator/>
      </w:r>
    </w:p>
  </w:endnote>
  <w:endnote w:type="continuationSeparator" w:id="0">
    <w:p w14:paraId="6A80C4D4" w14:textId="77777777" w:rsidR="00310B3A" w:rsidRDefault="00310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41A2" w14:textId="77777777" w:rsidR="005F65C3" w:rsidRDefault="005F65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2B94" w14:textId="77777777" w:rsidR="005F65C3" w:rsidRDefault="005F65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C7B4" w14:textId="77777777" w:rsidR="005F65C3" w:rsidRDefault="005F6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C62E" w14:textId="77777777" w:rsidR="00310B3A" w:rsidRDefault="00310B3A">
      <w:pPr>
        <w:spacing w:line="240" w:lineRule="auto"/>
      </w:pPr>
      <w:r>
        <w:separator/>
      </w:r>
    </w:p>
  </w:footnote>
  <w:footnote w:type="continuationSeparator" w:id="0">
    <w:p w14:paraId="0FCFD074" w14:textId="77777777" w:rsidR="00310B3A" w:rsidRDefault="00310B3A">
      <w:pPr>
        <w:spacing w:line="240" w:lineRule="auto"/>
      </w:pPr>
      <w:r>
        <w:continuationSeparator/>
      </w:r>
    </w:p>
  </w:footnote>
  <w:footnote w:id="1">
    <w:p w14:paraId="6812407A"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w:t>
      </w:r>
      <w:r w:rsidRPr="005614BF">
        <w:rPr>
          <w:rFonts w:ascii="Arial Narrow" w:hAnsi="Arial Narrow" w:cs="Arial"/>
          <w:sz w:val="18"/>
          <w:szCs w:val="18"/>
          <w:lang w:val="es-MX"/>
        </w:rPr>
        <w:t>Ejercicio de la acción disciplinaria.</w:t>
      </w:r>
    </w:p>
  </w:footnote>
  <w:footnote w:id="2">
    <w:p w14:paraId="1F40738C"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w:t>
      </w:r>
      <w:r w:rsidRPr="005614BF">
        <w:rPr>
          <w:rFonts w:ascii="Arial Narrow" w:hAnsi="Arial Narrow" w:cs="Arial"/>
          <w:sz w:val="18"/>
          <w:szCs w:val="18"/>
          <w:lang w:val="es-MX"/>
        </w:rPr>
        <w:t>Aplicación del procedimiento.</w:t>
      </w:r>
    </w:p>
  </w:footnote>
  <w:footnote w:id="3">
    <w:p w14:paraId="069D7291"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w:t>
      </w:r>
      <w:r w:rsidRPr="005614BF">
        <w:rPr>
          <w:rFonts w:ascii="Arial Narrow" w:hAnsi="Arial Narrow" w:cs="Arial"/>
          <w:sz w:val="18"/>
          <w:szCs w:val="18"/>
          <w:lang w:val="es-MX"/>
        </w:rPr>
        <w:t>Terminación del proceso disciplinario.</w:t>
      </w:r>
    </w:p>
  </w:footnote>
  <w:footnote w:id="4">
    <w:p w14:paraId="6140DAB3"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Control Disciplinario Interno. Artículo modificado por el art. 14 de la Ley 2094 de 2021.</w:t>
      </w:r>
    </w:p>
  </w:footnote>
  <w:footnote w:id="5">
    <w:p w14:paraId="1012DD72"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Ley 1952 de 2019. Artículo 147.</w:t>
      </w:r>
    </w:p>
  </w:footnote>
  <w:footnote w:id="6">
    <w:p w14:paraId="3EC61EC7"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Este artículo dispone en su inciso final que, si una vez vencido el término de la investigación no ha surgido prueba que permita formular cargos, se archivará definitivamente la actuación.</w:t>
      </w:r>
    </w:p>
  </w:footnote>
  <w:footnote w:id="7">
    <w:p w14:paraId="51979341" w14:textId="77777777" w:rsidR="00747DDF" w:rsidRPr="005614BF" w:rsidRDefault="00747DDF" w:rsidP="005614BF">
      <w:pPr>
        <w:pStyle w:val="Textonotapie"/>
        <w:jc w:val="both"/>
        <w:rPr>
          <w:rFonts w:ascii="Arial Narrow" w:hAnsi="Arial Narrow" w:cs="Arial"/>
          <w:sz w:val="18"/>
          <w:szCs w:val="18"/>
          <w:lang w:val="es-MX"/>
        </w:rPr>
      </w:pPr>
      <w:r w:rsidRPr="005614BF">
        <w:rPr>
          <w:rStyle w:val="Refdenotaalpie"/>
          <w:rFonts w:ascii="Arial Narrow" w:hAnsi="Arial Narrow" w:cs="Arial"/>
          <w:sz w:val="18"/>
          <w:szCs w:val="18"/>
        </w:rPr>
        <w:footnoteRef/>
      </w:r>
      <w:r w:rsidRPr="005614BF">
        <w:rPr>
          <w:rFonts w:ascii="Arial Narrow" w:hAnsi="Arial Narrow" w:cs="Arial"/>
          <w:sz w:val="18"/>
          <w:szCs w:val="18"/>
        </w:rPr>
        <w:t xml:space="preserve"> Que trata sobre el archivo definitivo de la investigación en los casos contenidos en los artículos anteriores. </w:t>
      </w:r>
    </w:p>
  </w:footnote>
  <w:footnote w:id="8">
    <w:p w14:paraId="20533867" w14:textId="77777777" w:rsidR="00660A7E" w:rsidRPr="005614BF" w:rsidRDefault="00660A7E" w:rsidP="005614BF">
      <w:pPr>
        <w:pStyle w:val="Textonotapie"/>
        <w:jc w:val="both"/>
        <w:rPr>
          <w:rFonts w:ascii="Arial Narrow" w:hAnsi="Arial Narrow" w:cs="Tahoma"/>
          <w:sz w:val="18"/>
          <w:szCs w:val="18"/>
          <w:lang w:val="es-MX"/>
        </w:rPr>
      </w:pPr>
      <w:r w:rsidRPr="005614BF">
        <w:rPr>
          <w:rStyle w:val="Refdenotaalpie"/>
          <w:rFonts w:ascii="Arial Narrow" w:hAnsi="Arial Narrow" w:cs="Tahoma"/>
          <w:sz w:val="18"/>
          <w:szCs w:val="18"/>
        </w:rPr>
        <w:footnoteRef/>
      </w:r>
      <w:r w:rsidRPr="005614BF">
        <w:rPr>
          <w:rFonts w:ascii="Arial Narrow" w:hAnsi="Arial Narrow" w:cs="Tahoma"/>
          <w:sz w:val="18"/>
          <w:szCs w:val="18"/>
        </w:rPr>
        <w:t xml:space="preserve"> </w:t>
      </w:r>
      <w:r w:rsidRPr="005614BF">
        <w:rPr>
          <w:rFonts w:ascii="Arial Narrow" w:hAnsi="Arial Narrow" w:cs="Tahoma"/>
          <w:sz w:val="18"/>
          <w:szCs w:val="18"/>
          <w:lang w:val="es-MX"/>
        </w:rPr>
        <w:t>Establecidos en el artículo 11 de la Ley 1952 de 2019.</w:t>
      </w:r>
    </w:p>
  </w:footnote>
  <w:footnote w:id="9">
    <w:p w14:paraId="488DDA17" w14:textId="77777777" w:rsidR="00660A7E" w:rsidRPr="005614BF" w:rsidRDefault="00660A7E" w:rsidP="005614BF">
      <w:pPr>
        <w:pStyle w:val="Textoindependiente"/>
        <w:spacing w:after="0" w:line="276" w:lineRule="auto"/>
        <w:jc w:val="both"/>
        <w:rPr>
          <w:rFonts w:ascii="Arial Narrow" w:hAnsi="Arial Narrow"/>
          <w:sz w:val="18"/>
          <w:szCs w:val="18"/>
          <w:lang w:val="es-MX"/>
        </w:rPr>
      </w:pPr>
      <w:r w:rsidRPr="005614BF">
        <w:rPr>
          <w:rStyle w:val="Refdenotaalpie"/>
          <w:rFonts w:ascii="Arial Narrow" w:hAnsi="Arial Narrow"/>
          <w:sz w:val="18"/>
          <w:szCs w:val="18"/>
        </w:rPr>
        <w:footnoteRef/>
      </w:r>
      <w:r w:rsidRPr="005614BF">
        <w:rPr>
          <w:rFonts w:ascii="Arial Narrow" w:hAnsi="Arial Narrow"/>
          <w:sz w:val="18"/>
          <w:szCs w:val="18"/>
        </w:rPr>
        <w:t xml:space="preserve"> </w:t>
      </w:r>
      <w:r w:rsidRPr="005614BF">
        <w:rPr>
          <w:rFonts w:ascii="Arial Narrow" w:hAnsi="Arial Narrow"/>
          <w:bCs/>
          <w:i/>
          <w:iCs/>
          <w:sz w:val="18"/>
          <w:szCs w:val="18"/>
        </w:rPr>
        <w:t>ARTÍCULO 11. Fines del proceso disciplinario.</w:t>
      </w:r>
      <w:r w:rsidRPr="005614BF">
        <w:rPr>
          <w:rFonts w:ascii="Arial Narrow" w:hAnsi="Arial Narrow"/>
          <w:i/>
          <w:iCs/>
          <w:sz w:val="18"/>
          <w:szCs w:val="18"/>
        </w:rPr>
        <w:t xml:space="preserve"> Las finalidades del proceso son la prevalencia de la justicia, la efectividad del derecho sustantivo, la búsqueda de la verdad material y el cumplimiento de los derechos y garantías debidos a las personas que en el intervienen.</w:t>
      </w:r>
    </w:p>
  </w:footnote>
  <w:footnote w:id="10">
    <w:p w14:paraId="04F47E0C" w14:textId="77777777" w:rsidR="00660A7E" w:rsidRPr="005614BF" w:rsidRDefault="00660A7E" w:rsidP="005614BF">
      <w:pPr>
        <w:pStyle w:val="Textoindependiente"/>
        <w:spacing w:after="0" w:line="276" w:lineRule="auto"/>
        <w:jc w:val="both"/>
        <w:rPr>
          <w:rFonts w:ascii="Arial Narrow" w:hAnsi="Arial Narrow"/>
          <w:sz w:val="18"/>
          <w:szCs w:val="18"/>
          <w:lang w:val="es-MX"/>
        </w:rPr>
      </w:pPr>
      <w:r w:rsidRPr="005614BF">
        <w:rPr>
          <w:rStyle w:val="Refdenotaalpie"/>
          <w:rFonts w:ascii="Arial Narrow" w:hAnsi="Arial Narrow"/>
          <w:sz w:val="18"/>
          <w:szCs w:val="18"/>
        </w:rPr>
        <w:footnoteRef/>
      </w:r>
      <w:r w:rsidRPr="005614BF">
        <w:rPr>
          <w:rFonts w:ascii="Arial Narrow" w:hAnsi="Arial Narrow"/>
          <w:sz w:val="18"/>
          <w:szCs w:val="18"/>
        </w:rPr>
        <w:t xml:space="preserve"> </w:t>
      </w:r>
      <w:r w:rsidRPr="005614BF">
        <w:rPr>
          <w:rFonts w:ascii="Arial Narrow" w:hAnsi="Arial Narrow"/>
          <w:bCs/>
          <w:i/>
          <w:iCs/>
          <w:sz w:val="18"/>
          <w:szCs w:val="18"/>
        </w:rPr>
        <w:t>ARTÍCULO 13. Investigación integral.</w:t>
      </w:r>
      <w:r w:rsidRPr="005614BF">
        <w:rPr>
          <w:rFonts w:ascii="Arial Narrow" w:hAnsi="Arial Narrow"/>
          <w:i/>
          <w:iCs/>
          <w:sz w:val="18"/>
          <w:szCs w:val="18"/>
        </w:rPr>
        <w:t xml:space="preserve"> Las autoridades disciplinarias tienen la obligación de investigar con igual rigor los hechos y circunstancias que demuestren la existencia de falta disciplinaria y la responsabilidad del investigado y los que tiendan a demostrar su inexistencia o lo eximan de responsabilidad.</w:t>
      </w:r>
    </w:p>
  </w:footnote>
  <w:footnote w:id="11">
    <w:p w14:paraId="152D7458" w14:textId="77777777" w:rsidR="00FF0E5F" w:rsidRPr="005614BF" w:rsidRDefault="00FF0E5F" w:rsidP="005614BF">
      <w:pPr>
        <w:pStyle w:val="Textonotapie"/>
        <w:jc w:val="both"/>
        <w:rPr>
          <w:rFonts w:ascii="Arial Narrow" w:eastAsia="SimSun" w:hAnsi="Arial Narrow" w:cs="Tahoma"/>
          <w:kern w:val="2"/>
          <w:sz w:val="18"/>
          <w:szCs w:val="18"/>
          <w:lang w:val="es-MX" w:eastAsia="zh-CN" w:bidi="hi-IN"/>
        </w:rPr>
      </w:pPr>
      <w:r w:rsidRPr="005614BF">
        <w:rPr>
          <w:rStyle w:val="Refdenotaalpie"/>
          <w:rFonts w:ascii="Arial Narrow" w:hAnsi="Arial Narrow" w:cs="Tahoma"/>
          <w:sz w:val="18"/>
          <w:szCs w:val="18"/>
        </w:rPr>
        <w:footnoteRef/>
      </w:r>
      <w:r w:rsidRPr="005614BF">
        <w:rPr>
          <w:rFonts w:ascii="Arial Narrow" w:hAnsi="Arial Narrow" w:cs="Tahoma"/>
          <w:sz w:val="18"/>
          <w:szCs w:val="18"/>
        </w:rPr>
        <w:t xml:space="preserve"> </w:t>
      </w:r>
      <w:r w:rsidRPr="005614BF">
        <w:rPr>
          <w:rFonts w:ascii="Arial Narrow" w:hAnsi="Arial Narrow" w:cs="Tahoma"/>
          <w:sz w:val="18"/>
          <w:szCs w:val="18"/>
          <w:lang w:val="es-MX"/>
        </w:rPr>
        <w:t>Oportunidad para interponer los recursos.</w:t>
      </w:r>
    </w:p>
  </w:footnote>
  <w:footnote w:id="12">
    <w:p w14:paraId="0BD509C5" w14:textId="77777777" w:rsidR="00FF0E5F" w:rsidRPr="005614BF" w:rsidRDefault="00FF0E5F" w:rsidP="005614BF">
      <w:pPr>
        <w:pStyle w:val="Textonotapie"/>
        <w:jc w:val="both"/>
        <w:rPr>
          <w:rFonts w:ascii="Arial Narrow" w:hAnsi="Arial Narrow" w:cs="Tahoma"/>
          <w:sz w:val="18"/>
          <w:szCs w:val="18"/>
          <w:lang w:val="es-MX"/>
        </w:rPr>
      </w:pPr>
      <w:r w:rsidRPr="005614BF">
        <w:rPr>
          <w:rStyle w:val="Refdenotaalpie"/>
          <w:rFonts w:ascii="Arial Narrow" w:hAnsi="Arial Narrow" w:cs="Tahoma"/>
          <w:sz w:val="18"/>
          <w:szCs w:val="18"/>
        </w:rPr>
        <w:footnoteRef/>
      </w:r>
      <w:r w:rsidRPr="005614BF">
        <w:rPr>
          <w:rFonts w:ascii="Arial Narrow" w:hAnsi="Arial Narrow" w:cs="Tahoma"/>
          <w:sz w:val="18"/>
          <w:szCs w:val="18"/>
        </w:rPr>
        <w:t xml:space="preserve"> </w:t>
      </w:r>
      <w:r w:rsidRPr="005614BF">
        <w:rPr>
          <w:rFonts w:ascii="Arial Narrow" w:hAnsi="Arial Narrow" w:cs="Tahoma"/>
          <w:sz w:val="18"/>
          <w:szCs w:val="18"/>
          <w:lang w:val="es-MX"/>
        </w:rPr>
        <w:t>Sustentación de los recursos.</w:t>
      </w:r>
    </w:p>
  </w:footnote>
  <w:footnote w:id="13">
    <w:p w14:paraId="06E48E15" w14:textId="77777777" w:rsidR="00FF0E5F" w:rsidRPr="005614BF" w:rsidRDefault="00FF0E5F" w:rsidP="005614BF">
      <w:pPr>
        <w:pStyle w:val="Textonotapie"/>
        <w:jc w:val="both"/>
        <w:rPr>
          <w:rFonts w:ascii="Arial Narrow" w:hAnsi="Arial Narrow" w:cs="Tahoma"/>
          <w:sz w:val="18"/>
          <w:szCs w:val="18"/>
          <w:lang w:val="es-MX"/>
        </w:rPr>
      </w:pPr>
      <w:r w:rsidRPr="005614BF">
        <w:rPr>
          <w:rStyle w:val="Refdenotaalpie"/>
          <w:rFonts w:ascii="Arial Narrow" w:hAnsi="Arial Narrow" w:cs="Tahoma"/>
          <w:sz w:val="18"/>
          <w:szCs w:val="18"/>
        </w:rPr>
        <w:footnoteRef/>
      </w:r>
      <w:r w:rsidRPr="005614BF">
        <w:rPr>
          <w:rFonts w:ascii="Arial Narrow" w:hAnsi="Arial Narrow" w:cs="Tahoma"/>
          <w:sz w:val="18"/>
          <w:szCs w:val="18"/>
        </w:rPr>
        <w:t xml:space="preserve"> </w:t>
      </w:r>
      <w:r w:rsidRPr="005614BF">
        <w:rPr>
          <w:rFonts w:ascii="Arial Narrow" w:hAnsi="Arial Narrow" w:cs="Tahoma"/>
          <w:sz w:val="18"/>
          <w:szCs w:val="18"/>
          <w:lang w:val="es-MX"/>
        </w:rPr>
        <w:t>Recurso de apelación.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A8F4" w14:textId="77777777" w:rsidR="005F65C3" w:rsidRDefault="005F65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13621BAB"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5F65C3">
            <w:rPr>
              <w:rFonts w:ascii="Arial Narrow" w:hAnsi="Arial Narrow" w:cs="Arial"/>
              <w:sz w:val="20"/>
            </w:rPr>
            <w:t>CDI-F-5</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1BE718EC"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662887">
            <w:rPr>
              <w:rFonts w:ascii="Arial Narrow" w:hAnsi="Arial Narrow" w:cs="Arial"/>
              <w:sz w:val="20"/>
            </w:rPr>
            <w:t xml:space="preserve"> </w:t>
          </w:r>
          <w:r w:rsidR="00E7039A">
            <w:rPr>
              <w:rFonts w:ascii="Arial Narrow" w:hAnsi="Arial Narrow" w:cs="Arial"/>
              <w:sz w:val="20"/>
            </w:rPr>
            <w:t>14/08/2023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6735EF4A" w14:textId="1B6D0B0E" w:rsidR="00747DDF" w:rsidRPr="00DB2929" w:rsidRDefault="000F73B9" w:rsidP="000F73B9">
          <w:pPr>
            <w:pStyle w:val="Encabezado"/>
            <w:jc w:val="center"/>
            <w:rPr>
              <w:rFonts w:ascii="Arial Narrow" w:hAnsi="Arial Narrow" w:cs="Arial"/>
              <w:b/>
            </w:rPr>
          </w:pPr>
          <w:r>
            <w:rPr>
              <w:rFonts w:ascii="Arial Narrow" w:eastAsiaTheme="minorHAnsi" w:hAnsi="Arial Narrow" w:cs="Arial"/>
              <w:b/>
              <w:bCs/>
              <w:lang w:eastAsia="en-US"/>
            </w:rPr>
            <w:t>AUTO QUE ORDENA TERMINACIÓN DEL PROCESO DISCIPLINARIO Y EL ARCHIVO DEFINITIVO DE LAS DILIGENCIAS</w:t>
          </w:r>
        </w:p>
      </w:tc>
      <w:tc>
        <w:tcPr>
          <w:tcW w:w="2172" w:type="dxa"/>
          <w:vAlign w:val="center"/>
        </w:tcPr>
        <w:p w14:paraId="1B29CD17" w14:textId="6C2566A0"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E7039A">
            <w:rPr>
              <w:rFonts w:ascii="Arial Narrow" w:hAnsi="Arial Narrow" w:cs="Arial"/>
              <w:sz w:val="20"/>
            </w:rPr>
            <w:t xml:space="preserve"> 01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Content>
            <w:p w14:paraId="0355B0F0" w14:textId="2D7E5D42"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A52A49">
                <w:rPr>
                  <w:rFonts w:ascii="Arial Narrow" w:hAnsi="Arial Narrow"/>
                  <w:b/>
                  <w:bCs/>
                  <w:noProof/>
                  <w:sz w:val="20"/>
                </w:rPr>
                <w:t>2</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A52A49">
                <w:rPr>
                  <w:rFonts w:ascii="Arial Narrow" w:hAnsi="Arial Narrow"/>
                  <w:b/>
                  <w:bCs/>
                  <w:noProof/>
                  <w:sz w:val="20"/>
                </w:rPr>
                <w:t>4</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A39C" w14:textId="77777777" w:rsidR="005F65C3" w:rsidRDefault="005F65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C1F"/>
    <w:multiLevelType w:val="multilevel"/>
    <w:tmpl w:val="9136451C"/>
    <w:lvl w:ilvl="0">
      <w:start w:val="1"/>
      <w:numFmt w:val="decimal"/>
      <w:lvlText w:val="%1."/>
      <w:lvlJc w:val="left"/>
      <w:pPr>
        <w:ind w:left="720" w:hanging="360"/>
      </w:pPr>
      <w:rPr>
        <w:rFonts w:ascii="Arial" w:hAnsi="Arial" w:cs="Arial" w:hint="default"/>
        <w:b w:val="0"/>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A4D27"/>
    <w:multiLevelType w:val="multilevel"/>
    <w:tmpl w:val="77241C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A95097"/>
    <w:multiLevelType w:val="multilevel"/>
    <w:tmpl w:val="2F4C039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i w:val="0"/>
        <w:color w:val="00000A"/>
      </w:rPr>
    </w:lvl>
    <w:lvl w:ilvl="2">
      <w:start w:val="1"/>
      <w:numFmt w:val="decimal"/>
      <w:isLgl/>
      <w:lvlText w:val="%1.%2.%3."/>
      <w:lvlJc w:val="left"/>
      <w:pPr>
        <w:ind w:left="1080" w:hanging="720"/>
      </w:pPr>
      <w:rPr>
        <w:rFonts w:hint="default"/>
        <w:color w:val="00000A"/>
      </w:rPr>
    </w:lvl>
    <w:lvl w:ilvl="3">
      <w:start w:val="1"/>
      <w:numFmt w:val="decimal"/>
      <w:isLgl/>
      <w:lvlText w:val="%1.%2.%3.%4."/>
      <w:lvlJc w:val="left"/>
      <w:pPr>
        <w:ind w:left="1440" w:hanging="1080"/>
      </w:pPr>
      <w:rPr>
        <w:rFonts w:hint="default"/>
        <w:color w:val="00000A"/>
      </w:rPr>
    </w:lvl>
    <w:lvl w:ilvl="4">
      <w:start w:val="1"/>
      <w:numFmt w:val="decimal"/>
      <w:isLgl/>
      <w:lvlText w:val="%1.%2.%3.%4.%5."/>
      <w:lvlJc w:val="left"/>
      <w:pPr>
        <w:ind w:left="1440" w:hanging="1080"/>
      </w:pPr>
      <w:rPr>
        <w:rFonts w:hint="default"/>
        <w:color w:val="00000A"/>
      </w:rPr>
    </w:lvl>
    <w:lvl w:ilvl="5">
      <w:start w:val="1"/>
      <w:numFmt w:val="decimal"/>
      <w:isLgl/>
      <w:lvlText w:val="%1.%2.%3.%4.%5.%6."/>
      <w:lvlJc w:val="left"/>
      <w:pPr>
        <w:ind w:left="1800" w:hanging="1440"/>
      </w:pPr>
      <w:rPr>
        <w:rFonts w:hint="default"/>
        <w:color w:val="00000A"/>
      </w:rPr>
    </w:lvl>
    <w:lvl w:ilvl="6">
      <w:start w:val="1"/>
      <w:numFmt w:val="decimal"/>
      <w:isLgl/>
      <w:lvlText w:val="%1.%2.%3.%4.%5.%6.%7."/>
      <w:lvlJc w:val="left"/>
      <w:pPr>
        <w:ind w:left="1800" w:hanging="1440"/>
      </w:pPr>
      <w:rPr>
        <w:rFonts w:hint="default"/>
        <w:color w:val="00000A"/>
      </w:rPr>
    </w:lvl>
    <w:lvl w:ilvl="7">
      <w:start w:val="1"/>
      <w:numFmt w:val="decimal"/>
      <w:isLgl/>
      <w:lvlText w:val="%1.%2.%3.%4.%5.%6.%7.%8."/>
      <w:lvlJc w:val="left"/>
      <w:pPr>
        <w:ind w:left="2160" w:hanging="1800"/>
      </w:pPr>
      <w:rPr>
        <w:rFonts w:hint="default"/>
        <w:color w:val="00000A"/>
      </w:rPr>
    </w:lvl>
    <w:lvl w:ilvl="8">
      <w:start w:val="1"/>
      <w:numFmt w:val="decimal"/>
      <w:isLgl/>
      <w:lvlText w:val="%1.%2.%3.%4.%5.%6.%7.%8.%9."/>
      <w:lvlJc w:val="left"/>
      <w:pPr>
        <w:ind w:left="2520" w:hanging="2160"/>
      </w:pPr>
      <w:rPr>
        <w:rFonts w:hint="default"/>
        <w:color w:val="00000A"/>
      </w:rPr>
    </w:lvl>
  </w:abstractNum>
  <w:abstractNum w:abstractNumId="3" w15:restartNumberingAfterBreak="0">
    <w:nsid w:val="541E3D54"/>
    <w:multiLevelType w:val="hybridMultilevel"/>
    <w:tmpl w:val="D85AAE66"/>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1224F"/>
    <w:multiLevelType w:val="multilevel"/>
    <w:tmpl w:val="AC4EAA7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ascii="Arial" w:hAnsi="Arial" w:cs="Arial"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5" w15:restartNumberingAfterBreak="0">
    <w:nsid w:val="7A293AFA"/>
    <w:multiLevelType w:val="hybridMultilevel"/>
    <w:tmpl w:val="ACE8EDAE"/>
    <w:lvl w:ilvl="0" w:tplc="4E16F2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16058104">
    <w:abstractNumId w:val="1"/>
  </w:num>
  <w:num w:numId="2" w16cid:durableId="1041592149">
    <w:abstractNumId w:val="2"/>
  </w:num>
  <w:num w:numId="3" w16cid:durableId="1316765402">
    <w:abstractNumId w:val="4"/>
  </w:num>
  <w:num w:numId="4" w16cid:durableId="1882550739">
    <w:abstractNumId w:val="0"/>
  </w:num>
  <w:num w:numId="5" w16cid:durableId="1641689875">
    <w:abstractNumId w:val="5"/>
  </w:num>
  <w:num w:numId="6" w16cid:durableId="1569462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A46C6"/>
    <w:rsid w:val="000D0F47"/>
    <w:rsid w:val="000F73B9"/>
    <w:rsid w:val="0011133A"/>
    <w:rsid w:val="001725C0"/>
    <w:rsid w:val="00191B0C"/>
    <w:rsid w:val="00194723"/>
    <w:rsid w:val="001C71A8"/>
    <w:rsid w:val="001F2AB9"/>
    <w:rsid w:val="002420CA"/>
    <w:rsid w:val="002452A8"/>
    <w:rsid w:val="00250BD2"/>
    <w:rsid w:val="00267DA4"/>
    <w:rsid w:val="002B5D94"/>
    <w:rsid w:val="002D32AC"/>
    <w:rsid w:val="00310B3A"/>
    <w:rsid w:val="00327A7E"/>
    <w:rsid w:val="003A23F0"/>
    <w:rsid w:val="003C270E"/>
    <w:rsid w:val="003C47F0"/>
    <w:rsid w:val="00434068"/>
    <w:rsid w:val="004706F6"/>
    <w:rsid w:val="00473449"/>
    <w:rsid w:val="004E4C7F"/>
    <w:rsid w:val="005614BF"/>
    <w:rsid w:val="00563881"/>
    <w:rsid w:val="00584981"/>
    <w:rsid w:val="005B5C18"/>
    <w:rsid w:val="005D2D92"/>
    <w:rsid w:val="005D7D26"/>
    <w:rsid w:val="005F4510"/>
    <w:rsid w:val="005F65C3"/>
    <w:rsid w:val="00645334"/>
    <w:rsid w:val="00660A7E"/>
    <w:rsid w:val="00662887"/>
    <w:rsid w:val="00690286"/>
    <w:rsid w:val="006965E8"/>
    <w:rsid w:val="006C1E82"/>
    <w:rsid w:val="006C56C7"/>
    <w:rsid w:val="006F7BC8"/>
    <w:rsid w:val="00747DDF"/>
    <w:rsid w:val="00772BEF"/>
    <w:rsid w:val="007C0535"/>
    <w:rsid w:val="007E1536"/>
    <w:rsid w:val="00801AEC"/>
    <w:rsid w:val="008256BF"/>
    <w:rsid w:val="008438A5"/>
    <w:rsid w:val="008473A2"/>
    <w:rsid w:val="00867F51"/>
    <w:rsid w:val="00882629"/>
    <w:rsid w:val="009559C6"/>
    <w:rsid w:val="009856AB"/>
    <w:rsid w:val="00A024C8"/>
    <w:rsid w:val="00A14A22"/>
    <w:rsid w:val="00A41A80"/>
    <w:rsid w:val="00A52A49"/>
    <w:rsid w:val="00A724C7"/>
    <w:rsid w:val="00AC07F5"/>
    <w:rsid w:val="00AC2921"/>
    <w:rsid w:val="00B47226"/>
    <w:rsid w:val="00B5318F"/>
    <w:rsid w:val="00B702D9"/>
    <w:rsid w:val="00B707C4"/>
    <w:rsid w:val="00B83C43"/>
    <w:rsid w:val="00BD3B44"/>
    <w:rsid w:val="00BE1D51"/>
    <w:rsid w:val="00BE4177"/>
    <w:rsid w:val="00BF36B3"/>
    <w:rsid w:val="00BF6F97"/>
    <w:rsid w:val="00C07B07"/>
    <w:rsid w:val="00C2554A"/>
    <w:rsid w:val="00C74422"/>
    <w:rsid w:val="00CB05BA"/>
    <w:rsid w:val="00CE4272"/>
    <w:rsid w:val="00CE4935"/>
    <w:rsid w:val="00CF5BD5"/>
    <w:rsid w:val="00D17AF9"/>
    <w:rsid w:val="00D47A9C"/>
    <w:rsid w:val="00D70A89"/>
    <w:rsid w:val="00DB0B5A"/>
    <w:rsid w:val="00DB2929"/>
    <w:rsid w:val="00DB5580"/>
    <w:rsid w:val="00DD4362"/>
    <w:rsid w:val="00E07F4B"/>
    <w:rsid w:val="00E25273"/>
    <w:rsid w:val="00E62332"/>
    <w:rsid w:val="00E7039A"/>
    <w:rsid w:val="00EA2203"/>
    <w:rsid w:val="00EB721F"/>
    <w:rsid w:val="00EC0B1C"/>
    <w:rsid w:val="00EF4C87"/>
    <w:rsid w:val="00F211E3"/>
    <w:rsid w:val="00F92976"/>
    <w:rsid w:val="00FD18CA"/>
    <w:rsid w:val="00FE1C84"/>
    <w:rsid w:val="00FF0E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5D2D92"/>
    <w:pPr>
      <w:ind w:left="720"/>
      <w:contextualSpacing/>
    </w:pPr>
  </w:style>
  <w:style w:type="character" w:customStyle="1" w:styleId="WW8Num1z2">
    <w:name w:val="WW8Num1z2"/>
    <w:rsid w:val="0066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768620802">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516655092">
      <w:bodyDiv w:val="1"/>
      <w:marLeft w:val="0"/>
      <w:marRight w:val="0"/>
      <w:marTop w:val="0"/>
      <w:marBottom w:val="0"/>
      <w:divBdr>
        <w:top w:val="none" w:sz="0" w:space="0" w:color="auto"/>
        <w:left w:val="none" w:sz="0" w:space="0" w:color="auto"/>
        <w:bottom w:val="none" w:sz="0" w:space="0" w:color="auto"/>
        <w:right w:val="none" w:sz="0" w:space="0" w:color="auto"/>
      </w:divBdr>
    </w:div>
    <w:div w:id="1614628156">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7B32-17AB-41BF-9599-58DD185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9825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5</cp:revision>
  <cp:lastPrinted>2020-01-03T20:01:00Z</cp:lastPrinted>
  <dcterms:created xsi:type="dcterms:W3CDTF">2023-08-14T22:03:00Z</dcterms:created>
  <dcterms:modified xsi:type="dcterms:W3CDTF">2023-08-14T22:13:00Z</dcterms:modified>
  <cp:category/>
  <dc:language>es-CO</dc:language>
</cp:coreProperties>
</file>