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63AE" w14:textId="77777777" w:rsidR="00972EAD" w:rsidRDefault="00972EAD" w:rsidP="00915FDA">
      <w:pPr>
        <w:tabs>
          <w:tab w:val="left" w:pos="-1440"/>
          <w:tab w:val="left" w:pos="-720"/>
          <w:tab w:val="left" w:pos="3255"/>
        </w:tabs>
        <w:spacing w:line="276" w:lineRule="auto"/>
        <w:rPr>
          <w:rFonts w:ascii="Arial Narrow" w:hAnsi="Arial Narrow" w:cs="Arial"/>
          <w:lang w:val="es-CO"/>
        </w:rPr>
      </w:pPr>
    </w:p>
    <w:p w14:paraId="3AA1BBB4" w14:textId="4F229E8D" w:rsidR="00915FDA" w:rsidRPr="00995534" w:rsidRDefault="00915FDA" w:rsidP="00915FDA">
      <w:pPr>
        <w:tabs>
          <w:tab w:val="left" w:pos="-1440"/>
          <w:tab w:val="left" w:pos="-720"/>
          <w:tab w:val="left" w:pos="3255"/>
        </w:tabs>
        <w:spacing w:line="276" w:lineRule="auto"/>
        <w:rPr>
          <w:rFonts w:ascii="Arial Narrow" w:hAnsi="Arial Narrow" w:cs="Arial"/>
          <w:i/>
          <w:color w:val="BFBFBF" w:themeColor="background1" w:themeShade="BF"/>
          <w:lang w:val="es-CO"/>
        </w:rPr>
      </w:pPr>
      <w:r w:rsidRPr="00995534">
        <w:rPr>
          <w:rFonts w:ascii="Arial Narrow" w:hAnsi="Arial Narrow" w:cs="Arial"/>
          <w:lang w:val="es-CO"/>
        </w:rPr>
        <w:t xml:space="preserve">Bogotá D.C., </w:t>
      </w:r>
      <w:r w:rsidRPr="00995534">
        <w:rPr>
          <w:rFonts w:ascii="Arial Narrow" w:hAnsi="Arial Narrow" w:cs="Arial"/>
          <w:i/>
          <w:color w:val="BFBFBF" w:themeColor="background1" w:themeShade="BF"/>
          <w:lang w:val="es-CO"/>
        </w:rPr>
        <w:t>(Registrar la fecha de la actuación)</w:t>
      </w:r>
    </w:p>
    <w:p w14:paraId="69AABFFB" w14:textId="77777777" w:rsidR="00915FDA" w:rsidRPr="00995534" w:rsidRDefault="00915FDA" w:rsidP="00915FDA">
      <w:pPr>
        <w:tabs>
          <w:tab w:val="left" w:pos="-1440"/>
          <w:tab w:val="left" w:pos="-720"/>
          <w:tab w:val="left" w:pos="3255"/>
        </w:tabs>
        <w:spacing w:line="276" w:lineRule="auto"/>
        <w:rPr>
          <w:rFonts w:ascii="Arial Narrow" w:hAnsi="Arial Narrow" w:cs="Arial"/>
          <w:b/>
          <w:lang w:val="es-CO"/>
        </w:rPr>
      </w:pPr>
    </w:p>
    <w:p w14:paraId="5693E6FC" w14:textId="77777777" w:rsidR="00915FDA" w:rsidRPr="00995534" w:rsidRDefault="00915FDA" w:rsidP="00915FDA">
      <w:pPr>
        <w:tabs>
          <w:tab w:val="left" w:pos="-1440"/>
          <w:tab w:val="left" w:pos="-720"/>
          <w:tab w:val="left" w:pos="3255"/>
        </w:tabs>
        <w:spacing w:line="276" w:lineRule="auto"/>
        <w:rPr>
          <w:rFonts w:ascii="Arial Narrow" w:hAnsi="Arial Narrow" w:cs="Arial"/>
          <w:b/>
          <w:lang w:val="es-CO"/>
        </w:rPr>
      </w:pPr>
    </w:p>
    <w:p w14:paraId="0311337B" w14:textId="77777777" w:rsidR="00915FDA" w:rsidRPr="00995534" w:rsidRDefault="00915FDA" w:rsidP="00915FDA">
      <w:pPr>
        <w:tabs>
          <w:tab w:val="left" w:pos="-1440"/>
          <w:tab w:val="left" w:pos="-720"/>
          <w:tab w:val="left" w:pos="3255"/>
        </w:tabs>
        <w:spacing w:line="276" w:lineRule="auto"/>
        <w:rPr>
          <w:rFonts w:ascii="Arial Narrow" w:hAnsi="Arial Narrow" w:cs="Arial"/>
          <w:b/>
          <w:highlight w:val="lightGray"/>
          <w:lang w:val="es-CO"/>
        </w:rPr>
      </w:pPr>
      <w:r w:rsidRPr="00995534">
        <w:rPr>
          <w:rFonts w:ascii="Arial Narrow" w:hAnsi="Arial Narrow" w:cs="Arial"/>
          <w:b/>
          <w:lang w:val="es-CO"/>
        </w:rPr>
        <w:t>AUTO OCDI-401</w:t>
      </w:r>
      <w:r>
        <w:rPr>
          <w:rFonts w:ascii="Arial Narrow" w:hAnsi="Arial Narrow" w:cs="Arial"/>
          <w:b/>
          <w:lang w:val="es-CO"/>
        </w:rPr>
        <w:t>-</w:t>
      </w:r>
      <w:r w:rsidRPr="00995534">
        <w:rPr>
          <w:rFonts w:ascii="Arial Narrow" w:hAnsi="Arial Narrow" w:cs="Arial"/>
          <w:b/>
          <w:lang w:val="es-CO"/>
        </w:rPr>
        <w:t xml:space="preserve"> </w:t>
      </w:r>
      <w:r w:rsidRPr="00995534">
        <w:rPr>
          <w:rFonts w:ascii="Arial Narrow" w:hAnsi="Arial Narrow" w:cs="Arial"/>
          <w:i/>
          <w:color w:val="A6A6A6" w:themeColor="background1" w:themeShade="A6"/>
          <w:lang w:val="es-CO"/>
        </w:rPr>
        <w:t>(registrar el código de la actuación)</w:t>
      </w:r>
      <w:r w:rsidRPr="00995534">
        <w:rPr>
          <w:rFonts w:ascii="Arial Narrow" w:hAnsi="Arial Narrow" w:cs="Arial"/>
          <w:b/>
          <w:color w:val="auto"/>
          <w:lang w:val="es-CO"/>
        </w:rPr>
        <w:t xml:space="preserve"> – </w:t>
      </w:r>
      <w:r w:rsidRPr="00995534">
        <w:rPr>
          <w:rFonts w:ascii="Arial Narrow" w:hAnsi="Arial Narrow" w:cs="Arial"/>
          <w:i/>
          <w:color w:val="A6A6A6" w:themeColor="background1" w:themeShade="A6"/>
          <w:lang w:val="es-CO"/>
        </w:rPr>
        <w:t>(registrar el consecutivo del auto para la vi</w:t>
      </w:r>
      <w:r>
        <w:rPr>
          <w:rFonts w:ascii="Arial Narrow" w:hAnsi="Arial Narrow" w:cs="Arial"/>
          <w:i/>
          <w:color w:val="A6A6A6" w:themeColor="background1" w:themeShade="A6"/>
          <w:lang w:val="es-CO"/>
        </w:rPr>
        <w:t>ge</w:t>
      </w:r>
      <w:r w:rsidRPr="00995534">
        <w:rPr>
          <w:rFonts w:ascii="Arial Narrow" w:hAnsi="Arial Narrow" w:cs="Arial"/>
          <w:i/>
          <w:color w:val="A6A6A6" w:themeColor="background1" w:themeShade="A6"/>
          <w:lang w:val="es-CO"/>
        </w:rPr>
        <w:t>ncia)</w:t>
      </w:r>
    </w:p>
    <w:p w14:paraId="45F0B8AB" w14:textId="77777777" w:rsidR="00915FDA" w:rsidRPr="00995534" w:rsidRDefault="00915FDA" w:rsidP="00915FDA">
      <w:pPr>
        <w:tabs>
          <w:tab w:val="left" w:pos="-1440"/>
          <w:tab w:val="left" w:pos="-720"/>
          <w:tab w:val="left" w:pos="3255"/>
        </w:tabs>
        <w:spacing w:line="276" w:lineRule="auto"/>
        <w:rPr>
          <w:rFonts w:ascii="Arial Narrow" w:hAnsi="Arial Narrow" w:cs="Arial"/>
          <w:b/>
          <w:lang w:val="es-CO"/>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68"/>
        <w:gridCol w:w="7337"/>
      </w:tblGrid>
      <w:tr w:rsidR="00915FDA" w:rsidRPr="00995534" w14:paraId="3EFAE3AC" w14:textId="77777777" w:rsidTr="00976909">
        <w:trPr>
          <w:trHeight w:val="161"/>
          <w:jc w:val="center"/>
        </w:trPr>
        <w:tc>
          <w:tcPr>
            <w:tcW w:w="2268" w:type="dxa"/>
            <w:shd w:val="clear" w:color="auto" w:fill="auto"/>
            <w:tcMar>
              <w:top w:w="0" w:type="dxa"/>
              <w:left w:w="108" w:type="dxa"/>
              <w:bottom w:w="0" w:type="dxa"/>
              <w:right w:w="108" w:type="dxa"/>
            </w:tcMar>
            <w:vAlign w:val="center"/>
          </w:tcPr>
          <w:p w14:paraId="3EE960CC" w14:textId="77777777" w:rsidR="00915FDA" w:rsidRPr="00995534" w:rsidRDefault="00915FDA" w:rsidP="00976909">
            <w:pPr>
              <w:tabs>
                <w:tab w:val="left" w:pos="1485"/>
              </w:tabs>
              <w:spacing w:line="240" w:lineRule="auto"/>
              <w:rPr>
                <w:rFonts w:ascii="Arial Narrow" w:hAnsi="Arial Narrow" w:cs="Arial"/>
                <w:lang w:val="es-CO"/>
              </w:rPr>
            </w:pPr>
            <w:r w:rsidRPr="00995534">
              <w:rPr>
                <w:rFonts w:ascii="Arial Narrow" w:hAnsi="Arial Narrow" w:cs="Arial"/>
                <w:b/>
                <w:lang w:val="es-CO"/>
              </w:rPr>
              <w:t xml:space="preserve">Expediente:   </w:t>
            </w:r>
          </w:p>
        </w:tc>
        <w:tc>
          <w:tcPr>
            <w:tcW w:w="7337" w:type="dxa"/>
            <w:shd w:val="clear" w:color="auto" w:fill="auto"/>
            <w:tcMar>
              <w:top w:w="0" w:type="dxa"/>
              <w:left w:w="108" w:type="dxa"/>
              <w:bottom w:w="0" w:type="dxa"/>
              <w:right w:w="108" w:type="dxa"/>
            </w:tcMar>
            <w:vAlign w:val="center"/>
          </w:tcPr>
          <w:p w14:paraId="1A335970" w14:textId="77777777" w:rsidR="00915FDA" w:rsidRPr="00995534" w:rsidRDefault="00915FDA" w:rsidP="00976909">
            <w:pPr>
              <w:spacing w:line="240" w:lineRule="auto"/>
              <w:jc w:val="both"/>
              <w:rPr>
                <w:rFonts w:ascii="Arial Narrow" w:hAnsi="Arial Narrow" w:cs="Arial"/>
                <w:lang w:val="es-CO"/>
              </w:rPr>
            </w:pPr>
            <w:r w:rsidRPr="00995534">
              <w:rPr>
                <w:rFonts w:ascii="Arial Narrow" w:hAnsi="Arial Narrow" w:cs="Arial"/>
                <w:lang w:val="es-CO"/>
              </w:rPr>
              <w:t xml:space="preserve">OCDI- </w:t>
            </w:r>
            <w:r w:rsidRPr="00995534">
              <w:rPr>
                <w:rFonts w:ascii="Arial Narrow" w:hAnsi="Arial Narrow" w:cs="Arial"/>
                <w:i/>
                <w:color w:val="767171" w:themeColor="background2" w:themeShade="80"/>
                <w:lang w:val="es-CO"/>
              </w:rPr>
              <w:t>(registrar número + vigencia)</w:t>
            </w:r>
          </w:p>
        </w:tc>
      </w:tr>
      <w:tr w:rsidR="00915FDA" w:rsidRPr="00995534" w14:paraId="04B0C422" w14:textId="77777777" w:rsidTr="00976909">
        <w:trPr>
          <w:trHeight w:val="368"/>
          <w:jc w:val="center"/>
        </w:trPr>
        <w:tc>
          <w:tcPr>
            <w:tcW w:w="2268" w:type="dxa"/>
            <w:shd w:val="clear" w:color="auto" w:fill="auto"/>
            <w:tcMar>
              <w:top w:w="0" w:type="dxa"/>
              <w:left w:w="108" w:type="dxa"/>
              <w:bottom w:w="0" w:type="dxa"/>
              <w:right w:w="108" w:type="dxa"/>
            </w:tcMar>
            <w:vAlign w:val="center"/>
          </w:tcPr>
          <w:p w14:paraId="39FD09FD" w14:textId="77777777" w:rsidR="00915FDA" w:rsidRPr="00995534" w:rsidRDefault="00915FDA" w:rsidP="00976909">
            <w:pPr>
              <w:tabs>
                <w:tab w:val="left" w:pos="1485"/>
              </w:tabs>
              <w:spacing w:line="240" w:lineRule="auto"/>
              <w:rPr>
                <w:rFonts w:ascii="Arial Narrow" w:hAnsi="Arial Narrow" w:cs="Arial"/>
                <w:b/>
                <w:lang w:val="es-CO"/>
              </w:rPr>
            </w:pPr>
            <w:r w:rsidRPr="00995534">
              <w:rPr>
                <w:rFonts w:ascii="Arial Narrow" w:hAnsi="Arial Narrow" w:cs="Arial"/>
                <w:b/>
                <w:lang w:val="es-CO"/>
              </w:rPr>
              <w:t>Investigado (s):</w:t>
            </w:r>
          </w:p>
        </w:tc>
        <w:tc>
          <w:tcPr>
            <w:tcW w:w="7337" w:type="dxa"/>
            <w:shd w:val="clear" w:color="auto" w:fill="auto"/>
            <w:tcMar>
              <w:top w:w="0" w:type="dxa"/>
              <w:left w:w="108" w:type="dxa"/>
              <w:bottom w:w="0" w:type="dxa"/>
              <w:right w:w="108" w:type="dxa"/>
            </w:tcMar>
            <w:vAlign w:val="center"/>
          </w:tcPr>
          <w:p w14:paraId="3B74F3D8" w14:textId="77777777" w:rsidR="00915FDA" w:rsidRDefault="00915FDA" w:rsidP="00976909">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w:t>
            </w:r>
            <w:r>
              <w:rPr>
                <w:rFonts w:ascii="Arial Narrow" w:hAnsi="Arial Narrow" w:cs="Arial"/>
                <w:i/>
                <w:color w:val="767171" w:themeColor="background2" w:themeShade="80"/>
                <w:lang w:val="es-CO"/>
              </w:rPr>
              <w:t>I</w:t>
            </w:r>
            <w:r w:rsidRPr="00995534">
              <w:rPr>
                <w:rFonts w:ascii="Arial Narrow" w:hAnsi="Arial Narrow" w:cs="Arial"/>
                <w:i/>
                <w:color w:val="767171" w:themeColor="background2" w:themeShade="80"/>
                <w:lang w:val="es-CO"/>
              </w:rPr>
              <w:t>ngresar nombre completo en MAYÚSCULA)</w:t>
            </w:r>
          </w:p>
          <w:p w14:paraId="10BB8382" w14:textId="77777777" w:rsidR="00915FDA" w:rsidRPr="00995534" w:rsidRDefault="00915FDA" w:rsidP="00976909">
            <w:pPr>
              <w:tabs>
                <w:tab w:val="left" w:pos="1485"/>
              </w:tabs>
              <w:spacing w:line="240" w:lineRule="auto"/>
              <w:jc w:val="both"/>
              <w:rPr>
                <w:rFonts w:ascii="Arial Narrow" w:hAnsi="Arial Narrow" w:cs="Arial"/>
                <w:i/>
                <w:color w:val="767171" w:themeColor="background2" w:themeShade="80"/>
                <w:lang w:val="es-CO"/>
              </w:rPr>
            </w:pPr>
            <w:r>
              <w:rPr>
                <w:rFonts w:ascii="Arial Narrow" w:hAnsi="Arial Narrow" w:cs="Arial"/>
                <w:i/>
                <w:color w:val="767171" w:themeColor="background2" w:themeShade="80"/>
                <w:lang w:val="es-CO"/>
              </w:rPr>
              <w:t>(Relacionar número de documento de identificación y lugar de expedición)</w:t>
            </w:r>
          </w:p>
        </w:tc>
      </w:tr>
      <w:tr w:rsidR="00915FDA" w:rsidRPr="00995534" w14:paraId="262F23DC" w14:textId="77777777" w:rsidTr="00976909">
        <w:trPr>
          <w:trHeight w:val="153"/>
          <w:jc w:val="center"/>
        </w:trPr>
        <w:tc>
          <w:tcPr>
            <w:tcW w:w="2268" w:type="dxa"/>
            <w:shd w:val="clear" w:color="auto" w:fill="auto"/>
            <w:tcMar>
              <w:top w:w="0" w:type="dxa"/>
              <w:left w:w="108" w:type="dxa"/>
              <w:bottom w:w="0" w:type="dxa"/>
              <w:right w:w="108" w:type="dxa"/>
            </w:tcMar>
            <w:vAlign w:val="center"/>
          </w:tcPr>
          <w:p w14:paraId="0C60FEC8" w14:textId="77777777" w:rsidR="00915FDA" w:rsidRPr="00995534" w:rsidRDefault="00915FDA" w:rsidP="00976909">
            <w:pPr>
              <w:tabs>
                <w:tab w:val="left" w:pos="1485"/>
              </w:tabs>
              <w:spacing w:line="240" w:lineRule="auto"/>
              <w:rPr>
                <w:rFonts w:ascii="Arial Narrow" w:hAnsi="Arial Narrow" w:cs="Arial"/>
                <w:b/>
                <w:lang w:val="es-CO"/>
              </w:rPr>
            </w:pPr>
            <w:r w:rsidRPr="00995534">
              <w:rPr>
                <w:rFonts w:ascii="Arial Narrow" w:hAnsi="Arial Narrow" w:cs="Arial"/>
                <w:b/>
                <w:lang w:val="es-CO"/>
              </w:rPr>
              <w:t>Cargo (s):</w:t>
            </w:r>
          </w:p>
        </w:tc>
        <w:tc>
          <w:tcPr>
            <w:tcW w:w="7337" w:type="dxa"/>
            <w:shd w:val="clear" w:color="auto" w:fill="auto"/>
            <w:tcMar>
              <w:top w:w="0" w:type="dxa"/>
              <w:left w:w="108" w:type="dxa"/>
              <w:bottom w:w="0" w:type="dxa"/>
              <w:right w:w="108" w:type="dxa"/>
            </w:tcMar>
            <w:vAlign w:val="center"/>
          </w:tcPr>
          <w:p w14:paraId="001AFB81" w14:textId="77777777" w:rsidR="00915FDA" w:rsidRPr="00995534" w:rsidRDefault="00915FDA" w:rsidP="00976909">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 xml:space="preserve">(Registrar cargo como aparece en la certificación de talento humano o en la resolución de nombramiento) </w:t>
            </w:r>
          </w:p>
        </w:tc>
      </w:tr>
      <w:tr w:rsidR="00915FDA" w:rsidRPr="00995534" w14:paraId="51B0BAD3" w14:textId="77777777" w:rsidTr="00976909">
        <w:trPr>
          <w:trHeight w:val="71"/>
          <w:jc w:val="center"/>
        </w:trPr>
        <w:tc>
          <w:tcPr>
            <w:tcW w:w="2268" w:type="dxa"/>
            <w:shd w:val="clear" w:color="auto" w:fill="auto"/>
            <w:tcMar>
              <w:top w:w="0" w:type="dxa"/>
              <w:left w:w="108" w:type="dxa"/>
              <w:bottom w:w="0" w:type="dxa"/>
              <w:right w:w="108" w:type="dxa"/>
            </w:tcMar>
            <w:vAlign w:val="center"/>
          </w:tcPr>
          <w:p w14:paraId="797F77E6" w14:textId="77777777" w:rsidR="00915FDA" w:rsidRPr="00995534" w:rsidRDefault="00915FDA" w:rsidP="00976909">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Entidad: </w:t>
            </w:r>
          </w:p>
        </w:tc>
        <w:tc>
          <w:tcPr>
            <w:tcW w:w="7337" w:type="dxa"/>
            <w:shd w:val="clear" w:color="auto" w:fill="auto"/>
            <w:tcMar>
              <w:top w:w="0" w:type="dxa"/>
              <w:left w:w="108" w:type="dxa"/>
              <w:bottom w:w="0" w:type="dxa"/>
              <w:right w:w="108" w:type="dxa"/>
            </w:tcMar>
            <w:vAlign w:val="center"/>
          </w:tcPr>
          <w:p w14:paraId="2A27BDFF" w14:textId="77777777" w:rsidR="00915FDA" w:rsidRPr="00995534" w:rsidRDefault="00915FDA" w:rsidP="00976909">
            <w:pPr>
              <w:tabs>
                <w:tab w:val="left" w:pos="1485"/>
              </w:tabs>
              <w:spacing w:line="240" w:lineRule="auto"/>
              <w:jc w:val="both"/>
              <w:rPr>
                <w:rFonts w:ascii="Arial Narrow" w:hAnsi="Arial Narrow" w:cs="Arial"/>
                <w:bCs/>
                <w:lang w:val="es-CO"/>
              </w:rPr>
            </w:pPr>
            <w:r w:rsidRPr="00995534">
              <w:rPr>
                <w:rFonts w:ascii="Arial Narrow" w:hAnsi="Arial Narrow" w:cs="Arial"/>
                <w:bCs/>
                <w:lang w:val="es-CO"/>
              </w:rPr>
              <w:t>Instituto Distrital de las Artes - I</w:t>
            </w:r>
            <w:r>
              <w:rPr>
                <w:rFonts w:ascii="Arial Narrow" w:hAnsi="Arial Narrow" w:cs="Arial"/>
                <w:bCs/>
                <w:lang w:val="es-CO"/>
              </w:rPr>
              <w:t>dartes</w:t>
            </w:r>
          </w:p>
        </w:tc>
      </w:tr>
      <w:tr w:rsidR="00915FDA" w:rsidRPr="00995534" w14:paraId="5273CEA2" w14:textId="77777777" w:rsidTr="00976909">
        <w:trPr>
          <w:trHeight w:val="61"/>
          <w:jc w:val="center"/>
        </w:trPr>
        <w:tc>
          <w:tcPr>
            <w:tcW w:w="2268" w:type="dxa"/>
            <w:shd w:val="clear" w:color="auto" w:fill="auto"/>
            <w:tcMar>
              <w:top w:w="0" w:type="dxa"/>
              <w:left w:w="108" w:type="dxa"/>
              <w:bottom w:w="0" w:type="dxa"/>
              <w:right w:w="108" w:type="dxa"/>
            </w:tcMar>
            <w:vAlign w:val="center"/>
          </w:tcPr>
          <w:p w14:paraId="03FC0CAB" w14:textId="77777777" w:rsidR="00915FDA" w:rsidRPr="00995534" w:rsidRDefault="00915FDA" w:rsidP="00976909">
            <w:pPr>
              <w:tabs>
                <w:tab w:val="left" w:pos="1485"/>
              </w:tabs>
              <w:spacing w:line="240" w:lineRule="auto"/>
              <w:rPr>
                <w:rFonts w:ascii="Arial Narrow" w:hAnsi="Arial Narrow" w:cs="Arial"/>
                <w:b/>
                <w:lang w:val="es-CO"/>
              </w:rPr>
            </w:pPr>
            <w:r w:rsidRPr="00995534">
              <w:rPr>
                <w:rFonts w:ascii="Arial Narrow" w:hAnsi="Arial Narrow" w:cs="Arial"/>
                <w:b/>
                <w:lang w:val="es-CO"/>
              </w:rPr>
              <w:t>Origen:</w:t>
            </w:r>
          </w:p>
        </w:tc>
        <w:tc>
          <w:tcPr>
            <w:tcW w:w="7337" w:type="dxa"/>
            <w:shd w:val="clear" w:color="auto" w:fill="auto"/>
            <w:tcMar>
              <w:top w:w="0" w:type="dxa"/>
              <w:left w:w="108" w:type="dxa"/>
              <w:bottom w:w="0" w:type="dxa"/>
              <w:right w:w="108" w:type="dxa"/>
            </w:tcMar>
            <w:vAlign w:val="center"/>
          </w:tcPr>
          <w:p w14:paraId="777EB1B1" w14:textId="77777777" w:rsidR="00915FDA" w:rsidRPr="00995534" w:rsidRDefault="00915FDA" w:rsidP="00976909">
            <w:pPr>
              <w:tabs>
                <w:tab w:val="left" w:pos="1485"/>
              </w:tabs>
              <w:spacing w:line="240" w:lineRule="auto"/>
              <w:jc w:val="both"/>
              <w:rPr>
                <w:rFonts w:ascii="Arial Narrow" w:hAnsi="Arial Narrow" w:cs="Arial"/>
                <w:bCs/>
                <w:i/>
                <w:color w:val="FF0000"/>
                <w:lang w:val="es-CO"/>
              </w:rPr>
            </w:pPr>
            <w:r w:rsidRPr="00995534">
              <w:rPr>
                <w:rFonts w:ascii="Arial Narrow" w:hAnsi="Arial Narrow" w:cs="Arial"/>
                <w:bCs/>
                <w:i/>
                <w:color w:val="767171" w:themeColor="background2" w:themeShade="80"/>
                <w:lang w:val="es-CO"/>
              </w:rPr>
              <w:t>(queja, informe o traslado por competencia o de oficio + entidad que remite)</w:t>
            </w:r>
          </w:p>
        </w:tc>
      </w:tr>
      <w:tr w:rsidR="00915FDA" w:rsidRPr="00995534" w14:paraId="552C9BB8" w14:textId="77777777" w:rsidTr="00976909">
        <w:trPr>
          <w:trHeight w:val="282"/>
          <w:jc w:val="center"/>
        </w:trPr>
        <w:tc>
          <w:tcPr>
            <w:tcW w:w="2268" w:type="dxa"/>
            <w:shd w:val="clear" w:color="auto" w:fill="auto"/>
            <w:tcMar>
              <w:top w:w="0" w:type="dxa"/>
              <w:left w:w="108" w:type="dxa"/>
              <w:bottom w:w="0" w:type="dxa"/>
              <w:right w:w="108" w:type="dxa"/>
            </w:tcMar>
            <w:vAlign w:val="center"/>
          </w:tcPr>
          <w:p w14:paraId="3FCAF617" w14:textId="77777777" w:rsidR="00915FDA" w:rsidRPr="00995534" w:rsidRDefault="00915FDA" w:rsidP="00976909">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Fecha hechos: </w:t>
            </w:r>
          </w:p>
        </w:tc>
        <w:tc>
          <w:tcPr>
            <w:tcW w:w="7337" w:type="dxa"/>
            <w:shd w:val="clear" w:color="auto" w:fill="auto"/>
            <w:tcMar>
              <w:top w:w="0" w:type="dxa"/>
              <w:left w:w="108" w:type="dxa"/>
              <w:bottom w:w="0" w:type="dxa"/>
              <w:right w:w="108" w:type="dxa"/>
            </w:tcMar>
            <w:vAlign w:val="center"/>
          </w:tcPr>
          <w:p w14:paraId="684FB701" w14:textId="77777777" w:rsidR="00915FDA" w:rsidRPr="00995534" w:rsidRDefault="00915FDA" w:rsidP="00976909">
            <w:pPr>
              <w:spacing w:line="240" w:lineRule="auto"/>
              <w:jc w:val="both"/>
              <w:rPr>
                <w:rFonts w:ascii="Arial Narrow" w:hAnsi="Arial Narrow" w:cs="Arial"/>
                <w:bCs/>
                <w:i/>
                <w:lang w:val="es-CO"/>
              </w:rPr>
            </w:pPr>
            <w:r w:rsidRPr="00995534">
              <w:rPr>
                <w:rFonts w:ascii="Arial Narrow" w:hAnsi="Arial Narrow" w:cs="Arial"/>
                <w:bCs/>
                <w:i/>
                <w:color w:val="7F7F7F" w:themeColor="text1" w:themeTint="80"/>
                <w:lang w:val="es-CO"/>
              </w:rPr>
              <w:t>(</w:t>
            </w:r>
            <w:proofErr w:type="spellStart"/>
            <w:proofErr w:type="gramStart"/>
            <w:r w:rsidRPr="00995534">
              <w:rPr>
                <w:rFonts w:ascii="Arial Narrow" w:hAnsi="Arial Narrow" w:cs="Arial"/>
                <w:bCs/>
                <w:i/>
                <w:color w:val="7F7F7F" w:themeColor="text1" w:themeTint="80"/>
                <w:lang w:val="es-CO"/>
              </w:rPr>
              <w:t>dd,mm</w:t>
            </w:r>
            <w:proofErr w:type="gramEnd"/>
            <w:r w:rsidRPr="00995534">
              <w:rPr>
                <w:rFonts w:ascii="Arial Narrow" w:hAnsi="Arial Narrow" w:cs="Arial"/>
                <w:bCs/>
                <w:i/>
                <w:color w:val="7F7F7F" w:themeColor="text1" w:themeTint="80"/>
                <w:lang w:val="es-CO"/>
              </w:rPr>
              <w:t>,aaaa</w:t>
            </w:r>
            <w:proofErr w:type="spellEnd"/>
            <w:r w:rsidRPr="00995534">
              <w:rPr>
                <w:rFonts w:ascii="Arial Narrow" w:hAnsi="Arial Narrow" w:cs="Arial"/>
                <w:bCs/>
                <w:i/>
                <w:color w:val="7F7F7F" w:themeColor="text1" w:themeTint="80"/>
                <w:lang w:val="es-CO"/>
              </w:rPr>
              <w:t>)</w:t>
            </w:r>
          </w:p>
        </w:tc>
      </w:tr>
      <w:tr w:rsidR="00915FDA" w:rsidRPr="00995534" w14:paraId="53883B9E" w14:textId="77777777" w:rsidTr="00976909">
        <w:trPr>
          <w:trHeight w:val="282"/>
          <w:jc w:val="center"/>
        </w:trPr>
        <w:tc>
          <w:tcPr>
            <w:tcW w:w="2268" w:type="dxa"/>
            <w:shd w:val="clear" w:color="auto" w:fill="auto"/>
            <w:tcMar>
              <w:top w:w="0" w:type="dxa"/>
              <w:left w:w="108" w:type="dxa"/>
              <w:bottom w:w="0" w:type="dxa"/>
              <w:right w:w="108" w:type="dxa"/>
            </w:tcMar>
            <w:vAlign w:val="center"/>
          </w:tcPr>
          <w:p w14:paraId="2B5ED370" w14:textId="77777777" w:rsidR="00915FDA" w:rsidRPr="00995534" w:rsidRDefault="00915FDA" w:rsidP="00976909">
            <w:pPr>
              <w:tabs>
                <w:tab w:val="left" w:pos="1485"/>
              </w:tabs>
              <w:spacing w:line="240" w:lineRule="auto"/>
              <w:rPr>
                <w:rFonts w:ascii="Arial Narrow" w:hAnsi="Arial Narrow" w:cs="Arial"/>
                <w:b/>
                <w:lang w:val="es-CO"/>
              </w:rPr>
            </w:pPr>
            <w:r>
              <w:rPr>
                <w:rFonts w:ascii="Arial Narrow" w:hAnsi="Arial Narrow" w:cs="Arial"/>
                <w:b/>
                <w:lang w:val="es-CO"/>
              </w:rPr>
              <w:t>Quejoso (a):</w:t>
            </w:r>
          </w:p>
        </w:tc>
        <w:tc>
          <w:tcPr>
            <w:tcW w:w="7337" w:type="dxa"/>
            <w:shd w:val="clear" w:color="auto" w:fill="auto"/>
            <w:tcMar>
              <w:top w:w="0" w:type="dxa"/>
              <w:left w:w="108" w:type="dxa"/>
              <w:bottom w:w="0" w:type="dxa"/>
              <w:right w:w="108" w:type="dxa"/>
            </w:tcMar>
            <w:vAlign w:val="center"/>
          </w:tcPr>
          <w:p w14:paraId="6FE2313F" w14:textId="77777777" w:rsidR="00915FDA" w:rsidRPr="00995534" w:rsidRDefault="00915FDA" w:rsidP="00976909">
            <w:pPr>
              <w:spacing w:line="240" w:lineRule="auto"/>
              <w:jc w:val="both"/>
              <w:rPr>
                <w:rFonts w:ascii="Arial Narrow" w:hAnsi="Arial Narrow" w:cs="Arial"/>
                <w:bCs/>
                <w:i/>
                <w:color w:val="7F7F7F" w:themeColor="text1" w:themeTint="80"/>
                <w:lang w:val="es-CO"/>
              </w:rPr>
            </w:pPr>
            <w:r>
              <w:rPr>
                <w:rFonts w:ascii="Arial Narrow" w:hAnsi="Arial Narrow" w:cs="Arial"/>
                <w:bCs/>
                <w:i/>
                <w:color w:val="7F7F7F" w:themeColor="text1" w:themeTint="80"/>
                <w:lang w:val="es-CO"/>
              </w:rPr>
              <w:t>(Relacionar información del quejoso) nombre completo en MAYÚSCULA</w:t>
            </w:r>
          </w:p>
        </w:tc>
      </w:tr>
      <w:tr w:rsidR="00915FDA" w:rsidRPr="00995534" w14:paraId="1903E724" w14:textId="77777777" w:rsidTr="00976909">
        <w:trPr>
          <w:trHeight w:val="32"/>
          <w:jc w:val="center"/>
        </w:trPr>
        <w:tc>
          <w:tcPr>
            <w:tcW w:w="2268" w:type="dxa"/>
            <w:shd w:val="clear" w:color="auto" w:fill="auto"/>
            <w:tcMar>
              <w:top w:w="0" w:type="dxa"/>
              <w:left w:w="108" w:type="dxa"/>
              <w:bottom w:w="0" w:type="dxa"/>
              <w:right w:w="108" w:type="dxa"/>
            </w:tcMar>
            <w:vAlign w:val="center"/>
          </w:tcPr>
          <w:p w14:paraId="2C63EE72" w14:textId="77777777" w:rsidR="00915FDA" w:rsidRPr="00995534" w:rsidRDefault="00915FDA" w:rsidP="00976909">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Hechos:    </w:t>
            </w:r>
          </w:p>
        </w:tc>
        <w:tc>
          <w:tcPr>
            <w:tcW w:w="7337" w:type="dxa"/>
            <w:shd w:val="clear" w:color="auto" w:fill="auto"/>
            <w:tcMar>
              <w:top w:w="0" w:type="dxa"/>
              <w:left w:w="108" w:type="dxa"/>
              <w:bottom w:w="0" w:type="dxa"/>
              <w:right w:w="108" w:type="dxa"/>
            </w:tcMar>
            <w:vAlign w:val="center"/>
          </w:tcPr>
          <w:p w14:paraId="10BF6149" w14:textId="77777777" w:rsidR="00915FDA" w:rsidRPr="00995534" w:rsidRDefault="00915FDA" w:rsidP="00976909">
            <w:pPr>
              <w:spacing w:line="240" w:lineRule="auto"/>
              <w:jc w:val="both"/>
              <w:rPr>
                <w:rFonts w:ascii="Arial Narrow" w:hAnsi="Arial Narrow" w:cs="Arial"/>
                <w:bCs/>
                <w:i/>
                <w:lang w:val="es-CO"/>
              </w:rPr>
            </w:pPr>
            <w:r w:rsidRPr="00995534">
              <w:rPr>
                <w:rFonts w:ascii="Arial Narrow" w:hAnsi="Arial Narrow" w:cs="Arial"/>
                <w:bCs/>
                <w:color w:val="auto"/>
                <w:lang w:val="es-CO"/>
              </w:rPr>
              <w:t>Presuntas irregularidades</w:t>
            </w:r>
            <w:r w:rsidRPr="00995534">
              <w:rPr>
                <w:rFonts w:ascii="Arial Narrow" w:hAnsi="Arial Narrow" w:cs="Arial"/>
                <w:bCs/>
                <w:color w:val="A6A6A6" w:themeColor="background1" w:themeShade="A6"/>
                <w:lang w:val="es-CO"/>
              </w:rPr>
              <w:t xml:space="preserve">... </w:t>
            </w:r>
            <w:r w:rsidRPr="00995534">
              <w:rPr>
                <w:rFonts w:ascii="Arial Narrow" w:hAnsi="Arial Narrow" w:cs="Arial"/>
                <w:bCs/>
                <w:i/>
                <w:color w:val="7F7F7F" w:themeColor="text1" w:themeTint="80"/>
                <w:lang w:val="es-CO"/>
              </w:rPr>
              <w:t>(Breve descripción)</w:t>
            </w:r>
          </w:p>
        </w:tc>
      </w:tr>
    </w:tbl>
    <w:p w14:paraId="45C71DB4" w14:textId="1AE02624" w:rsidR="00915FDA" w:rsidRDefault="00915FDA" w:rsidP="00915FDA">
      <w:pPr>
        <w:spacing w:line="276" w:lineRule="auto"/>
        <w:jc w:val="both"/>
        <w:rPr>
          <w:rFonts w:ascii="Arial Narrow" w:eastAsia="Calibri" w:hAnsi="Arial Narrow" w:cs="Arial"/>
          <w:lang w:val="es-CO" w:eastAsia="en-US"/>
        </w:rPr>
      </w:pPr>
    </w:p>
    <w:p w14:paraId="298C9184" w14:textId="7B6F494E" w:rsidR="00A724C7" w:rsidRPr="00B83C43" w:rsidRDefault="00A724C7" w:rsidP="00B83C43">
      <w:pPr>
        <w:widowControl/>
        <w:suppressAutoHyphens w:val="0"/>
        <w:spacing w:line="240" w:lineRule="auto"/>
        <w:jc w:val="both"/>
        <w:rPr>
          <w:rFonts w:ascii="Arial Narrow" w:eastAsia="Calibri" w:hAnsi="Arial Narrow" w:cs="Arial"/>
          <w:lang w:val="es-CO" w:eastAsia="en-US"/>
        </w:rPr>
      </w:pPr>
      <w:r w:rsidRPr="00B83C43">
        <w:rPr>
          <w:rFonts w:ascii="Arial Narrow" w:eastAsiaTheme="minorHAnsi" w:hAnsi="Arial Narrow" w:cs="Arial"/>
          <w:b/>
          <w:bCs/>
          <w:color w:val="000000"/>
          <w:lang w:val="es-CO" w:eastAsia="en-US"/>
        </w:rPr>
        <w:t>El</w:t>
      </w:r>
      <w:r w:rsidR="00D70A89" w:rsidRPr="00B83C43">
        <w:rPr>
          <w:rFonts w:ascii="Arial Narrow" w:eastAsiaTheme="minorHAnsi" w:hAnsi="Arial Narrow" w:cs="Arial"/>
          <w:b/>
          <w:bCs/>
          <w:color w:val="000000"/>
          <w:lang w:val="es-CO" w:eastAsia="en-US"/>
        </w:rPr>
        <w:t>(a)</w:t>
      </w:r>
      <w:r w:rsidRPr="00B83C43">
        <w:rPr>
          <w:rFonts w:ascii="Arial Narrow" w:eastAsiaTheme="minorHAnsi" w:hAnsi="Arial Narrow" w:cs="Arial"/>
          <w:b/>
          <w:bCs/>
          <w:color w:val="000000"/>
          <w:lang w:val="es-CO" w:eastAsia="en-US"/>
        </w:rPr>
        <w:t xml:space="preserve"> Jefe de la Oficina de </w:t>
      </w:r>
      <w:bookmarkStart w:id="0" w:name="_Hlk134691687"/>
      <w:r w:rsidRPr="00B83C43">
        <w:rPr>
          <w:rFonts w:ascii="Arial Narrow" w:eastAsiaTheme="minorHAnsi" w:hAnsi="Arial Narrow" w:cs="Arial"/>
          <w:b/>
          <w:bCs/>
          <w:color w:val="000000"/>
          <w:lang w:val="es-CO" w:eastAsia="en-US"/>
        </w:rPr>
        <w:t>Control Disciplinario Interno del Instituto Distrital de las Artes - IDARTES</w:t>
      </w:r>
      <w:bookmarkEnd w:id="0"/>
      <w:r w:rsidRPr="00B83C43">
        <w:rPr>
          <w:rFonts w:ascii="Arial Narrow" w:eastAsiaTheme="minorHAnsi" w:hAnsi="Arial Narrow" w:cs="Arial"/>
          <w:b/>
          <w:bCs/>
          <w:color w:val="000000"/>
          <w:lang w:val="es-CO" w:eastAsia="en-US"/>
        </w:rPr>
        <w:t>,</w:t>
      </w:r>
      <w:r w:rsidRPr="00B83C43">
        <w:rPr>
          <w:rFonts w:ascii="Arial Narrow" w:eastAsiaTheme="minorHAnsi" w:hAnsi="Arial Narrow" w:cs="Arial"/>
          <w:color w:val="000000"/>
          <w:lang w:val="es-CO" w:eastAsia="en-US"/>
        </w:rPr>
        <w:t xml:space="preserve"> en uso de las atribuciones </w:t>
      </w:r>
      <w:r w:rsidRPr="00EB721F">
        <w:rPr>
          <w:rFonts w:ascii="Arial Narrow" w:eastAsiaTheme="minorHAnsi" w:hAnsi="Arial Narrow" w:cs="Arial"/>
          <w:color w:val="000000"/>
          <w:lang w:val="es-CO" w:eastAsia="en-US"/>
        </w:rPr>
        <w:t xml:space="preserve">conferidas </w:t>
      </w:r>
      <w:r w:rsidR="00EB721F" w:rsidRPr="00EB721F">
        <w:rPr>
          <w:rFonts w:ascii="Arial Narrow" w:eastAsiaTheme="minorHAnsi" w:hAnsi="Arial Narrow" w:cs="Arial"/>
          <w:color w:val="000000"/>
          <w:lang w:val="es-CO" w:eastAsia="en-US"/>
        </w:rPr>
        <w:t>en</w:t>
      </w:r>
      <w:r w:rsidR="00EB721F" w:rsidRPr="00EB721F">
        <w:rPr>
          <w:rFonts w:ascii="Arial Narrow" w:eastAsiaTheme="minorHAnsi" w:hAnsi="Arial Narrow" w:cs="Arial"/>
          <w:color w:val="000000"/>
          <w:lang w:val="es-419" w:eastAsia="en-US"/>
        </w:rPr>
        <w:t xml:space="preserve"> los artículos </w:t>
      </w:r>
      <w:r w:rsidR="00EB721F" w:rsidRPr="00EB721F">
        <w:rPr>
          <w:rFonts w:ascii="Arial Narrow" w:hAnsi="Arial Narrow" w:cs="Arial"/>
          <w:color w:val="auto"/>
          <w:lang w:val="es-MX"/>
        </w:rPr>
        <w:t>83</w:t>
      </w:r>
      <w:r w:rsidR="00EB721F" w:rsidRPr="00EB721F">
        <w:rPr>
          <w:rStyle w:val="Refdenotaalpie"/>
          <w:rFonts w:ascii="Arial Narrow" w:hAnsi="Arial Narrow" w:cs="Arial"/>
          <w:color w:val="auto"/>
          <w:lang w:val="es-MX"/>
        </w:rPr>
        <w:footnoteReference w:id="1"/>
      </w:r>
      <w:r w:rsidR="00EB721F" w:rsidRPr="00EB721F">
        <w:rPr>
          <w:rFonts w:ascii="Arial Narrow" w:hAnsi="Arial Narrow" w:cs="Arial"/>
          <w:color w:val="auto"/>
          <w:lang w:val="es-MX"/>
        </w:rPr>
        <w:t>, 84</w:t>
      </w:r>
      <w:r w:rsidR="00EB721F" w:rsidRPr="00EB721F">
        <w:rPr>
          <w:rStyle w:val="Refdenotaalpie"/>
          <w:rFonts w:ascii="Arial Narrow" w:hAnsi="Arial Narrow" w:cs="Arial"/>
          <w:color w:val="auto"/>
          <w:lang w:val="es-MX"/>
        </w:rPr>
        <w:footnoteReference w:id="2"/>
      </w:r>
      <w:r w:rsidR="00EB721F" w:rsidRPr="00EB721F">
        <w:rPr>
          <w:rFonts w:ascii="Arial Narrow" w:hAnsi="Arial Narrow" w:cs="Arial"/>
          <w:color w:val="auto"/>
          <w:lang w:val="es-MX"/>
        </w:rPr>
        <w:t xml:space="preserve"> y 93</w:t>
      </w:r>
      <w:r w:rsidR="00EB721F" w:rsidRPr="00EB721F">
        <w:rPr>
          <w:rStyle w:val="Refdenotaalpie"/>
          <w:rFonts w:ascii="Arial Narrow" w:hAnsi="Arial Narrow" w:cs="Arial"/>
          <w:color w:val="auto"/>
          <w:lang w:val="es-MX"/>
        </w:rPr>
        <w:footnoteReference w:id="3"/>
      </w:r>
      <w:r w:rsidR="00EB721F" w:rsidRPr="00EB721F">
        <w:rPr>
          <w:rFonts w:ascii="Arial Narrow" w:hAnsi="Arial Narrow" w:cs="Arial"/>
          <w:color w:val="auto"/>
          <w:lang w:val="es-MX"/>
        </w:rPr>
        <w:t xml:space="preserve"> </w:t>
      </w:r>
      <w:r w:rsidR="00EB721F" w:rsidRPr="00EB721F">
        <w:rPr>
          <w:rStyle w:val="Refdenotaalpie"/>
          <w:rFonts w:ascii="Arial Narrow" w:hAnsi="Arial Narrow" w:cs="Arial"/>
          <w:color w:val="auto"/>
        </w:rPr>
        <w:footnoteReference w:id="4"/>
      </w:r>
      <w:r w:rsidR="00EB721F" w:rsidRPr="00EB721F">
        <w:rPr>
          <w:rFonts w:ascii="Arial Narrow" w:hAnsi="Arial Narrow" w:cs="Arial"/>
          <w:color w:val="auto"/>
        </w:rPr>
        <w:t xml:space="preserve"> </w:t>
      </w:r>
      <w:r w:rsidR="00EB721F" w:rsidRPr="00EB721F">
        <w:rPr>
          <w:rFonts w:ascii="Arial Narrow" w:eastAsiaTheme="minorHAnsi" w:hAnsi="Arial Narrow" w:cs="Arial"/>
          <w:color w:val="000000"/>
          <w:lang w:val="es-419" w:eastAsia="en-US"/>
        </w:rPr>
        <w:t>de la Ley 1952 de 20</w:t>
      </w:r>
      <w:r w:rsidR="00915FDA">
        <w:rPr>
          <w:rFonts w:ascii="Arial Narrow" w:eastAsiaTheme="minorHAnsi" w:hAnsi="Arial Narrow" w:cs="Arial"/>
          <w:color w:val="000000"/>
          <w:lang w:val="es-419" w:eastAsia="en-US"/>
        </w:rPr>
        <w:t>19</w:t>
      </w:r>
      <w:r w:rsidR="00915FDA">
        <w:rPr>
          <w:rStyle w:val="Refdenotaalpie"/>
          <w:rFonts w:ascii="Arial Narrow" w:eastAsiaTheme="minorHAnsi" w:hAnsi="Arial Narrow" w:cs="Arial"/>
          <w:color w:val="000000"/>
          <w:lang w:val="es-419" w:eastAsia="en-US"/>
        </w:rPr>
        <w:footnoteReference w:id="5"/>
      </w:r>
      <w:r w:rsidR="00915FDA">
        <w:rPr>
          <w:rFonts w:ascii="Arial Narrow" w:eastAsia="Calibri" w:hAnsi="Arial Narrow" w:cs="Arial"/>
          <w:lang w:val="es-419" w:eastAsia="en-US"/>
        </w:rPr>
        <w:t xml:space="preserve">, </w:t>
      </w:r>
      <w:r w:rsidR="006965E8" w:rsidRPr="00EB721F">
        <w:rPr>
          <w:rFonts w:ascii="Arial Narrow" w:eastAsia="Calibri" w:hAnsi="Arial Narrow" w:cs="Arial"/>
          <w:lang w:val="es-419" w:eastAsia="en-US"/>
        </w:rPr>
        <w:t xml:space="preserve">y en especial las conferidas en el Manual Específico de Funciones y </w:t>
      </w:r>
      <w:r w:rsidR="00D70A89" w:rsidRPr="00EB721F">
        <w:rPr>
          <w:rFonts w:ascii="Arial Narrow" w:eastAsia="Calibri" w:hAnsi="Arial Narrow" w:cs="Arial"/>
          <w:lang w:val="es-419" w:eastAsia="en-US"/>
        </w:rPr>
        <w:t>C</w:t>
      </w:r>
      <w:r w:rsidR="006965E8" w:rsidRPr="00EB721F">
        <w:rPr>
          <w:rFonts w:ascii="Arial Narrow" w:eastAsia="Calibri" w:hAnsi="Arial Narrow" w:cs="Arial"/>
          <w:lang w:val="es-419" w:eastAsia="en-US"/>
        </w:rPr>
        <w:t>ompetencias Laborales de esta Entidad,</w:t>
      </w:r>
      <w:r w:rsidRPr="00EB721F">
        <w:rPr>
          <w:rFonts w:ascii="Arial Narrow" w:eastAsia="Calibri" w:hAnsi="Arial Narrow" w:cs="Arial"/>
          <w:lang w:val="es-419" w:eastAsia="en-US"/>
        </w:rPr>
        <w:t xml:space="preserve"> </w:t>
      </w:r>
      <w:r w:rsidR="006965E8" w:rsidRPr="00EB721F">
        <w:rPr>
          <w:rFonts w:ascii="Arial Narrow" w:eastAsia="Calibri" w:hAnsi="Arial Narrow" w:cs="Arial"/>
          <w:lang w:val="es-419" w:eastAsia="en-US"/>
        </w:rPr>
        <w:t xml:space="preserve">señaladas en la Resolución </w:t>
      </w:r>
      <w:r w:rsidRPr="00EB721F">
        <w:rPr>
          <w:rFonts w:ascii="Arial Narrow" w:eastAsiaTheme="minorHAnsi" w:hAnsi="Arial Narrow" w:cs="Arial"/>
          <w:lang w:val="es-419" w:eastAsia="en-US"/>
        </w:rPr>
        <w:t>N</w:t>
      </w:r>
      <w:r w:rsidR="00D70A89" w:rsidRPr="00EB721F">
        <w:rPr>
          <w:rFonts w:ascii="Arial Narrow" w:eastAsiaTheme="minorHAnsi" w:hAnsi="Arial Narrow" w:cs="Arial"/>
          <w:lang w:val="es-419" w:eastAsia="en-US"/>
        </w:rPr>
        <w:t>o.</w:t>
      </w:r>
      <w:r w:rsidRPr="00EB721F">
        <w:rPr>
          <w:rFonts w:ascii="Arial Narrow" w:eastAsiaTheme="minorHAnsi" w:hAnsi="Arial Narrow" w:cs="Arial"/>
          <w:lang w:val="es-419" w:eastAsia="en-US"/>
        </w:rPr>
        <w:t xml:space="preserve"> </w:t>
      </w:r>
      <w:r w:rsidR="006965E8" w:rsidRPr="00EB721F">
        <w:rPr>
          <w:rFonts w:ascii="Arial Narrow" w:eastAsiaTheme="minorHAnsi" w:hAnsi="Arial Narrow" w:cs="Arial"/>
          <w:lang w:val="es-419" w:eastAsia="en-US"/>
        </w:rPr>
        <w:t>1073</w:t>
      </w:r>
      <w:r w:rsidR="006965E8" w:rsidRPr="00B83C43">
        <w:rPr>
          <w:rFonts w:ascii="Arial Narrow" w:eastAsiaTheme="minorHAnsi" w:hAnsi="Arial Narrow" w:cs="Arial"/>
          <w:lang w:val="es-419" w:eastAsia="en-US"/>
        </w:rPr>
        <w:t xml:space="preserve"> del 20 de octubre de 2021</w:t>
      </w:r>
      <w:r w:rsidRPr="00B83C43">
        <w:rPr>
          <w:rFonts w:ascii="Arial Narrow" w:eastAsiaTheme="minorHAnsi" w:hAnsi="Arial Narrow" w:cs="Arial"/>
          <w:lang w:val="es-419" w:eastAsia="en-US"/>
        </w:rPr>
        <w:t xml:space="preserve">, </w:t>
      </w:r>
      <w:r w:rsidR="00EB721F" w:rsidRPr="00EB721F">
        <w:rPr>
          <w:rFonts w:ascii="Arial Narrow" w:eastAsiaTheme="minorHAnsi" w:hAnsi="Arial Narrow" w:cs="Arial"/>
          <w:lang w:val="es-419" w:eastAsia="en-US"/>
        </w:rPr>
        <w:t>p</w:t>
      </w:r>
      <w:r w:rsidR="00915FDA">
        <w:rPr>
          <w:rFonts w:ascii="Arial Narrow" w:eastAsiaTheme="minorHAnsi" w:hAnsi="Arial Narrow" w:cs="Arial"/>
          <w:lang w:val="es-419" w:eastAsia="en-US"/>
        </w:rPr>
        <w:t xml:space="preserve">rocede a pronunciarse acerca del mérito de la queja o informe de servidor público </w:t>
      </w:r>
      <w:r w:rsidR="00EB721F" w:rsidRPr="00EB721F">
        <w:rPr>
          <w:rFonts w:ascii="Arial Narrow" w:eastAsiaTheme="minorHAnsi" w:hAnsi="Arial Narrow" w:cs="Arial"/>
          <w:lang w:val="es-419" w:eastAsia="en-US"/>
        </w:rPr>
        <w:t>dentro de las diligencias radicadas bajo</w:t>
      </w:r>
      <w:r w:rsidR="00327A7E" w:rsidRPr="00327A7E">
        <w:rPr>
          <w:rFonts w:ascii="Arial Narrow" w:eastAsiaTheme="minorHAnsi" w:hAnsi="Arial Narrow" w:cs="Arial"/>
          <w:lang w:val="es-419" w:eastAsia="en-US"/>
        </w:rPr>
        <w:t xml:space="preserve"> el</w:t>
      </w:r>
      <w:r w:rsidR="00327A7E">
        <w:rPr>
          <w:rFonts w:ascii="Arial Narrow" w:eastAsiaTheme="minorHAnsi" w:hAnsi="Arial Narrow" w:cs="Arial"/>
          <w:lang w:val="es-419" w:eastAsia="en-US"/>
        </w:rPr>
        <w:t xml:space="preserve"> No.</w:t>
      </w:r>
      <w:r w:rsidRPr="00B83C43">
        <w:rPr>
          <w:rFonts w:ascii="Arial Narrow" w:eastAsia="Calibri" w:hAnsi="Arial Narrow" w:cs="Arial"/>
          <w:lang w:val="es-CO" w:eastAsia="en-US"/>
        </w:rPr>
        <w:t xml:space="preserve"> </w:t>
      </w:r>
      <w:r w:rsidRPr="00B83C43">
        <w:rPr>
          <w:rFonts w:ascii="Arial Narrow" w:eastAsiaTheme="minorHAnsi" w:hAnsi="Arial Narrow" w:cs="Arial"/>
          <w:i/>
          <w:color w:val="7F7F7F" w:themeColor="text1" w:themeTint="80"/>
          <w:lang w:val="es-419" w:eastAsia="en-US"/>
        </w:rPr>
        <w:t>(señalar el número del expediente disciplinario)</w:t>
      </w:r>
      <w:r w:rsidRPr="00B83C43">
        <w:rPr>
          <w:rFonts w:ascii="Arial Narrow" w:eastAsia="Calibri" w:hAnsi="Arial Narrow" w:cs="Arial"/>
          <w:lang w:val="es-CO" w:eastAsia="en-US"/>
        </w:rPr>
        <w:t xml:space="preserve">, </w:t>
      </w:r>
      <w:r w:rsidRPr="00B83C43">
        <w:rPr>
          <w:rFonts w:ascii="Arial Narrow" w:eastAsiaTheme="minorHAnsi" w:hAnsi="Arial Narrow" w:cs="Arial"/>
          <w:lang w:val="es-419" w:eastAsia="en-US"/>
        </w:rPr>
        <w:t>con base en los siguientes:</w:t>
      </w:r>
    </w:p>
    <w:p w14:paraId="10B73EC3" w14:textId="5F11B391" w:rsidR="00A724C7" w:rsidRPr="00EB721F" w:rsidRDefault="00A724C7" w:rsidP="00DB2929">
      <w:pPr>
        <w:spacing w:line="240" w:lineRule="auto"/>
        <w:jc w:val="both"/>
        <w:rPr>
          <w:rFonts w:ascii="Arial Narrow" w:eastAsia="Calibri" w:hAnsi="Arial Narrow" w:cs="Arial"/>
          <w:lang w:val="es-CO" w:eastAsia="en-US"/>
        </w:rPr>
      </w:pPr>
    </w:p>
    <w:p w14:paraId="4522A58E" w14:textId="77777777" w:rsidR="00A724C7" w:rsidRPr="00EB721F" w:rsidRDefault="00A724C7" w:rsidP="00DB2929">
      <w:pPr>
        <w:spacing w:line="240" w:lineRule="auto"/>
        <w:jc w:val="both"/>
        <w:rPr>
          <w:rFonts w:ascii="Arial Narrow" w:eastAsia="Calibri" w:hAnsi="Arial Narrow" w:cs="Arial"/>
          <w:lang w:val="es-CO" w:eastAsia="en-US"/>
        </w:rPr>
      </w:pPr>
    </w:p>
    <w:p w14:paraId="4E4A0135" w14:textId="33D40B84" w:rsidR="00EB721F" w:rsidRPr="007823E6" w:rsidRDefault="00EB721F" w:rsidP="007823E6">
      <w:pPr>
        <w:pStyle w:val="Prrafodelista"/>
        <w:numPr>
          <w:ilvl w:val="0"/>
          <w:numId w:val="1"/>
        </w:numPr>
        <w:spacing w:line="276" w:lineRule="auto"/>
        <w:jc w:val="center"/>
        <w:rPr>
          <w:rFonts w:ascii="Arial Narrow" w:hAnsi="Arial Narrow" w:cs="Arial"/>
          <w:b/>
          <w:bCs/>
          <w:color w:val="000000"/>
          <w:lang w:val="es-CO"/>
        </w:rPr>
      </w:pPr>
      <w:r w:rsidRPr="007823E6">
        <w:rPr>
          <w:rFonts w:ascii="Arial Narrow" w:hAnsi="Arial Narrow" w:cs="Arial"/>
          <w:b/>
          <w:bCs/>
          <w:color w:val="000000"/>
          <w:lang w:val="es-CO"/>
        </w:rPr>
        <w:t>HECHOS</w:t>
      </w:r>
    </w:p>
    <w:p w14:paraId="081D306A" w14:textId="77777777" w:rsidR="00EB721F" w:rsidRPr="00EB721F" w:rsidRDefault="00EB721F" w:rsidP="00EB721F">
      <w:pPr>
        <w:spacing w:line="276" w:lineRule="auto"/>
        <w:jc w:val="both"/>
        <w:rPr>
          <w:rFonts w:ascii="Arial Narrow" w:hAnsi="Arial Narrow" w:cs="Arial"/>
          <w:color w:val="000000"/>
          <w:lang w:val="es-CO"/>
        </w:rPr>
      </w:pPr>
    </w:p>
    <w:p w14:paraId="121B0475" w14:textId="1AB58BD9" w:rsidR="007A1AD8" w:rsidRPr="007A1AD8" w:rsidRDefault="00EB721F" w:rsidP="007A1AD8">
      <w:pPr>
        <w:spacing w:line="276" w:lineRule="auto"/>
        <w:jc w:val="both"/>
        <w:rPr>
          <w:rFonts w:ascii="Arial Narrow" w:hAnsi="Arial Narrow" w:cs="Arial"/>
          <w:color w:val="000000"/>
          <w:lang w:val="es-CO"/>
        </w:rPr>
      </w:pPr>
      <w:r w:rsidRPr="00EB721F">
        <w:rPr>
          <w:rFonts w:ascii="Arial Narrow" w:hAnsi="Arial Narrow" w:cs="Arial"/>
          <w:color w:val="000000"/>
          <w:lang w:val="es-CO"/>
        </w:rPr>
        <w:t>La presente actuación tuvo su origen en…</w:t>
      </w:r>
      <w:r w:rsidR="007A1AD8" w:rsidRPr="007A1AD8">
        <w:rPr>
          <w:rFonts w:ascii="Arial" w:eastAsia="Times New Roman" w:hAnsi="Arial" w:cs="Arial"/>
          <w:color w:val="000000"/>
          <w:lang w:val="es-CO"/>
        </w:rPr>
        <w:t xml:space="preserve"> </w:t>
      </w:r>
      <w:r w:rsidR="007A1AD8" w:rsidRPr="007A1AD8">
        <w:rPr>
          <w:rFonts w:ascii="Arial Narrow" w:hAnsi="Arial Narrow" w:cs="Arial"/>
          <w:i/>
          <w:color w:val="BFBFBF" w:themeColor="background1" w:themeShade="BF"/>
          <w:lang w:val="es-CO"/>
        </w:rPr>
        <w:t>Relación sucinta de los hechos que originaron las diligencias se pusieron en conocimiento</w:t>
      </w:r>
    </w:p>
    <w:p w14:paraId="62D70409" w14:textId="77777777" w:rsidR="00EB721F" w:rsidRPr="00EB721F" w:rsidRDefault="00EB721F" w:rsidP="00EB721F">
      <w:pPr>
        <w:spacing w:line="276" w:lineRule="auto"/>
        <w:jc w:val="both"/>
        <w:rPr>
          <w:rFonts w:ascii="Arial Narrow" w:hAnsi="Arial Narrow" w:cs="Arial"/>
          <w:color w:val="000000"/>
          <w:lang w:val="es-CO"/>
        </w:rPr>
      </w:pPr>
    </w:p>
    <w:p w14:paraId="6DC2A994" w14:textId="77777777" w:rsidR="00EB721F" w:rsidRPr="00EB721F" w:rsidRDefault="00EB721F" w:rsidP="00EB721F">
      <w:pPr>
        <w:spacing w:line="276" w:lineRule="auto"/>
        <w:jc w:val="both"/>
        <w:rPr>
          <w:rFonts w:ascii="Arial Narrow" w:eastAsia="Calibri" w:hAnsi="Arial Narrow" w:cs="Arial"/>
          <w:bCs/>
          <w:iCs/>
          <w:lang w:val="es-CO" w:eastAsia="en-US"/>
        </w:rPr>
      </w:pPr>
    </w:p>
    <w:p w14:paraId="2A011454" w14:textId="54372AE5" w:rsidR="00EB721F" w:rsidRPr="007823E6" w:rsidRDefault="00EB721F" w:rsidP="007823E6">
      <w:pPr>
        <w:pStyle w:val="Prrafodelista"/>
        <w:numPr>
          <w:ilvl w:val="0"/>
          <w:numId w:val="1"/>
        </w:numPr>
        <w:spacing w:line="276" w:lineRule="auto"/>
        <w:jc w:val="center"/>
        <w:rPr>
          <w:rFonts w:ascii="Arial Narrow" w:eastAsia="Calibri" w:hAnsi="Arial Narrow" w:cs="Arial"/>
          <w:b/>
          <w:bCs/>
          <w:iCs/>
          <w:lang w:val="es-CO" w:eastAsia="en-US"/>
        </w:rPr>
      </w:pPr>
      <w:r w:rsidRPr="007823E6">
        <w:rPr>
          <w:rFonts w:ascii="Arial Narrow" w:eastAsia="Calibri" w:hAnsi="Arial Narrow" w:cs="Arial"/>
          <w:b/>
          <w:bCs/>
          <w:iCs/>
          <w:lang w:val="es-CO" w:eastAsia="en-US"/>
        </w:rPr>
        <w:t>CONSIDERACIONES DEL DESPACHO</w:t>
      </w:r>
    </w:p>
    <w:p w14:paraId="067595B6" w14:textId="77777777" w:rsidR="00EB721F" w:rsidRPr="00EB721F" w:rsidRDefault="00EB721F" w:rsidP="00EB721F">
      <w:pPr>
        <w:spacing w:line="276" w:lineRule="auto"/>
        <w:jc w:val="both"/>
        <w:rPr>
          <w:rFonts w:ascii="Arial Narrow" w:eastAsia="Calibri" w:hAnsi="Arial Narrow" w:cs="Arial"/>
          <w:iCs/>
          <w:lang w:val="es-CO" w:eastAsia="en-US"/>
        </w:rPr>
      </w:pPr>
    </w:p>
    <w:p w14:paraId="43DAF77C" w14:textId="6F55DB25" w:rsidR="007A1AD8" w:rsidRPr="007A1AD8" w:rsidRDefault="007A1AD8" w:rsidP="007A1AD8">
      <w:pPr>
        <w:pStyle w:val="Standard"/>
        <w:spacing w:line="276" w:lineRule="auto"/>
        <w:ind w:left="0" w:right="0" w:firstLine="0"/>
        <w:rPr>
          <w:rFonts w:ascii="Arial Narrow" w:hAnsi="Arial Narrow" w:cs="Arial"/>
          <w:color w:val="auto"/>
          <w:szCs w:val="24"/>
        </w:rPr>
      </w:pPr>
      <w:r w:rsidRPr="007A1AD8">
        <w:rPr>
          <w:rFonts w:ascii="Arial Narrow" w:hAnsi="Arial Narrow" w:cs="Arial"/>
          <w:color w:val="auto"/>
          <w:szCs w:val="24"/>
        </w:rPr>
        <w:t xml:space="preserve">De la lectura de la </w:t>
      </w:r>
      <w:r w:rsidRPr="007A1AD8">
        <w:rPr>
          <w:rFonts w:ascii="Arial Narrow" w:hAnsi="Arial Narrow" w:cs="Arial"/>
          <w:i/>
          <w:color w:val="BFBFBF" w:themeColor="background1" w:themeShade="BF"/>
          <w:szCs w:val="24"/>
        </w:rPr>
        <w:t>(queja, informe de servidor público o anónimo)</w:t>
      </w:r>
      <w:r w:rsidRPr="007A1AD8">
        <w:rPr>
          <w:rFonts w:ascii="Arial Narrow" w:hAnsi="Arial Narrow" w:cs="Arial"/>
          <w:b/>
          <w:i/>
          <w:color w:val="BFBFBF" w:themeColor="background1" w:themeShade="BF"/>
          <w:szCs w:val="24"/>
        </w:rPr>
        <w:t xml:space="preserve"> (adecuar la decisión al caso concreto)</w:t>
      </w:r>
      <w:r w:rsidRPr="007A1AD8">
        <w:rPr>
          <w:rFonts w:ascii="Arial Narrow" w:hAnsi="Arial Narrow" w:cs="Arial"/>
          <w:color w:val="auto"/>
          <w:szCs w:val="24"/>
        </w:rPr>
        <w:t xml:space="preserve"> considera el Despacho improcedente iniciar actuación disciplinaria alguna, por cuanto se trata de </w:t>
      </w:r>
      <w:r w:rsidRPr="007A1AD8">
        <w:rPr>
          <w:rFonts w:ascii="Arial Narrow" w:hAnsi="Arial Narrow" w:cs="Arial"/>
          <w:i/>
          <w:color w:val="BFBFBF" w:themeColor="background1" w:themeShade="BF"/>
          <w:szCs w:val="24"/>
        </w:rPr>
        <w:t xml:space="preserve">una </w:t>
      </w:r>
      <w:r w:rsidRPr="007A1AD8">
        <w:rPr>
          <w:rFonts w:ascii="Arial Narrow" w:hAnsi="Arial Narrow" w:cs="Arial"/>
          <w:i/>
          <w:color w:val="BFBFBF" w:themeColor="background1" w:themeShade="BF"/>
          <w:szCs w:val="24"/>
          <w:lang w:val="es-ES"/>
        </w:rPr>
        <w:t xml:space="preserve">queja sin firma, sin nombre o identificación de su autor </w:t>
      </w:r>
      <w:r w:rsidRPr="007A1AD8">
        <w:rPr>
          <w:rFonts w:ascii="Arial Narrow" w:hAnsi="Arial Narrow" w:cs="Arial"/>
          <w:b/>
          <w:i/>
          <w:color w:val="BFBFBF" w:themeColor="background1" w:themeShade="BF"/>
          <w:szCs w:val="24"/>
          <w:u w:val="single"/>
        </w:rPr>
        <w:t>(SI ES ANÓNIMO)</w:t>
      </w:r>
      <w:r w:rsidRPr="007A1AD8">
        <w:rPr>
          <w:rFonts w:ascii="Arial Narrow" w:hAnsi="Arial Narrow" w:cs="Arial"/>
          <w:i/>
          <w:color w:val="auto"/>
          <w:szCs w:val="24"/>
        </w:rPr>
        <w:t>.</w:t>
      </w:r>
      <w:r w:rsidRPr="007A1AD8">
        <w:rPr>
          <w:rFonts w:ascii="Arial" w:eastAsia="Calibri" w:hAnsi="Arial" w:cs="Arial"/>
          <w:color w:val="auto"/>
          <w:kern w:val="0"/>
          <w:szCs w:val="24"/>
          <w:lang w:eastAsia="en-US"/>
        </w:rPr>
        <w:t xml:space="preserve"> </w:t>
      </w:r>
      <w:r w:rsidRPr="007A1AD8">
        <w:rPr>
          <w:rFonts w:ascii="Arial Narrow" w:hAnsi="Arial Narrow" w:cs="Arial"/>
          <w:color w:val="auto"/>
          <w:szCs w:val="24"/>
          <w:lang w:val="es-ES"/>
        </w:rPr>
        <w:t>La Ley 190 de 1995 artículo 38, consagra que sólo proceden los anónimos en caso de que estén acompañados de medios probatorios suficientes que permitan adelantar una actuación de oficio. Esto es, que contenga datos o elementos claros o determinantes que permitan adelantar una indagación o investigación disciplinaria.</w:t>
      </w:r>
    </w:p>
    <w:p w14:paraId="42552D2F" w14:textId="6FAA2A1A" w:rsidR="007A1AD8" w:rsidRPr="007A1AD8" w:rsidRDefault="007A1AD8" w:rsidP="007A1AD8">
      <w:pPr>
        <w:pStyle w:val="Standard"/>
        <w:spacing w:line="276" w:lineRule="auto"/>
        <w:ind w:left="0" w:right="0" w:firstLine="0"/>
        <w:rPr>
          <w:rFonts w:ascii="Arial Narrow" w:hAnsi="Arial Narrow" w:cs="Arial"/>
          <w:color w:val="000000" w:themeColor="text1"/>
          <w:szCs w:val="24"/>
        </w:rPr>
      </w:pPr>
    </w:p>
    <w:p w14:paraId="45DE0C04" w14:textId="77777777" w:rsidR="007A1AD8" w:rsidRPr="007A1AD8" w:rsidRDefault="007A1AD8" w:rsidP="007A1AD8">
      <w:pPr>
        <w:shd w:val="clear" w:color="auto" w:fill="FFFFFF"/>
        <w:spacing w:line="240" w:lineRule="auto"/>
        <w:ind w:left="567" w:right="618"/>
        <w:jc w:val="both"/>
        <w:rPr>
          <w:rFonts w:ascii="Arial Narrow" w:hAnsi="Arial Narrow" w:cs="Arial"/>
          <w:i/>
          <w:sz w:val="22"/>
          <w:szCs w:val="22"/>
        </w:rPr>
      </w:pPr>
      <w:r w:rsidRPr="007A1AD8">
        <w:rPr>
          <w:rFonts w:ascii="Arial Narrow" w:hAnsi="Arial Narrow" w:cs="Arial"/>
          <w:i/>
          <w:sz w:val="22"/>
          <w:szCs w:val="22"/>
        </w:rPr>
        <w:t>El artículo 86 de la Ley 1952 de 2019, estipula en lo pertinente: “Oficiosidad y preferencia. La acción disciplinaria se iniciará y adelantará de oficio, o por información proveniente de servidor público o de otro medio que amerite credibilidad, o por queja formulada por cualquier persona, y no procederá por anónimos, salvo en los eventos en que cumpla con los requisitos mínimos consagrados en los artículos 38 de la Ley 190 de 1995 y 27 de la Ley 24 de 1992…”.</w:t>
      </w:r>
    </w:p>
    <w:p w14:paraId="727FCB05" w14:textId="77777777" w:rsidR="007A1AD8" w:rsidRPr="007A1AD8" w:rsidRDefault="007A1AD8" w:rsidP="007A1AD8">
      <w:pPr>
        <w:pStyle w:val="Standard"/>
        <w:spacing w:line="276" w:lineRule="auto"/>
        <w:ind w:left="0" w:right="0" w:firstLine="0"/>
        <w:rPr>
          <w:rFonts w:ascii="Arial Narrow" w:hAnsi="Arial Narrow" w:cs="Arial"/>
          <w:color w:val="auto"/>
          <w:szCs w:val="24"/>
        </w:rPr>
      </w:pPr>
      <w:r w:rsidRPr="007A1AD8">
        <w:rPr>
          <w:rFonts w:ascii="Arial Narrow" w:hAnsi="Arial Narrow" w:cs="Arial"/>
          <w:color w:val="auto"/>
          <w:szCs w:val="24"/>
        </w:rPr>
        <w:t xml:space="preserve"> </w:t>
      </w:r>
    </w:p>
    <w:p w14:paraId="2B9C694B" w14:textId="77777777" w:rsidR="007A1AD8" w:rsidRPr="007823E6" w:rsidRDefault="007A1AD8" w:rsidP="007823E6">
      <w:pPr>
        <w:pStyle w:val="Standard"/>
        <w:spacing w:line="240" w:lineRule="auto"/>
        <w:ind w:left="567" w:right="618" w:firstLine="0"/>
        <w:rPr>
          <w:rFonts w:ascii="Arial Narrow" w:hAnsi="Arial Narrow" w:cs="Arial"/>
          <w:i/>
          <w:color w:val="auto"/>
          <w:sz w:val="22"/>
        </w:rPr>
      </w:pPr>
      <w:r w:rsidRPr="007823E6">
        <w:rPr>
          <w:rFonts w:ascii="Arial Narrow" w:hAnsi="Arial Narrow" w:cs="Arial"/>
          <w:i/>
          <w:color w:val="auto"/>
          <w:sz w:val="22"/>
        </w:rPr>
        <w:lastRenderedPageBreak/>
        <w:t>El mencionado artículo 38 de la Ley 190 de 1995 preceptúa: “Lo dispuesto en el artículo 27 numeral 1 de la Ley 24 de 1992 se aplicará en materia penal y disciplinaria, a menos que existan medios probatorios suficientes sobre la comisión de un delito o infracción disciplinaria que permitan adelantar la actuación de oficio”.</w:t>
      </w:r>
    </w:p>
    <w:p w14:paraId="2A801A12" w14:textId="77777777" w:rsidR="007A1AD8" w:rsidRPr="007823E6" w:rsidRDefault="007A1AD8" w:rsidP="007823E6">
      <w:pPr>
        <w:pStyle w:val="Standard"/>
        <w:spacing w:line="240" w:lineRule="auto"/>
        <w:ind w:left="567" w:right="618" w:firstLine="0"/>
        <w:rPr>
          <w:rFonts w:ascii="Arial Narrow" w:hAnsi="Arial Narrow" w:cs="Arial"/>
          <w:i/>
          <w:color w:val="auto"/>
          <w:sz w:val="22"/>
        </w:rPr>
      </w:pPr>
      <w:r w:rsidRPr="007823E6">
        <w:rPr>
          <w:rFonts w:ascii="Arial Narrow" w:hAnsi="Arial Narrow" w:cs="Arial"/>
          <w:i/>
          <w:color w:val="auto"/>
          <w:sz w:val="22"/>
        </w:rPr>
        <w:t xml:space="preserve"> </w:t>
      </w:r>
    </w:p>
    <w:p w14:paraId="0F74E462" w14:textId="191BC28D" w:rsidR="007A1AD8" w:rsidRPr="007823E6" w:rsidRDefault="007A1AD8" w:rsidP="007823E6">
      <w:pPr>
        <w:pStyle w:val="Standard"/>
        <w:spacing w:line="240" w:lineRule="auto"/>
        <w:ind w:left="567" w:right="618"/>
        <w:rPr>
          <w:rFonts w:ascii="Arial Narrow" w:hAnsi="Arial Narrow" w:cs="Arial"/>
          <w:i/>
          <w:color w:val="auto"/>
          <w:sz w:val="22"/>
        </w:rPr>
      </w:pPr>
      <w:r w:rsidRPr="007823E6">
        <w:rPr>
          <w:rFonts w:ascii="Arial Narrow" w:hAnsi="Arial Narrow" w:cs="Arial"/>
          <w:i/>
          <w:color w:val="auto"/>
          <w:sz w:val="22"/>
        </w:rPr>
        <w:t xml:space="preserve">A su vez el referido artículo 27 de la Ley 24 de 1992, estipula: “… Para la recepción y trámite de quejas esta </w:t>
      </w:r>
      <w:r w:rsidR="007823E6">
        <w:rPr>
          <w:rFonts w:ascii="Arial Narrow" w:hAnsi="Arial Narrow" w:cs="Arial"/>
          <w:i/>
          <w:color w:val="auto"/>
          <w:sz w:val="22"/>
        </w:rPr>
        <w:t>Oficina</w:t>
      </w:r>
      <w:r w:rsidRPr="007823E6">
        <w:rPr>
          <w:rFonts w:ascii="Arial Narrow" w:hAnsi="Arial Narrow" w:cs="Arial"/>
          <w:i/>
          <w:color w:val="auto"/>
          <w:sz w:val="22"/>
        </w:rPr>
        <w:t xml:space="preserve"> se ceñirá a las siguientes reglas:</w:t>
      </w:r>
    </w:p>
    <w:p w14:paraId="126A2DCA" w14:textId="77777777" w:rsidR="007A1AD8" w:rsidRPr="007823E6" w:rsidRDefault="007A1AD8" w:rsidP="007823E6">
      <w:pPr>
        <w:pStyle w:val="Standard"/>
        <w:spacing w:line="240" w:lineRule="auto"/>
        <w:ind w:left="567" w:right="618" w:firstLine="0"/>
        <w:rPr>
          <w:rFonts w:ascii="Arial Narrow" w:hAnsi="Arial Narrow" w:cs="Arial"/>
          <w:i/>
          <w:color w:val="auto"/>
          <w:sz w:val="22"/>
        </w:rPr>
      </w:pPr>
      <w:r w:rsidRPr="007823E6">
        <w:rPr>
          <w:rFonts w:ascii="Arial Narrow" w:hAnsi="Arial Narrow" w:cs="Arial"/>
          <w:i/>
          <w:color w:val="auto"/>
          <w:sz w:val="22"/>
        </w:rPr>
        <w:t xml:space="preserve"> </w:t>
      </w:r>
    </w:p>
    <w:p w14:paraId="0E6B5BFA" w14:textId="77777777" w:rsidR="007A1AD8" w:rsidRPr="007823E6" w:rsidRDefault="007A1AD8" w:rsidP="007823E6">
      <w:pPr>
        <w:pStyle w:val="Standard"/>
        <w:spacing w:line="240" w:lineRule="auto"/>
        <w:ind w:left="567" w:right="618" w:firstLine="0"/>
        <w:rPr>
          <w:rFonts w:ascii="Arial Narrow" w:hAnsi="Arial Narrow" w:cs="Arial"/>
          <w:i/>
          <w:color w:val="auto"/>
          <w:sz w:val="22"/>
        </w:rPr>
      </w:pPr>
      <w:r w:rsidRPr="007823E6">
        <w:rPr>
          <w:rFonts w:ascii="Arial Narrow" w:hAnsi="Arial Narrow" w:cs="Arial"/>
          <w:b/>
          <w:i/>
          <w:color w:val="auto"/>
          <w:sz w:val="22"/>
        </w:rPr>
        <w:t>1.</w:t>
      </w:r>
      <w:r w:rsidRPr="007823E6">
        <w:rPr>
          <w:rFonts w:ascii="Arial Narrow" w:eastAsia="Arial" w:hAnsi="Arial Narrow" w:cs="Arial"/>
          <w:b/>
          <w:i/>
          <w:color w:val="auto"/>
          <w:sz w:val="22"/>
        </w:rPr>
        <w:t xml:space="preserve"> </w:t>
      </w:r>
      <w:r w:rsidRPr="007823E6">
        <w:rPr>
          <w:rFonts w:ascii="Arial Narrow" w:hAnsi="Arial Narrow" w:cs="Arial"/>
          <w:i/>
          <w:color w:val="auto"/>
          <w:sz w:val="22"/>
        </w:rPr>
        <w:t>Inadmitirá quejas que sean anónimas o aquellas que carezcan de fundamento. Esta prohibición será obligatoria para todo el Ministerio Público (…)”.</w:t>
      </w:r>
    </w:p>
    <w:p w14:paraId="47B44522" w14:textId="77777777" w:rsidR="007A1AD8" w:rsidRPr="007823E6" w:rsidRDefault="007A1AD8" w:rsidP="007823E6">
      <w:pPr>
        <w:pStyle w:val="Standard"/>
        <w:spacing w:line="240" w:lineRule="auto"/>
        <w:ind w:left="567" w:right="618" w:firstLine="0"/>
        <w:rPr>
          <w:rFonts w:ascii="Arial Narrow" w:hAnsi="Arial Narrow" w:cs="Arial"/>
          <w:i/>
          <w:color w:val="auto"/>
          <w:sz w:val="22"/>
        </w:rPr>
      </w:pPr>
      <w:r w:rsidRPr="007823E6">
        <w:rPr>
          <w:rFonts w:ascii="Arial Narrow" w:hAnsi="Arial Narrow" w:cs="Arial"/>
          <w:i/>
          <w:color w:val="auto"/>
          <w:sz w:val="22"/>
        </w:rPr>
        <w:t xml:space="preserve"> </w:t>
      </w:r>
    </w:p>
    <w:p w14:paraId="69CD15D8" w14:textId="77777777" w:rsidR="007A1AD8" w:rsidRPr="007823E6" w:rsidRDefault="007A1AD8" w:rsidP="007823E6">
      <w:pPr>
        <w:pStyle w:val="Standard"/>
        <w:spacing w:line="240" w:lineRule="auto"/>
        <w:ind w:left="567" w:right="618" w:firstLine="0"/>
        <w:rPr>
          <w:rFonts w:ascii="Arial Narrow" w:hAnsi="Arial Narrow" w:cs="Arial"/>
          <w:i/>
          <w:color w:val="auto"/>
          <w:sz w:val="22"/>
        </w:rPr>
      </w:pPr>
      <w:r w:rsidRPr="007823E6">
        <w:rPr>
          <w:rFonts w:ascii="Arial Narrow" w:hAnsi="Arial Narrow" w:cs="Arial"/>
          <w:i/>
          <w:color w:val="auto"/>
          <w:sz w:val="22"/>
        </w:rPr>
        <w:t>En igual sentido, el contenido del artículo 81 de la Ley 962 de 2005, contempla: “Ninguna denuncia o queja anónima podrá promover acción jurisdiccional, penal, disciplinaria, fiscal, o actuación de la autoridad administrativa competente (excepto cuando se acredite, por lo menos sumariamente la veracidad de los hechos denunciados) o cuando se refiera en concreto a hechos o personas claramente identificables”.</w:t>
      </w:r>
    </w:p>
    <w:p w14:paraId="7BCC0044" w14:textId="77777777" w:rsidR="007A1AD8" w:rsidRPr="007823E6" w:rsidRDefault="007A1AD8" w:rsidP="007823E6">
      <w:pPr>
        <w:pStyle w:val="Standard"/>
        <w:spacing w:line="240" w:lineRule="auto"/>
        <w:ind w:left="567" w:right="618" w:firstLine="0"/>
        <w:rPr>
          <w:rFonts w:ascii="Arial Narrow" w:hAnsi="Arial Narrow" w:cs="Arial"/>
          <w:color w:val="auto"/>
          <w:sz w:val="22"/>
        </w:rPr>
      </w:pPr>
    </w:p>
    <w:p w14:paraId="58B33572" w14:textId="77777777" w:rsidR="007A1AD8" w:rsidRPr="007A1AD8" w:rsidRDefault="007A1AD8" w:rsidP="007823E6">
      <w:pPr>
        <w:pStyle w:val="Standard"/>
        <w:spacing w:line="240" w:lineRule="auto"/>
        <w:ind w:left="567" w:right="618" w:firstLine="0"/>
        <w:rPr>
          <w:rFonts w:ascii="Arial Narrow" w:hAnsi="Arial Narrow" w:cs="Arial"/>
          <w:i/>
          <w:iCs/>
          <w:color w:val="000000" w:themeColor="text1"/>
          <w:szCs w:val="24"/>
        </w:rPr>
      </w:pPr>
      <w:bookmarkStart w:id="1" w:name="209"/>
      <w:r w:rsidRPr="007823E6">
        <w:rPr>
          <w:rFonts w:ascii="Arial Narrow" w:hAnsi="Arial Narrow" w:cs="Arial"/>
          <w:i/>
          <w:iCs/>
          <w:color w:val="000000" w:themeColor="text1"/>
          <w:sz w:val="22"/>
        </w:rPr>
        <w:t>“</w:t>
      </w:r>
      <w:r w:rsidRPr="007823E6">
        <w:rPr>
          <w:rFonts w:ascii="Arial Narrow" w:hAnsi="Arial Narrow" w:cs="Arial"/>
          <w:b/>
          <w:bCs/>
          <w:i/>
          <w:iCs/>
          <w:color w:val="000000" w:themeColor="text1"/>
          <w:sz w:val="22"/>
        </w:rPr>
        <w:t>Artículo 209. Decisión inhibitoria</w:t>
      </w:r>
      <w:bookmarkEnd w:id="1"/>
      <w:r w:rsidRPr="007823E6">
        <w:rPr>
          <w:rFonts w:ascii="Arial Narrow" w:hAnsi="Arial Narrow" w:cs="Arial"/>
          <w:b/>
          <w:bCs/>
          <w:i/>
          <w:iCs/>
          <w:color w:val="000000" w:themeColor="text1"/>
          <w:sz w:val="22"/>
        </w:rPr>
        <w:t xml:space="preserve"> </w:t>
      </w:r>
      <w:r w:rsidRPr="007823E6">
        <w:rPr>
          <w:rFonts w:ascii="Arial Narrow" w:hAnsi="Arial Narrow" w:cs="Arial"/>
          <w:i/>
          <w:iCs/>
          <w:color w:val="000000" w:themeColor="text1"/>
          <w:sz w:val="22"/>
        </w:rPr>
        <w:t>cuando la información o queja sea manifiestamente temeraria o se refiera a hechos disciplinariamente irrelevantes o de imposible ocurrencia o sean presentados de manera absolutamente inconcreta o difusa, o cuando la acción no puede iniciarse, el funcionario de plano se inhibirá de iniciar actuación alguna contra esta decisión no procede recurso.”</w:t>
      </w:r>
    </w:p>
    <w:p w14:paraId="6E163A4A" w14:textId="77777777" w:rsidR="007A1AD8" w:rsidRPr="007A1AD8" w:rsidRDefault="007A1AD8" w:rsidP="007A1AD8">
      <w:pPr>
        <w:pStyle w:val="Standard"/>
        <w:spacing w:line="276" w:lineRule="auto"/>
        <w:ind w:left="0" w:right="0" w:firstLine="0"/>
        <w:rPr>
          <w:rFonts w:ascii="Arial Narrow" w:hAnsi="Arial Narrow" w:cs="Arial"/>
          <w:color w:val="auto"/>
          <w:szCs w:val="24"/>
        </w:rPr>
      </w:pPr>
      <w:r w:rsidRPr="007A1AD8">
        <w:rPr>
          <w:rFonts w:ascii="Arial Narrow" w:hAnsi="Arial Narrow" w:cs="Arial"/>
          <w:color w:val="auto"/>
          <w:szCs w:val="24"/>
        </w:rPr>
        <w:t xml:space="preserve"> </w:t>
      </w:r>
    </w:p>
    <w:p w14:paraId="65C72DF4" w14:textId="77777777" w:rsidR="007A1AD8" w:rsidRPr="007A1AD8" w:rsidRDefault="007A1AD8" w:rsidP="007A1AD8">
      <w:pPr>
        <w:pStyle w:val="Standard"/>
        <w:spacing w:line="276" w:lineRule="auto"/>
        <w:ind w:left="0" w:right="0"/>
        <w:rPr>
          <w:rFonts w:ascii="Arial Narrow" w:hAnsi="Arial Narrow" w:cs="Arial"/>
          <w:i/>
          <w:color w:val="auto"/>
          <w:szCs w:val="24"/>
        </w:rPr>
      </w:pPr>
      <w:r w:rsidRPr="007A1AD8">
        <w:rPr>
          <w:rFonts w:ascii="Arial Narrow" w:hAnsi="Arial Narrow" w:cs="Arial"/>
          <w:i/>
          <w:color w:val="auto"/>
          <w:szCs w:val="24"/>
        </w:rPr>
        <w:t>Como en el caso en concreto…</w:t>
      </w:r>
    </w:p>
    <w:p w14:paraId="29F07660" w14:textId="77777777" w:rsidR="007A1AD8" w:rsidRDefault="007A1AD8" w:rsidP="007A1AD8">
      <w:pPr>
        <w:pStyle w:val="Standard"/>
        <w:spacing w:line="276" w:lineRule="auto"/>
        <w:ind w:left="0" w:right="0" w:firstLine="0"/>
        <w:rPr>
          <w:rFonts w:ascii="Arial Narrow" w:hAnsi="Arial Narrow" w:cs="Arial"/>
          <w:color w:val="auto"/>
          <w:szCs w:val="24"/>
        </w:rPr>
      </w:pPr>
    </w:p>
    <w:p w14:paraId="253ADA43" w14:textId="05B36B50" w:rsidR="007A1AD8" w:rsidRPr="007A1AD8" w:rsidRDefault="007A1AD8" w:rsidP="007A1AD8">
      <w:pPr>
        <w:pStyle w:val="Standard"/>
        <w:spacing w:line="276" w:lineRule="auto"/>
        <w:ind w:left="0" w:right="0" w:firstLine="0"/>
        <w:rPr>
          <w:rFonts w:ascii="Arial Narrow" w:hAnsi="Arial Narrow" w:cs="Arial"/>
          <w:color w:val="auto"/>
          <w:szCs w:val="24"/>
        </w:rPr>
      </w:pPr>
      <w:r w:rsidRPr="007A1AD8">
        <w:rPr>
          <w:rFonts w:ascii="Arial Narrow" w:hAnsi="Arial Narrow" w:cs="Arial"/>
          <w:color w:val="auto"/>
          <w:szCs w:val="24"/>
        </w:rPr>
        <w:t xml:space="preserve">Así las cosas y, tal como se ha explicado, la </w:t>
      </w:r>
      <w:r w:rsidR="007823E6" w:rsidRPr="007A1AD8">
        <w:rPr>
          <w:rFonts w:ascii="Arial Narrow" w:hAnsi="Arial Narrow" w:cs="Arial"/>
          <w:i/>
          <w:color w:val="BFBFBF" w:themeColor="background1" w:themeShade="BF"/>
          <w:szCs w:val="24"/>
        </w:rPr>
        <w:t xml:space="preserve">(queja, informe de servidor público o </w:t>
      </w:r>
      <w:proofErr w:type="gramStart"/>
      <w:r w:rsidR="007823E6" w:rsidRPr="007A1AD8">
        <w:rPr>
          <w:rFonts w:ascii="Arial Narrow" w:hAnsi="Arial Narrow" w:cs="Arial"/>
          <w:i/>
          <w:color w:val="BFBFBF" w:themeColor="background1" w:themeShade="BF"/>
          <w:szCs w:val="24"/>
        </w:rPr>
        <w:t>anónimo)</w:t>
      </w:r>
      <w:r w:rsidRPr="007A1AD8">
        <w:rPr>
          <w:rFonts w:ascii="Arial Narrow" w:hAnsi="Arial Narrow" w:cs="Arial"/>
          <w:color w:val="auto"/>
          <w:szCs w:val="24"/>
        </w:rPr>
        <w:t xml:space="preserve">  no</w:t>
      </w:r>
      <w:proofErr w:type="gramEnd"/>
      <w:r w:rsidRPr="007A1AD8">
        <w:rPr>
          <w:rFonts w:ascii="Arial Narrow" w:hAnsi="Arial Narrow" w:cs="Arial"/>
          <w:color w:val="auto"/>
          <w:szCs w:val="24"/>
        </w:rPr>
        <w:t xml:space="preserve"> reúne los elementos mínimos de prueba que permitan establecer ilícito disciplinario que amerite la actuación oficiosa por parte la Oficina de </w:t>
      </w:r>
      <w:r w:rsidR="007823E6">
        <w:rPr>
          <w:rFonts w:ascii="Arial Narrow" w:hAnsi="Arial Narrow" w:cs="Arial"/>
          <w:color w:val="auto"/>
          <w:szCs w:val="24"/>
        </w:rPr>
        <w:t xml:space="preserve">Control Disciplinario Interno del </w:t>
      </w:r>
      <w:r w:rsidR="007823E6" w:rsidRPr="007823E6">
        <w:rPr>
          <w:rFonts w:ascii="Arial Narrow" w:hAnsi="Arial Narrow" w:cs="Arial"/>
          <w:color w:val="auto"/>
          <w:szCs w:val="24"/>
        </w:rPr>
        <w:t xml:space="preserve">Instituto Distrital de las Artes </w:t>
      </w:r>
      <w:r w:rsidR="007823E6">
        <w:rPr>
          <w:rFonts w:ascii="Arial Narrow" w:hAnsi="Arial Narrow" w:cs="Arial"/>
          <w:color w:val="auto"/>
          <w:szCs w:val="24"/>
        </w:rPr>
        <w:t>–</w:t>
      </w:r>
      <w:r w:rsidR="007823E6" w:rsidRPr="007823E6">
        <w:rPr>
          <w:rFonts w:ascii="Arial Narrow" w:hAnsi="Arial Narrow" w:cs="Arial"/>
          <w:color w:val="auto"/>
          <w:szCs w:val="24"/>
        </w:rPr>
        <w:t xml:space="preserve"> I</w:t>
      </w:r>
      <w:r w:rsidR="007823E6">
        <w:rPr>
          <w:rFonts w:ascii="Arial Narrow" w:hAnsi="Arial Narrow" w:cs="Arial"/>
          <w:color w:val="auto"/>
          <w:szCs w:val="24"/>
        </w:rPr>
        <w:t>dartes.  P</w:t>
      </w:r>
      <w:r w:rsidRPr="007A1AD8">
        <w:rPr>
          <w:rFonts w:ascii="Arial Narrow" w:hAnsi="Arial Narrow" w:cs="Arial"/>
          <w:color w:val="auto"/>
          <w:szCs w:val="24"/>
        </w:rPr>
        <w:t>or tal motivo, este Despacho se inhibirá para avocar el conocimiento</w:t>
      </w:r>
      <w:r w:rsidR="007823E6">
        <w:rPr>
          <w:rFonts w:ascii="Arial Narrow" w:hAnsi="Arial Narrow" w:cs="Arial"/>
          <w:color w:val="auto"/>
          <w:szCs w:val="24"/>
        </w:rPr>
        <w:t xml:space="preserve"> </w:t>
      </w:r>
      <w:r w:rsidR="007823E6" w:rsidRPr="007A1AD8">
        <w:rPr>
          <w:rFonts w:ascii="Arial Narrow" w:hAnsi="Arial Narrow" w:cs="Arial"/>
          <w:i/>
          <w:color w:val="BFBFBF" w:themeColor="background1" w:themeShade="BF"/>
          <w:szCs w:val="24"/>
        </w:rPr>
        <w:t>(queja, informe de servidor público o anónimo)</w:t>
      </w:r>
    </w:p>
    <w:p w14:paraId="5DD3F00A" w14:textId="77777777" w:rsidR="007A1AD8" w:rsidRPr="007A1AD8" w:rsidRDefault="007A1AD8" w:rsidP="007A1AD8">
      <w:pPr>
        <w:pStyle w:val="Standard"/>
        <w:spacing w:line="276" w:lineRule="auto"/>
        <w:ind w:left="0" w:right="0" w:firstLine="0"/>
        <w:rPr>
          <w:rFonts w:ascii="Arial Narrow" w:hAnsi="Arial Narrow" w:cs="Arial"/>
          <w:color w:val="auto"/>
          <w:szCs w:val="24"/>
        </w:rPr>
      </w:pPr>
      <w:r w:rsidRPr="007A1AD8">
        <w:rPr>
          <w:rFonts w:ascii="Arial Narrow" w:hAnsi="Arial Narrow" w:cs="Arial"/>
          <w:color w:val="auto"/>
          <w:szCs w:val="24"/>
        </w:rPr>
        <w:t xml:space="preserve"> </w:t>
      </w:r>
    </w:p>
    <w:p w14:paraId="1175B673" w14:textId="2CD58FE5" w:rsidR="00EB721F" w:rsidRPr="007A1AD8" w:rsidRDefault="007A1AD8" w:rsidP="007A1AD8">
      <w:pPr>
        <w:spacing w:line="276" w:lineRule="auto"/>
        <w:jc w:val="both"/>
        <w:rPr>
          <w:rFonts w:ascii="Arial Narrow" w:eastAsia="Calibri" w:hAnsi="Arial Narrow" w:cs="Arial"/>
          <w:lang w:eastAsia="es-ES_tradnl"/>
        </w:rPr>
      </w:pPr>
      <w:r w:rsidRPr="007A1AD8">
        <w:rPr>
          <w:rFonts w:ascii="Arial Narrow" w:hAnsi="Arial Narrow" w:cs="Arial"/>
        </w:rPr>
        <w:t>Por lo expuesto, el</w:t>
      </w:r>
      <w:r w:rsidR="007823E6">
        <w:rPr>
          <w:rFonts w:ascii="Arial Narrow" w:hAnsi="Arial Narrow" w:cs="Arial"/>
        </w:rPr>
        <w:t xml:space="preserve"> (la)</w:t>
      </w:r>
      <w:r w:rsidRPr="007A1AD8">
        <w:rPr>
          <w:rFonts w:ascii="Arial Narrow" w:hAnsi="Arial Narrow" w:cs="Arial"/>
        </w:rPr>
        <w:t xml:space="preserve"> </w:t>
      </w:r>
      <w:proofErr w:type="gramStart"/>
      <w:r w:rsidR="007823E6">
        <w:rPr>
          <w:rFonts w:ascii="Arial Narrow" w:hAnsi="Arial Narrow" w:cs="Arial"/>
        </w:rPr>
        <w:t>J</w:t>
      </w:r>
      <w:r w:rsidRPr="007A1AD8">
        <w:rPr>
          <w:rFonts w:ascii="Arial Narrow" w:hAnsi="Arial Narrow" w:cs="Arial"/>
        </w:rPr>
        <w:t>efe</w:t>
      </w:r>
      <w:proofErr w:type="gramEnd"/>
      <w:r w:rsidRPr="007A1AD8">
        <w:rPr>
          <w:rFonts w:ascii="Arial Narrow" w:hAnsi="Arial Narrow" w:cs="Arial"/>
        </w:rPr>
        <w:t xml:space="preserve"> de la Oficina de </w:t>
      </w:r>
      <w:r w:rsidR="007823E6">
        <w:rPr>
          <w:rFonts w:ascii="Arial Narrow" w:hAnsi="Arial Narrow" w:cs="Arial"/>
        </w:rPr>
        <w:t>Control Disciplinario Interno</w:t>
      </w:r>
      <w:r w:rsidRPr="007A1AD8">
        <w:rPr>
          <w:rFonts w:ascii="Arial Narrow" w:hAnsi="Arial Narrow" w:cs="Arial"/>
        </w:rPr>
        <w:t>, en uso de sus facultades legales</w:t>
      </w:r>
      <w:r w:rsidR="007823E6">
        <w:rPr>
          <w:rFonts w:ascii="Arial Narrow" w:hAnsi="Arial Narrow" w:cs="Arial"/>
        </w:rPr>
        <w:t>;</w:t>
      </w:r>
    </w:p>
    <w:p w14:paraId="6BE51425" w14:textId="77777777" w:rsidR="00EB721F" w:rsidRPr="00EB721F" w:rsidRDefault="00EB721F" w:rsidP="00EB721F">
      <w:pPr>
        <w:spacing w:line="276" w:lineRule="auto"/>
        <w:jc w:val="both"/>
        <w:rPr>
          <w:rFonts w:ascii="Arial Narrow" w:eastAsia="Calibri" w:hAnsi="Arial Narrow" w:cs="Arial"/>
          <w:lang w:eastAsia="en-US"/>
        </w:rPr>
      </w:pPr>
    </w:p>
    <w:p w14:paraId="4E42BC63" w14:textId="77777777" w:rsidR="00EB721F" w:rsidRPr="00EB721F" w:rsidRDefault="00EB721F" w:rsidP="00EB721F">
      <w:pPr>
        <w:spacing w:line="276" w:lineRule="auto"/>
        <w:jc w:val="both"/>
        <w:rPr>
          <w:rFonts w:ascii="Arial Narrow" w:eastAsia="Calibri" w:hAnsi="Arial Narrow" w:cs="Arial"/>
          <w:lang w:eastAsia="en-US"/>
        </w:rPr>
      </w:pPr>
    </w:p>
    <w:p w14:paraId="7DA381A4" w14:textId="2195CC65" w:rsidR="00EB721F" w:rsidRPr="007823E6" w:rsidRDefault="00EB721F" w:rsidP="007823E6">
      <w:pPr>
        <w:pStyle w:val="Prrafodelista"/>
        <w:numPr>
          <w:ilvl w:val="0"/>
          <w:numId w:val="1"/>
        </w:numPr>
        <w:spacing w:line="276" w:lineRule="auto"/>
        <w:jc w:val="center"/>
        <w:rPr>
          <w:rFonts w:ascii="Arial Narrow" w:eastAsia="Calibri" w:hAnsi="Arial Narrow" w:cs="Arial"/>
          <w:b/>
          <w:lang w:eastAsia="en-US"/>
        </w:rPr>
      </w:pPr>
      <w:r w:rsidRPr="007823E6">
        <w:rPr>
          <w:rFonts w:ascii="Arial Narrow" w:eastAsia="Calibri" w:hAnsi="Arial Narrow" w:cs="Arial"/>
          <w:b/>
          <w:lang w:eastAsia="en-US"/>
        </w:rPr>
        <w:t>RESUELVE</w:t>
      </w:r>
    </w:p>
    <w:p w14:paraId="04B161B9" w14:textId="77777777" w:rsidR="00EB721F" w:rsidRPr="007A1AD8" w:rsidRDefault="00EB721F" w:rsidP="007A1AD8">
      <w:pPr>
        <w:spacing w:line="276" w:lineRule="auto"/>
        <w:jc w:val="both"/>
        <w:rPr>
          <w:rFonts w:ascii="Arial Narrow" w:eastAsia="Calibri" w:hAnsi="Arial Narrow" w:cs="Arial"/>
          <w:b/>
          <w:lang w:eastAsia="en-US"/>
        </w:rPr>
      </w:pPr>
    </w:p>
    <w:p w14:paraId="61ACD311" w14:textId="3598D016" w:rsidR="007A1AD8" w:rsidRPr="007A1AD8" w:rsidRDefault="007A1AD8" w:rsidP="007823E6">
      <w:pPr>
        <w:pStyle w:val="Standard"/>
        <w:numPr>
          <w:ilvl w:val="0"/>
          <w:numId w:val="2"/>
        </w:numPr>
        <w:spacing w:line="276" w:lineRule="auto"/>
        <w:ind w:left="0" w:right="0" w:firstLine="0"/>
        <w:rPr>
          <w:rFonts w:ascii="Arial Narrow" w:hAnsi="Arial Narrow" w:cs="Arial"/>
          <w:color w:val="auto"/>
          <w:szCs w:val="24"/>
        </w:rPr>
      </w:pPr>
      <w:r w:rsidRPr="007A1AD8">
        <w:rPr>
          <w:rFonts w:ascii="Arial Narrow" w:hAnsi="Arial Narrow" w:cs="Arial"/>
          <w:color w:val="auto"/>
          <w:szCs w:val="24"/>
        </w:rPr>
        <w:t xml:space="preserve">Inhibirse de iniciar actuación disciplinaria alguna dentro de las diligencias adelantadas bajo </w:t>
      </w:r>
      <w:r w:rsidR="007823E6">
        <w:rPr>
          <w:rFonts w:ascii="Arial Narrow" w:hAnsi="Arial Narrow" w:cs="Arial"/>
          <w:color w:val="auto"/>
          <w:szCs w:val="24"/>
        </w:rPr>
        <w:t xml:space="preserve">el expediente número </w:t>
      </w:r>
      <w:r w:rsidR="007823E6" w:rsidRPr="00B83C43">
        <w:rPr>
          <w:rFonts w:ascii="Arial Narrow" w:eastAsiaTheme="minorHAnsi" w:hAnsi="Arial Narrow" w:cs="Arial"/>
          <w:i/>
          <w:color w:val="7F7F7F" w:themeColor="text1" w:themeTint="80"/>
          <w:lang w:val="es-419" w:eastAsia="en-US"/>
        </w:rPr>
        <w:t>(señalar el número del expediente disciplinario)</w:t>
      </w:r>
      <w:r w:rsidRPr="007A1AD8">
        <w:rPr>
          <w:rFonts w:ascii="Arial Narrow" w:hAnsi="Arial Narrow" w:cs="Arial"/>
          <w:i/>
          <w:color w:val="auto"/>
          <w:szCs w:val="24"/>
        </w:rPr>
        <w:t xml:space="preserve">, </w:t>
      </w:r>
      <w:r w:rsidRPr="007A1AD8">
        <w:rPr>
          <w:rFonts w:ascii="Arial Narrow" w:hAnsi="Arial Narrow" w:cs="Arial"/>
          <w:color w:val="auto"/>
          <w:szCs w:val="24"/>
        </w:rPr>
        <w:t>de conformidad con lo expuesto en la parte motiva de este proveído, disponiendo en consecuencia el archivo de las diligencias.</w:t>
      </w:r>
    </w:p>
    <w:p w14:paraId="3E2A2AC3" w14:textId="663836BE" w:rsidR="007A1AD8" w:rsidRDefault="007A1AD8" w:rsidP="007823E6">
      <w:pPr>
        <w:pStyle w:val="Standard"/>
        <w:spacing w:line="276" w:lineRule="auto"/>
        <w:ind w:left="0" w:right="0" w:firstLine="0"/>
        <w:rPr>
          <w:rFonts w:ascii="Arial Narrow" w:hAnsi="Arial Narrow" w:cs="Arial"/>
          <w:color w:val="auto"/>
          <w:szCs w:val="24"/>
        </w:rPr>
      </w:pPr>
    </w:p>
    <w:p w14:paraId="15990B51" w14:textId="2644B6EA" w:rsidR="007157CB" w:rsidRDefault="007157CB" w:rsidP="007157CB">
      <w:pPr>
        <w:pStyle w:val="Standard"/>
        <w:numPr>
          <w:ilvl w:val="0"/>
          <w:numId w:val="2"/>
        </w:numPr>
        <w:spacing w:line="276" w:lineRule="auto"/>
        <w:ind w:left="0" w:right="0" w:firstLine="0"/>
        <w:rPr>
          <w:rFonts w:ascii="Arial Narrow" w:hAnsi="Arial Narrow" w:cs="Arial"/>
        </w:rPr>
      </w:pPr>
      <w:r>
        <w:rPr>
          <w:rFonts w:ascii="Arial Narrow" w:hAnsi="Arial Narrow" w:cs="Arial"/>
        </w:rPr>
        <w:t xml:space="preserve">La presente decisión no hace tránsito a cosa juzgada, en consecuencia, </w:t>
      </w:r>
      <w:r w:rsidRPr="007A1AD8">
        <w:rPr>
          <w:rFonts w:ascii="Arial Narrow" w:hAnsi="Arial Narrow" w:cs="Arial"/>
          <w:color w:val="auto"/>
          <w:szCs w:val="24"/>
        </w:rPr>
        <w:t>por cuanto de encontrarse o aportarse material nuevo que permita disponer el accionar del aparato disciplinario, se procederá de conformidad</w:t>
      </w:r>
      <w:r>
        <w:rPr>
          <w:rFonts w:ascii="Arial Narrow" w:hAnsi="Arial Narrow" w:cs="Arial"/>
        </w:rPr>
        <w:t>.</w:t>
      </w:r>
    </w:p>
    <w:p w14:paraId="2F233369" w14:textId="77777777" w:rsidR="007157CB" w:rsidRPr="007A1AD8" w:rsidRDefault="007157CB" w:rsidP="007823E6">
      <w:pPr>
        <w:pStyle w:val="Standard"/>
        <w:spacing w:line="276" w:lineRule="auto"/>
        <w:ind w:left="0" w:right="0" w:firstLine="0"/>
        <w:rPr>
          <w:rFonts w:ascii="Arial Narrow" w:hAnsi="Arial Narrow" w:cs="Arial"/>
          <w:color w:val="auto"/>
          <w:szCs w:val="24"/>
        </w:rPr>
      </w:pPr>
    </w:p>
    <w:p w14:paraId="72B750C8" w14:textId="35913DB9" w:rsidR="007A1AD8" w:rsidRPr="007A1AD8" w:rsidRDefault="007A1AD8" w:rsidP="007823E6">
      <w:pPr>
        <w:pStyle w:val="Standard"/>
        <w:numPr>
          <w:ilvl w:val="0"/>
          <w:numId w:val="2"/>
        </w:numPr>
        <w:spacing w:line="276" w:lineRule="auto"/>
        <w:ind w:left="0" w:right="0" w:firstLine="0"/>
        <w:rPr>
          <w:rFonts w:ascii="Arial Narrow" w:hAnsi="Arial Narrow" w:cs="Arial"/>
          <w:color w:val="auto"/>
          <w:szCs w:val="24"/>
        </w:rPr>
      </w:pPr>
      <w:r w:rsidRPr="007A1AD8">
        <w:rPr>
          <w:rFonts w:ascii="Arial Narrow" w:hAnsi="Arial Narrow" w:cs="Arial"/>
          <w:color w:val="auto"/>
          <w:szCs w:val="24"/>
        </w:rPr>
        <w:t>Contra la presente decisión no procede recurso alguno.</w:t>
      </w:r>
    </w:p>
    <w:p w14:paraId="7DA2EF9B" w14:textId="1D18086F" w:rsidR="007A1AD8" w:rsidRPr="007A1AD8" w:rsidRDefault="007A1AD8" w:rsidP="007823E6">
      <w:pPr>
        <w:pStyle w:val="Standard"/>
        <w:spacing w:line="276" w:lineRule="auto"/>
        <w:ind w:left="0" w:right="0" w:firstLine="0"/>
        <w:rPr>
          <w:rFonts w:ascii="Arial Narrow" w:hAnsi="Arial Narrow" w:cs="Arial"/>
          <w:color w:val="auto"/>
          <w:szCs w:val="24"/>
        </w:rPr>
      </w:pPr>
    </w:p>
    <w:p w14:paraId="6ECEFD53" w14:textId="16DFD6F1" w:rsidR="007A1AD8" w:rsidRPr="007823E6" w:rsidRDefault="007A1AD8" w:rsidP="007823E6">
      <w:pPr>
        <w:pStyle w:val="Prrafodelista"/>
        <w:numPr>
          <w:ilvl w:val="0"/>
          <w:numId w:val="2"/>
        </w:numPr>
        <w:spacing w:line="276" w:lineRule="auto"/>
        <w:ind w:left="0" w:firstLine="0"/>
        <w:jc w:val="both"/>
        <w:rPr>
          <w:rFonts w:ascii="Arial Narrow" w:hAnsi="Arial Narrow" w:cs="Arial"/>
          <w:color w:val="auto"/>
        </w:rPr>
      </w:pPr>
      <w:r w:rsidRPr="007823E6">
        <w:rPr>
          <w:rFonts w:ascii="Arial Narrow" w:hAnsi="Arial Narrow" w:cs="Arial"/>
        </w:rPr>
        <w:t xml:space="preserve">Cumplido lo anterior y en firme la presente decisión, </w:t>
      </w:r>
      <w:r w:rsidR="007157CB">
        <w:rPr>
          <w:rFonts w:ascii="Arial Narrow" w:hAnsi="Arial Narrow" w:cs="Arial"/>
        </w:rPr>
        <w:t xml:space="preserve">a través de la secretaría de la Oficina de Control Disciplinario Interno del Idartes </w:t>
      </w:r>
      <w:r w:rsidRPr="007823E6">
        <w:rPr>
          <w:rFonts w:ascii="Arial Narrow" w:hAnsi="Arial Narrow" w:cs="Arial"/>
        </w:rPr>
        <w:t>líbrense las comunicaciones a que haya lugar, háganse las anotaciones del caso y archívese el expediente.</w:t>
      </w:r>
    </w:p>
    <w:p w14:paraId="20799C70" w14:textId="77777777" w:rsidR="00EB721F" w:rsidRPr="007A1AD8" w:rsidRDefault="00EB721F" w:rsidP="007A1AD8">
      <w:pPr>
        <w:spacing w:line="276" w:lineRule="auto"/>
        <w:jc w:val="both"/>
        <w:rPr>
          <w:rFonts w:ascii="Arial Narrow" w:eastAsia="Calibri" w:hAnsi="Arial Narrow" w:cs="Arial"/>
          <w:iCs/>
          <w:lang w:eastAsia="en-US"/>
        </w:rPr>
      </w:pPr>
    </w:p>
    <w:p w14:paraId="747330C7" w14:textId="77777777" w:rsidR="00EB721F" w:rsidRPr="00EB721F" w:rsidRDefault="00EB721F" w:rsidP="00EB721F">
      <w:pPr>
        <w:spacing w:line="276" w:lineRule="auto"/>
        <w:jc w:val="both"/>
        <w:rPr>
          <w:rFonts w:ascii="Arial Narrow" w:eastAsia="Calibri" w:hAnsi="Arial Narrow" w:cs="Arial"/>
          <w:iCs/>
          <w:lang w:val="es-CO" w:eastAsia="en-US"/>
        </w:rPr>
      </w:pPr>
    </w:p>
    <w:p w14:paraId="02233610" w14:textId="77777777" w:rsidR="00EB721F" w:rsidRPr="00EB721F" w:rsidRDefault="00EB721F" w:rsidP="00EB721F">
      <w:pPr>
        <w:spacing w:line="276" w:lineRule="auto"/>
        <w:jc w:val="center"/>
        <w:rPr>
          <w:rFonts w:ascii="Arial Narrow" w:eastAsia="Calibri" w:hAnsi="Arial Narrow" w:cs="Arial"/>
          <w:lang w:val="es-CO" w:eastAsia="en-US"/>
        </w:rPr>
      </w:pPr>
      <w:r w:rsidRPr="00EB721F">
        <w:rPr>
          <w:rFonts w:ascii="Arial Narrow" w:eastAsia="Calibri" w:hAnsi="Arial Narrow" w:cs="Arial"/>
          <w:b/>
          <w:lang w:val="es-CO" w:eastAsia="en-US"/>
        </w:rPr>
        <w:t xml:space="preserve">CÚMPLASE </w:t>
      </w:r>
      <w:r w:rsidRPr="007823E6">
        <w:rPr>
          <w:rFonts w:ascii="Arial Narrow" w:eastAsia="Calibri" w:hAnsi="Arial Narrow" w:cs="Arial"/>
          <w:i/>
          <w:color w:val="BFBFBF" w:themeColor="background1" w:themeShade="BF"/>
          <w:lang w:val="es-CO" w:eastAsia="en-US"/>
        </w:rPr>
        <w:t>(No hay sujeto procesal)</w:t>
      </w:r>
    </w:p>
    <w:p w14:paraId="2C5C302E" w14:textId="1BDDA95B" w:rsidR="005D7D26" w:rsidRPr="00EB721F" w:rsidRDefault="00EB721F" w:rsidP="00EB721F">
      <w:pPr>
        <w:widowControl/>
        <w:suppressAutoHyphens w:val="0"/>
        <w:spacing w:line="240" w:lineRule="auto"/>
        <w:jc w:val="center"/>
        <w:rPr>
          <w:rFonts w:ascii="Arial Narrow" w:eastAsia="SimSun" w:hAnsi="Arial Narrow" w:cs="Times New Roman"/>
          <w:color w:val="auto"/>
          <w:lang w:val="es-CO"/>
        </w:rPr>
      </w:pPr>
      <w:r w:rsidRPr="00EB721F">
        <w:rPr>
          <w:rFonts w:ascii="Arial Narrow" w:eastAsia="Calibri" w:hAnsi="Arial Narrow" w:cs="Arial"/>
          <w:b/>
          <w:lang w:val="es-CO" w:eastAsia="en-US"/>
        </w:rPr>
        <w:t xml:space="preserve">COMUNÍQUESE Y CÚMPLASE </w:t>
      </w:r>
      <w:r w:rsidRPr="007823E6">
        <w:rPr>
          <w:rFonts w:ascii="Arial Narrow" w:eastAsia="Calibri" w:hAnsi="Arial Narrow" w:cs="Arial"/>
          <w:i/>
          <w:color w:val="BFBFBF" w:themeColor="background1" w:themeShade="BF"/>
          <w:lang w:val="es-CO" w:eastAsia="en-US"/>
        </w:rPr>
        <w:t>(Si hay sujeto procesal)</w:t>
      </w:r>
    </w:p>
    <w:p w14:paraId="142FB3E2" w14:textId="24F23F27" w:rsidR="00A724C7" w:rsidRPr="00DB5580" w:rsidRDefault="00A724C7" w:rsidP="00DB5580">
      <w:pPr>
        <w:spacing w:line="240" w:lineRule="auto"/>
        <w:jc w:val="center"/>
        <w:rPr>
          <w:rFonts w:ascii="Arial Narrow" w:eastAsia="Calibri" w:hAnsi="Arial Narrow" w:cs="Arial"/>
          <w:b/>
          <w:lang w:val="es-CO" w:eastAsia="en-US"/>
        </w:rPr>
      </w:pPr>
    </w:p>
    <w:p w14:paraId="042260F0" w14:textId="35D9C81B" w:rsidR="00A724C7" w:rsidRPr="00C07B07" w:rsidRDefault="00A724C7" w:rsidP="00DB2929">
      <w:pPr>
        <w:spacing w:line="240" w:lineRule="auto"/>
        <w:jc w:val="center"/>
        <w:rPr>
          <w:rFonts w:ascii="Arial Narrow" w:eastAsia="Calibri" w:hAnsi="Arial Narrow" w:cs="Arial"/>
          <w:lang w:val="es-CO" w:eastAsia="en-US"/>
        </w:rPr>
      </w:pPr>
    </w:p>
    <w:p w14:paraId="7EDE8541" w14:textId="39AAF976" w:rsidR="00DD4362" w:rsidRPr="00C07B07" w:rsidRDefault="00DD4362" w:rsidP="00DB2929">
      <w:pPr>
        <w:spacing w:line="240" w:lineRule="auto"/>
        <w:jc w:val="center"/>
        <w:rPr>
          <w:rFonts w:ascii="Arial Narrow" w:eastAsia="Calibri" w:hAnsi="Arial Narrow" w:cs="Arial"/>
          <w:lang w:val="es-CO" w:eastAsia="en-US"/>
        </w:rPr>
      </w:pPr>
    </w:p>
    <w:p w14:paraId="6F30FE9A" w14:textId="77777777" w:rsidR="00DD4362" w:rsidRPr="00C07B07" w:rsidRDefault="00DD4362" w:rsidP="00DB2929">
      <w:pPr>
        <w:spacing w:line="240" w:lineRule="auto"/>
        <w:jc w:val="center"/>
        <w:rPr>
          <w:rFonts w:ascii="Arial Narrow" w:eastAsia="Calibri" w:hAnsi="Arial Narrow" w:cs="Arial"/>
          <w:lang w:val="es-CO" w:eastAsia="en-US"/>
        </w:rPr>
      </w:pPr>
    </w:p>
    <w:p w14:paraId="6B5C5123" w14:textId="77777777" w:rsidR="00DD4362" w:rsidRPr="00C07B07" w:rsidRDefault="00DD4362" w:rsidP="00DB2929">
      <w:pPr>
        <w:spacing w:line="240" w:lineRule="auto"/>
        <w:jc w:val="center"/>
        <w:rPr>
          <w:rFonts w:ascii="Arial Narrow" w:eastAsia="Calibri" w:hAnsi="Arial Narrow" w:cs="Arial"/>
          <w:b/>
          <w:lang w:val="es-CO" w:eastAsia="en-US"/>
        </w:rPr>
      </w:pPr>
      <w:bookmarkStart w:id="2" w:name="_Hlk97908623"/>
    </w:p>
    <w:p w14:paraId="35ED960E" w14:textId="176ABA65" w:rsidR="00A724C7" w:rsidRPr="00C07B07" w:rsidRDefault="002B5D94" w:rsidP="00DB2929">
      <w:pPr>
        <w:spacing w:line="240" w:lineRule="auto"/>
        <w:jc w:val="center"/>
        <w:rPr>
          <w:rFonts w:ascii="Arial Narrow" w:hAnsi="Arial Narrow" w:cs="Arial"/>
          <w:b/>
          <w:bCs/>
        </w:rPr>
      </w:pPr>
      <w:r w:rsidRPr="00C07B07">
        <w:rPr>
          <w:rFonts w:ascii="Arial Narrow" w:eastAsia="Calibri" w:hAnsi="Arial Narrow" w:cs="Arial"/>
          <w:b/>
          <w:lang w:val="es-CO" w:eastAsia="en-US"/>
        </w:rPr>
        <w:lastRenderedPageBreak/>
        <w:t xml:space="preserve">NOMBRE DEL </w:t>
      </w:r>
      <w:r w:rsidRPr="00C07B07">
        <w:rPr>
          <w:rFonts w:ascii="Arial Narrow" w:hAnsi="Arial Narrow" w:cs="Arial"/>
          <w:b/>
          <w:bCs/>
        </w:rPr>
        <w:t>JEFE CONTROL DISCIPLINARIO INTERNO</w:t>
      </w:r>
    </w:p>
    <w:p w14:paraId="76A259C5" w14:textId="616B235B" w:rsidR="00A724C7" w:rsidRDefault="00A724C7" w:rsidP="00DB2929">
      <w:pPr>
        <w:spacing w:line="240" w:lineRule="auto"/>
        <w:jc w:val="center"/>
        <w:rPr>
          <w:rFonts w:ascii="Arial Narrow" w:hAnsi="Arial Narrow" w:cs="Arial"/>
          <w:bCs/>
          <w:iCs/>
        </w:rPr>
      </w:pPr>
      <w:r w:rsidRPr="00C07B07">
        <w:rPr>
          <w:rFonts w:ascii="Arial Narrow" w:hAnsi="Arial Narrow" w:cs="Arial"/>
          <w:bCs/>
          <w:iCs/>
        </w:rPr>
        <w:t xml:space="preserve">Jefe </w:t>
      </w:r>
      <w:r w:rsidR="007823E6">
        <w:rPr>
          <w:rFonts w:ascii="Arial Narrow" w:hAnsi="Arial Narrow" w:cs="Arial"/>
          <w:bCs/>
          <w:iCs/>
        </w:rPr>
        <w:t xml:space="preserve">Oficina </w:t>
      </w:r>
      <w:r w:rsidR="002B5D94" w:rsidRPr="00C07B07">
        <w:rPr>
          <w:rFonts w:ascii="Arial Narrow" w:hAnsi="Arial Narrow" w:cs="Arial"/>
          <w:bCs/>
          <w:iCs/>
        </w:rPr>
        <w:t>Control Disciplinario Interno</w:t>
      </w:r>
    </w:p>
    <w:p w14:paraId="7156AF05" w14:textId="6FA9351C" w:rsidR="007823E6" w:rsidRPr="00C07B07" w:rsidRDefault="007823E6" w:rsidP="00DB2929">
      <w:pPr>
        <w:spacing w:line="240" w:lineRule="auto"/>
        <w:jc w:val="center"/>
        <w:rPr>
          <w:rFonts w:ascii="Arial Narrow" w:hAnsi="Arial Narrow" w:cs="Arial"/>
          <w:bCs/>
          <w:iCs/>
        </w:rPr>
      </w:pPr>
      <w:r>
        <w:rPr>
          <w:rFonts w:ascii="Arial Narrow" w:hAnsi="Arial Narrow" w:cs="Arial"/>
          <w:bCs/>
          <w:iCs/>
        </w:rPr>
        <w:t>Instituto Distrital para las Artes – Idartes</w:t>
      </w:r>
    </w:p>
    <w:p w14:paraId="4D5ACDBB" w14:textId="34647B71" w:rsidR="00A724C7" w:rsidRPr="00C07B07" w:rsidRDefault="00A724C7" w:rsidP="00DB2929">
      <w:pPr>
        <w:spacing w:line="240" w:lineRule="auto"/>
        <w:jc w:val="both"/>
        <w:rPr>
          <w:rFonts w:ascii="Arial Narrow" w:hAnsi="Arial Narrow" w:cs="Arial"/>
          <w:color w:val="000000"/>
        </w:rPr>
      </w:pPr>
    </w:p>
    <w:p w14:paraId="0DE05C2B" w14:textId="77777777" w:rsidR="00DD4362" w:rsidRPr="00C07B07" w:rsidRDefault="00DD4362" w:rsidP="00DB2929">
      <w:pPr>
        <w:spacing w:line="240" w:lineRule="auto"/>
        <w:jc w:val="both"/>
        <w:rPr>
          <w:rFonts w:ascii="Arial Narrow" w:hAnsi="Arial Narrow" w:cs="Arial"/>
          <w:color w:val="000000"/>
        </w:rPr>
      </w:pPr>
    </w:p>
    <w:p w14:paraId="43CFA972" w14:textId="1A7AACFB" w:rsidR="00A724C7" w:rsidRPr="007823E6" w:rsidRDefault="002B5D94" w:rsidP="007823E6">
      <w:pPr>
        <w:spacing w:line="240" w:lineRule="auto"/>
        <w:rPr>
          <w:rFonts w:ascii="Arial Narrow" w:hAnsi="Arial Narrow" w:cs="Arial"/>
          <w:sz w:val="20"/>
          <w:szCs w:val="20"/>
        </w:rPr>
      </w:pPr>
      <w:bookmarkStart w:id="3" w:name="_Hlk85013364"/>
      <w:bookmarkEnd w:id="2"/>
      <w:r w:rsidRPr="007823E6">
        <w:rPr>
          <w:rFonts w:ascii="Arial Narrow" w:hAnsi="Arial Narrow" w:cs="Arial"/>
          <w:b/>
          <w:sz w:val="20"/>
          <w:szCs w:val="20"/>
        </w:rPr>
        <w:t>Proyectó</w:t>
      </w:r>
      <w:r w:rsidR="00A724C7" w:rsidRPr="007823E6">
        <w:rPr>
          <w:rFonts w:ascii="Arial Narrow" w:hAnsi="Arial Narrow" w:cs="Arial"/>
          <w:b/>
          <w:sz w:val="20"/>
          <w:szCs w:val="20"/>
        </w:rPr>
        <w:t>:</w:t>
      </w:r>
      <w:r w:rsidR="00A724C7" w:rsidRPr="007823E6">
        <w:rPr>
          <w:rFonts w:ascii="Arial Narrow" w:hAnsi="Arial Narrow" w:cs="Arial"/>
          <w:sz w:val="20"/>
          <w:szCs w:val="20"/>
        </w:rPr>
        <w:t xml:space="preserve"> Nombres y Apellidos – Nombre de la Dependencia</w:t>
      </w:r>
    </w:p>
    <w:p w14:paraId="10A4500F" w14:textId="77777777" w:rsidR="00A724C7" w:rsidRPr="007823E6" w:rsidRDefault="00A724C7" w:rsidP="007823E6">
      <w:pPr>
        <w:spacing w:line="240" w:lineRule="auto"/>
        <w:rPr>
          <w:rFonts w:ascii="Arial Narrow" w:hAnsi="Arial Narrow" w:cs="Arial"/>
          <w:sz w:val="20"/>
          <w:szCs w:val="20"/>
        </w:rPr>
      </w:pPr>
      <w:r w:rsidRPr="007823E6">
        <w:rPr>
          <w:rFonts w:ascii="Arial Narrow" w:hAnsi="Arial Narrow" w:cs="Arial"/>
          <w:b/>
          <w:sz w:val="20"/>
          <w:szCs w:val="20"/>
        </w:rPr>
        <w:t>Revisó:</w:t>
      </w:r>
      <w:r w:rsidRPr="007823E6">
        <w:rPr>
          <w:rFonts w:ascii="Arial Narrow" w:hAnsi="Arial Narrow" w:cs="Arial"/>
          <w:sz w:val="20"/>
          <w:szCs w:val="20"/>
        </w:rPr>
        <w:t xml:space="preserve"> Nombres y Apellidos – Nombre de la Dependencia</w:t>
      </w:r>
    </w:p>
    <w:p w14:paraId="5EC6BF97" w14:textId="5ACD90F8" w:rsidR="00194723" w:rsidRDefault="00A724C7" w:rsidP="007823E6">
      <w:pPr>
        <w:spacing w:line="240" w:lineRule="auto"/>
        <w:jc w:val="both"/>
        <w:rPr>
          <w:rFonts w:ascii="Arial Narrow" w:eastAsia="Calibri" w:hAnsi="Arial Narrow" w:cs="Arial"/>
          <w:sz w:val="20"/>
          <w:szCs w:val="20"/>
          <w:lang w:val="es-CO" w:eastAsia="en-US"/>
        </w:rPr>
      </w:pPr>
      <w:r w:rsidRPr="007823E6">
        <w:rPr>
          <w:rFonts w:ascii="Arial Narrow" w:eastAsia="Calibri" w:hAnsi="Arial Narrow" w:cs="Arial"/>
          <w:b/>
          <w:sz w:val="20"/>
          <w:szCs w:val="20"/>
          <w:lang w:val="es-CO" w:eastAsia="en-US"/>
        </w:rPr>
        <w:t>Aprobó:</w:t>
      </w:r>
      <w:r w:rsidRPr="007823E6">
        <w:rPr>
          <w:rFonts w:ascii="Arial Narrow" w:eastAsia="Calibri" w:hAnsi="Arial Narrow" w:cs="Arial"/>
          <w:sz w:val="20"/>
          <w:szCs w:val="20"/>
          <w:lang w:val="es-CO" w:eastAsia="en-US"/>
        </w:rPr>
        <w:t xml:space="preserve"> Nombres y Apellidos – Nombre de la Dependencia</w:t>
      </w:r>
      <w:bookmarkEnd w:id="3"/>
    </w:p>
    <w:p w14:paraId="1B3F7175" w14:textId="77777777" w:rsidR="007823E6" w:rsidRPr="007823E6" w:rsidRDefault="007823E6" w:rsidP="007823E6">
      <w:pPr>
        <w:spacing w:line="276" w:lineRule="auto"/>
        <w:jc w:val="both"/>
        <w:rPr>
          <w:rFonts w:ascii="Arial Narrow" w:eastAsia="Calibri" w:hAnsi="Arial Narrow" w:cs="Arial"/>
          <w:szCs w:val="16"/>
          <w:lang w:val="es-CO" w:eastAsia="en-US"/>
        </w:rPr>
      </w:pPr>
    </w:p>
    <w:sectPr w:rsidR="007823E6" w:rsidRPr="007823E6" w:rsidSect="00C07B07">
      <w:headerReference w:type="default" r:id="rId8"/>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D7" w14:textId="77777777" w:rsidR="007C0535" w:rsidRDefault="007C0535">
      <w:pPr>
        <w:spacing w:line="240" w:lineRule="auto"/>
      </w:pPr>
      <w:r>
        <w:separator/>
      </w:r>
    </w:p>
  </w:endnote>
  <w:endnote w:type="continuationSeparator" w:id="0">
    <w:p w14:paraId="2453E64C" w14:textId="77777777" w:rsidR="007C0535" w:rsidRDefault="007C0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077A" w14:textId="77777777" w:rsidR="007C0535" w:rsidRDefault="007C0535">
      <w:pPr>
        <w:spacing w:line="240" w:lineRule="auto"/>
      </w:pPr>
      <w:r>
        <w:separator/>
      </w:r>
    </w:p>
  </w:footnote>
  <w:footnote w:type="continuationSeparator" w:id="0">
    <w:p w14:paraId="003FF4B4" w14:textId="77777777" w:rsidR="007C0535" w:rsidRDefault="007C0535">
      <w:pPr>
        <w:spacing w:line="240" w:lineRule="auto"/>
      </w:pPr>
      <w:r>
        <w:continuationSeparator/>
      </w:r>
    </w:p>
  </w:footnote>
  <w:footnote w:id="1">
    <w:p w14:paraId="3B02DF48" w14:textId="77777777" w:rsidR="00EB721F" w:rsidRPr="00EB721F" w:rsidRDefault="00EB721F" w:rsidP="00EB721F">
      <w:pPr>
        <w:pStyle w:val="Textonotapie"/>
        <w:jc w:val="both"/>
        <w:rPr>
          <w:rFonts w:ascii="Arial Narrow" w:hAnsi="Arial Narrow" w:cs="Arial"/>
          <w:sz w:val="18"/>
          <w:szCs w:val="18"/>
          <w:lang w:val="es-MX"/>
        </w:rPr>
      </w:pPr>
      <w:r w:rsidRPr="00EB721F">
        <w:rPr>
          <w:rStyle w:val="Refdenotaalpie"/>
          <w:rFonts w:ascii="Arial Narrow" w:hAnsi="Arial Narrow" w:cs="Arial"/>
          <w:sz w:val="18"/>
          <w:szCs w:val="18"/>
        </w:rPr>
        <w:footnoteRef/>
      </w:r>
      <w:r w:rsidRPr="00EB721F">
        <w:rPr>
          <w:rFonts w:ascii="Arial Narrow" w:hAnsi="Arial Narrow" w:cs="Arial"/>
          <w:sz w:val="18"/>
          <w:szCs w:val="18"/>
        </w:rPr>
        <w:t xml:space="preserve"> </w:t>
      </w:r>
      <w:r w:rsidRPr="00EB721F">
        <w:rPr>
          <w:rFonts w:ascii="Arial Narrow" w:hAnsi="Arial Narrow" w:cs="Arial"/>
          <w:sz w:val="18"/>
          <w:szCs w:val="18"/>
          <w:lang w:val="es-MX"/>
        </w:rPr>
        <w:t>Ejercicio de la acción disciplinaria.</w:t>
      </w:r>
    </w:p>
  </w:footnote>
  <w:footnote w:id="2">
    <w:p w14:paraId="783CB082" w14:textId="77777777" w:rsidR="00EB721F" w:rsidRPr="00EB721F" w:rsidRDefault="00EB721F" w:rsidP="00EB721F">
      <w:pPr>
        <w:pStyle w:val="Textonotapie"/>
        <w:jc w:val="both"/>
        <w:rPr>
          <w:rFonts w:ascii="Arial Narrow" w:hAnsi="Arial Narrow" w:cs="Arial"/>
          <w:sz w:val="18"/>
          <w:szCs w:val="18"/>
          <w:lang w:val="es-MX"/>
        </w:rPr>
      </w:pPr>
      <w:r w:rsidRPr="00EB721F">
        <w:rPr>
          <w:rStyle w:val="Refdenotaalpie"/>
          <w:rFonts w:ascii="Arial Narrow" w:hAnsi="Arial Narrow" w:cs="Arial"/>
          <w:sz w:val="18"/>
          <w:szCs w:val="18"/>
        </w:rPr>
        <w:footnoteRef/>
      </w:r>
      <w:r w:rsidRPr="00EB721F">
        <w:rPr>
          <w:rFonts w:ascii="Arial Narrow" w:hAnsi="Arial Narrow" w:cs="Arial"/>
          <w:sz w:val="18"/>
          <w:szCs w:val="18"/>
        </w:rPr>
        <w:t xml:space="preserve"> </w:t>
      </w:r>
      <w:r w:rsidRPr="00EB721F">
        <w:rPr>
          <w:rFonts w:ascii="Arial Narrow" w:hAnsi="Arial Narrow" w:cs="Arial"/>
          <w:sz w:val="18"/>
          <w:szCs w:val="18"/>
          <w:lang w:val="es-MX"/>
        </w:rPr>
        <w:t>Aplicación del procedimiento.</w:t>
      </w:r>
    </w:p>
  </w:footnote>
  <w:footnote w:id="3">
    <w:p w14:paraId="4CED7647" w14:textId="77777777" w:rsidR="00EB721F" w:rsidRPr="00EB721F" w:rsidRDefault="00EB721F" w:rsidP="00EB721F">
      <w:pPr>
        <w:pStyle w:val="Textonotapie"/>
        <w:jc w:val="both"/>
        <w:rPr>
          <w:rFonts w:ascii="Arial Narrow" w:hAnsi="Arial Narrow" w:cs="Arial"/>
          <w:sz w:val="18"/>
          <w:szCs w:val="18"/>
          <w:lang w:val="es-MX"/>
        </w:rPr>
      </w:pPr>
      <w:r w:rsidRPr="00EB721F">
        <w:rPr>
          <w:rStyle w:val="Refdenotaalpie"/>
          <w:rFonts w:ascii="Arial Narrow" w:hAnsi="Arial Narrow" w:cs="Arial"/>
          <w:sz w:val="18"/>
          <w:szCs w:val="18"/>
        </w:rPr>
        <w:footnoteRef/>
      </w:r>
      <w:r w:rsidRPr="00EB721F">
        <w:rPr>
          <w:rFonts w:ascii="Arial Narrow" w:hAnsi="Arial Narrow" w:cs="Arial"/>
          <w:sz w:val="18"/>
          <w:szCs w:val="18"/>
        </w:rPr>
        <w:t xml:space="preserve"> Control Disciplinario Interno. Artículo modificado por el art. 14 de la Ley 2094 de 2021.</w:t>
      </w:r>
    </w:p>
  </w:footnote>
  <w:footnote w:id="4">
    <w:p w14:paraId="4CDF6034" w14:textId="77777777" w:rsidR="00EB721F" w:rsidRPr="00EB721F" w:rsidRDefault="00EB721F" w:rsidP="00EB721F">
      <w:pPr>
        <w:pStyle w:val="Textonotapie"/>
        <w:jc w:val="both"/>
        <w:rPr>
          <w:rFonts w:ascii="Arial Narrow" w:hAnsi="Arial Narrow" w:cs="Arial"/>
          <w:sz w:val="18"/>
          <w:szCs w:val="18"/>
          <w:lang w:val="es-MX"/>
        </w:rPr>
      </w:pPr>
      <w:r w:rsidRPr="00EB721F">
        <w:rPr>
          <w:rStyle w:val="Refdenotaalpie"/>
          <w:rFonts w:ascii="Arial Narrow" w:hAnsi="Arial Narrow" w:cs="Arial"/>
          <w:sz w:val="18"/>
          <w:szCs w:val="18"/>
        </w:rPr>
        <w:footnoteRef/>
      </w:r>
      <w:r w:rsidRPr="00EB721F">
        <w:rPr>
          <w:rFonts w:ascii="Arial Narrow" w:hAnsi="Arial Narrow" w:cs="Arial"/>
          <w:sz w:val="18"/>
          <w:szCs w:val="18"/>
        </w:rPr>
        <w:t xml:space="preserve"> Que trata sobre el archivo definitivo de la investigación en los casos contenidos en los artículos anteriores. </w:t>
      </w:r>
    </w:p>
  </w:footnote>
  <w:footnote w:id="5">
    <w:p w14:paraId="35C8CA9F" w14:textId="05328BB1" w:rsidR="00915FDA" w:rsidRPr="00915FDA" w:rsidRDefault="00915FDA">
      <w:pPr>
        <w:pStyle w:val="Textonotapie"/>
        <w:rPr>
          <w:lang w:val="es-MX"/>
        </w:rPr>
      </w:pPr>
      <w:r>
        <w:rPr>
          <w:rStyle w:val="Refdenotaalpie"/>
        </w:rPr>
        <w:footnoteRef/>
      </w:r>
      <w:r>
        <w:t xml:space="preserve"> </w:t>
      </w:r>
      <w:r>
        <w:rPr>
          <w:rFonts w:ascii="Arial Narrow" w:eastAsia="Calibri" w:hAnsi="Arial Narrow" w:cs="Arial"/>
          <w:lang w:val="es-419" w:eastAsia="en-US"/>
        </w:rPr>
        <w:t>modificada por la Ley 2094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5997"/>
      <w:gridCol w:w="2146"/>
    </w:tblGrid>
    <w:tr w:rsidR="0011133A" w:rsidRPr="00DB2929" w14:paraId="2A01826B" w14:textId="77777777" w:rsidTr="00DB2929">
      <w:tc>
        <w:tcPr>
          <w:tcW w:w="1696" w:type="dxa"/>
          <w:vMerge w:val="restart"/>
          <w:vAlign w:val="center"/>
        </w:tcPr>
        <w:p w14:paraId="2CDEBA58" w14:textId="79860DFB" w:rsidR="004706F6" w:rsidRPr="00DB2929" w:rsidRDefault="00DB2929" w:rsidP="004706F6">
          <w:pPr>
            <w:pStyle w:val="Encabezado"/>
            <w:rPr>
              <w:rFonts w:ascii="Arial Narrow" w:hAnsi="Arial Narrow" w:cs="Arial"/>
            </w:rPr>
          </w:pPr>
          <w:r w:rsidRPr="00DB2929">
            <w:rPr>
              <w:rFonts w:ascii="Arial Narrow" w:hAnsi="Arial Narrow" w:cs="Arial"/>
              <w:noProof/>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96"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72" w:type="dxa"/>
          <w:vAlign w:val="center"/>
        </w:tcPr>
        <w:p w14:paraId="3E324803" w14:textId="313518CD"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46777B">
            <w:rPr>
              <w:rFonts w:ascii="Arial Narrow" w:hAnsi="Arial Narrow" w:cs="Arial"/>
              <w:sz w:val="20"/>
            </w:rPr>
            <w:t>CDI-F-6</w:t>
          </w:r>
        </w:p>
      </w:tc>
    </w:tr>
    <w:tr w:rsidR="0011133A" w:rsidRPr="00DB2929" w14:paraId="0F67F56D" w14:textId="77777777" w:rsidTr="00DB2929">
      <w:tc>
        <w:tcPr>
          <w:tcW w:w="1696" w:type="dxa"/>
          <w:vMerge/>
          <w:vAlign w:val="center"/>
        </w:tcPr>
        <w:p w14:paraId="16F508DB" w14:textId="77777777" w:rsidR="004706F6" w:rsidRPr="00DB2929" w:rsidRDefault="004706F6" w:rsidP="004706F6">
          <w:pPr>
            <w:pStyle w:val="Encabezado"/>
            <w:rPr>
              <w:rFonts w:ascii="Arial Narrow" w:hAnsi="Arial Narrow" w:cs="Arial"/>
            </w:rPr>
          </w:pPr>
        </w:p>
      </w:tc>
      <w:tc>
        <w:tcPr>
          <w:tcW w:w="6096" w:type="dxa"/>
          <w:vMerge/>
          <w:vAlign w:val="center"/>
        </w:tcPr>
        <w:p w14:paraId="5161860F" w14:textId="77777777" w:rsidR="004706F6" w:rsidRPr="00DB2929" w:rsidRDefault="004706F6" w:rsidP="004706F6">
          <w:pPr>
            <w:pStyle w:val="Encabezado"/>
            <w:rPr>
              <w:rFonts w:ascii="Arial Narrow" w:hAnsi="Arial Narrow" w:cs="Arial"/>
            </w:rPr>
          </w:pPr>
        </w:p>
      </w:tc>
      <w:tc>
        <w:tcPr>
          <w:tcW w:w="2172" w:type="dxa"/>
          <w:vAlign w:val="center"/>
        </w:tcPr>
        <w:p w14:paraId="2560D8C0" w14:textId="005148A8"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46777B">
            <w:rPr>
              <w:rFonts w:ascii="Arial Narrow" w:hAnsi="Arial Narrow" w:cs="Arial"/>
              <w:sz w:val="20"/>
            </w:rPr>
            <w:t xml:space="preserve"> 18/09/2023</w:t>
          </w:r>
        </w:p>
      </w:tc>
    </w:tr>
    <w:tr w:rsidR="00DB2929" w:rsidRPr="00DB2929" w14:paraId="2DADB1B7" w14:textId="77777777" w:rsidTr="00DB2929">
      <w:trPr>
        <w:trHeight w:val="365"/>
      </w:trPr>
      <w:tc>
        <w:tcPr>
          <w:tcW w:w="1696" w:type="dxa"/>
          <w:vMerge/>
          <w:vAlign w:val="center"/>
        </w:tcPr>
        <w:p w14:paraId="223F0881" w14:textId="77777777" w:rsidR="004706F6" w:rsidRPr="00DB2929" w:rsidRDefault="004706F6" w:rsidP="004706F6">
          <w:pPr>
            <w:pStyle w:val="Encabezado"/>
            <w:rPr>
              <w:rFonts w:ascii="Arial Narrow" w:hAnsi="Arial Narrow" w:cs="Arial"/>
            </w:rPr>
          </w:pPr>
        </w:p>
      </w:tc>
      <w:tc>
        <w:tcPr>
          <w:tcW w:w="6096" w:type="dxa"/>
          <w:vMerge w:val="restart"/>
          <w:vAlign w:val="center"/>
        </w:tcPr>
        <w:p w14:paraId="2205543B" w14:textId="77777777" w:rsidR="00327A7E" w:rsidRDefault="00DB2929" w:rsidP="00EB721F">
          <w:pPr>
            <w:pStyle w:val="Encabezado"/>
            <w:jc w:val="center"/>
            <w:rPr>
              <w:rFonts w:ascii="Arial Narrow" w:hAnsi="Arial Narrow" w:cs="Arial"/>
              <w:b/>
            </w:rPr>
          </w:pPr>
          <w:r w:rsidRPr="00DB2929">
            <w:rPr>
              <w:rFonts w:ascii="Arial Narrow" w:hAnsi="Arial Narrow" w:cs="Arial"/>
              <w:b/>
            </w:rPr>
            <w:t xml:space="preserve">AUTO </w:t>
          </w:r>
          <w:r w:rsidR="00915FDA">
            <w:rPr>
              <w:rFonts w:ascii="Arial Narrow" w:hAnsi="Arial Narrow" w:cs="Arial"/>
              <w:b/>
            </w:rPr>
            <w:t>INHIBITORIO</w:t>
          </w:r>
        </w:p>
        <w:p w14:paraId="6735EF4A" w14:textId="1A291AD9" w:rsidR="00915FDA" w:rsidRPr="00915FDA" w:rsidRDefault="00915FDA" w:rsidP="00EB721F">
          <w:pPr>
            <w:pStyle w:val="Encabezado"/>
            <w:jc w:val="center"/>
            <w:rPr>
              <w:rFonts w:ascii="Arial Narrow" w:hAnsi="Arial Narrow" w:cs="Arial"/>
              <w:b/>
              <w:sz w:val="20"/>
              <w:szCs w:val="20"/>
              <w:vertAlign w:val="subscript"/>
            </w:rPr>
          </w:pPr>
          <w:r w:rsidRPr="00915FDA">
            <w:rPr>
              <w:rFonts w:ascii="Arial Narrow" w:hAnsi="Arial Narrow" w:cs="Arial"/>
              <w:b/>
              <w:sz w:val="20"/>
              <w:szCs w:val="20"/>
              <w:vertAlign w:val="subscript"/>
            </w:rPr>
            <w:t>ARTÍCULO 209 DE LA LEY 1952 DE 2019</w:t>
          </w:r>
        </w:p>
      </w:tc>
      <w:tc>
        <w:tcPr>
          <w:tcW w:w="2172" w:type="dxa"/>
          <w:vAlign w:val="center"/>
        </w:tcPr>
        <w:p w14:paraId="1B29CD17" w14:textId="175B10E1"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46777B">
            <w:rPr>
              <w:rFonts w:ascii="Arial Narrow" w:hAnsi="Arial Narrow" w:cs="Arial"/>
              <w:sz w:val="20"/>
            </w:rPr>
            <w:t xml:space="preserve"> 01</w:t>
          </w:r>
        </w:p>
      </w:tc>
    </w:tr>
    <w:tr w:rsidR="00DB2929" w:rsidRPr="00DB2929" w14:paraId="09718E74" w14:textId="77777777" w:rsidTr="00DB2929">
      <w:tc>
        <w:tcPr>
          <w:tcW w:w="1696" w:type="dxa"/>
          <w:vMerge/>
          <w:vAlign w:val="center"/>
        </w:tcPr>
        <w:p w14:paraId="7B878275" w14:textId="77777777" w:rsidR="004706F6" w:rsidRPr="00DB2929" w:rsidRDefault="004706F6" w:rsidP="004706F6">
          <w:pPr>
            <w:pStyle w:val="Encabezado"/>
            <w:rPr>
              <w:rFonts w:ascii="Arial Narrow" w:hAnsi="Arial Narrow" w:cs="Arial"/>
            </w:rPr>
          </w:pPr>
        </w:p>
      </w:tc>
      <w:tc>
        <w:tcPr>
          <w:tcW w:w="6096" w:type="dxa"/>
          <w:vMerge/>
          <w:vAlign w:val="center"/>
        </w:tcPr>
        <w:p w14:paraId="18A4BF90" w14:textId="77777777" w:rsidR="004706F6" w:rsidRPr="00DB2929" w:rsidRDefault="004706F6" w:rsidP="004706F6">
          <w:pPr>
            <w:pStyle w:val="Encabezado"/>
            <w:rPr>
              <w:rFonts w:ascii="Arial Narrow" w:hAnsi="Arial Narrow" w:cs="Arial"/>
            </w:rPr>
          </w:pPr>
        </w:p>
      </w:tc>
      <w:tc>
        <w:tcPr>
          <w:tcW w:w="2172" w:type="dxa"/>
          <w:vAlign w:val="center"/>
        </w:tcPr>
        <w:sdt>
          <w:sdtPr>
            <w:rPr>
              <w:rFonts w:ascii="Arial Narrow" w:hAnsi="Arial Narrow"/>
              <w:sz w:val="20"/>
            </w:rPr>
            <w:id w:val="-1318336367"/>
            <w:docPartObj>
              <w:docPartGallery w:val="Page Numbers (Top of Page)"/>
              <w:docPartUnique/>
            </w:docPartObj>
          </w:sdtPr>
          <w:sdtEndPr/>
          <w:sdtContent>
            <w:p w14:paraId="0355B0F0" w14:textId="00B9F696"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Pr="00DB2929">
                <w:rPr>
                  <w:rFonts w:ascii="Arial Narrow" w:hAnsi="Arial Narrow"/>
                  <w:b/>
                  <w:bCs/>
                  <w:sz w:val="20"/>
                </w:rPr>
                <w:t>1</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Pr="00DB2929">
                <w:rPr>
                  <w:rFonts w:ascii="Arial Narrow" w:hAnsi="Arial Narrow"/>
                  <w:b/>
                  <w:bCs/>
                  <w:sz w:val="20"/>
                </w:rPr>
                <w:t>2</w:t>
              </w:r>
              <w:r w:rsidRPr="00DB2929">
                <w:rPr>
                  <w:rFonts w:ascii="Arial Narrow" w:hAnsi="Arial Narrow"/>
                  <w:b/>
                  <w:bCs/>
                  <w:sz w:val="20"/>
                </w:rPr>
                <w:fldChar w:fldCharType="end"/>
              </w:r>
            </w:p>
          </w:sdtContent>
        </w:sdt>
      </w:tc>
    </w:tr>
  </w:tbl>
  <w:p w14:paraId="667E4AC0" w14:textId="14BA071D" w:rsidR="001C71A8" w:rsidRPr="00972EAD" w:rsidRDefault="00972EAD" w:rsidP="004706F6">
    <w:pPr>
      <w:pStyle w:val="Encabezado"/>
      <w:rPr>
        <w:rFonts w:ascii="Arial Narrow" w:hAnsi="Arial Narrow" w:cs="Arial"/>
        <w:b/>
        <w:vertAlign w:val="superscript"/>
      </w:rPr>
    </w:pPr>
    <w:r w:rsidRPr="00972EAD">
      <w:rPr>
        <w:rFonts w:ascii="Arial Narrow" w:hAnsi="Arial Narrow" w:cs="Arial"/>
        <w:b/>
        <w:vertAlign w:val="superscript"/>
      </w:rPr>
      <w:t>EXPEDIENTE OCDI-</w:t>
    </w:r>
    <w:r w:rsidRPr="00972EAD">
      <w:rPr>
        <w:rFonts w:ascii="Arial Narrow" w:hAnsi="Arial Narrow" w:cs="Arial"/>
        <w:b/>
        <w:color w:val="BFBFBF" w:themeColor="background1" w:themeShade="BF"/>
        <w:vertAlign w:val="superscript"/>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76089"/>
    <w:multiLevelType w:val="hybridMultilevel"/>
    <w:tmpl w:val="E8EE7A10"/>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C93D7E"/>
    <w:multiLevelType w:val="hybridMultilevel"/>
    <w:tmpl w:val="0FAA704A"/>
    <w:lvl w:ilvl="0" w:tplc="7B5E504E">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657562566">
    <w:abstractNumId w:val="1"/>
  </w:num>
  <w:num w:numId="2" w16cid:durableId="31445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86"/>
    <w:rsid w:val="00003907"/>
    <w:rsid w:val="0004307B"/>
    <w:rsid w:val="000A46C6"/>
    <w:rsid w:val="000D0F47"/>
    <w:rsid w:val="0011133A"/>
    <w:rsid w:val="001725C0"/>
    <w:rsid w:val="00191B0C"/>
    <w:rsid w:val="00194723"/>
    <w:rsid w:val="001C71A8"/>
    <w:rsid w:val="001F2AB9"/>
    <w:rsid w:val="002420CA"/>
    <w:rsid w:val="002452A8"/>
    <w:rsid w:val="00250BD2"/>
    <w:rsid w:val="00267DA4"/>
    <w:rsid w:val="002B5D94"/>
    <w:rsid w:val="002D32AC"/>
    <w:rsid w:val="00327A7E"/>
    <w:rsid w:val="003A23F0"/>
    <w:rsid w:val="003C270E"/>
    <w:rsid w:val="00434068"/>
    <w:rsid w:val="0046777B"/>
    <w:rsid w:val="004706F6"/>
    <w:rsid w:val="00473449"/>
    <w:rsid w:val="004E4C7F"/>
    <w:rsid w:val="00563881"/>
    <w:rsid w:val="00584981"/>
    <w:rsid w:val="005D7D26"/>
    <w:rsid w:val="005F4510"/>
    <w:rsid w:val="00645334"/>
    <w:rsid w:val="00690286"/>
    <w:rsid w:val="006965E8"/>
    <w:rsid w:val="006C1E82"/>
    <w:rsid w:val="006C56C7"/>
    <w:rsid w:val="007157CB"/>
    <w:rsid w:val="00772BEF"/>
    <w:rsid w:val="007823E6"/>
    <w:rsid w:val="007A1AD8"/>
    <w:rsid w:val="007C0535"/>
    <w:rsid w:val="007E1536"/>
    <w:rsid w:val="00801AEC"/>
    <w:rsid w:val="008438A5"/>
    <w:rsid w:val="008473A2"/>
    <w:rsid w:val="00867F51"/>
    <w:rsid w:val="00882629"/>
    <w:rsid w:val="00915FDA"/>
    <w:rsid w:val="009559C6"/>
    <w:rsid w:val="00972EAD"/>
    <w:rsid w:val="009856AB"/>
    <w:rsid w:val="00A024C8"/>
    <w:rsid w:val="00A14A22"/>
    <w:rsid w:val="00A41A80"/>
    <w:rsid w:val="00A724C7"/>
    <w:rsid w:val="00AC07F5"/>
    <w:rsid w:val="00AC2921"/>
    <w:rsid w:val="00B47226"/>
    <w:rsid w:val="00B5318F"/>
    <w:rsid w:val="00B702D9"/>
    <w:rsid w:val="00B83C43"/>
    <w:rsid w:val="00BD3B44"/>
    <w:rsid w:val="00BE1D51"/>
    <w:rsid w:val="00BE4177"/>
    <w:rsid w:val="00BF36B3"/>
    <w:rsid w:val="00BF6F97"/>
    <w:rsid w:val="00C07B07"/>
    <w:rsid w:val="00C2554A"/>
    <w:rsid w:val="00C74422"/>
    <w:rsid w:val="00CB05BA"/>
    <w:rsid w:val="00CE4272"/>
    <w:rsid w:val="00CE4935"/>
    <w:rsid w:val="00CF5BD5"/>
    <w:rsid w:val="00D17AF9"/>
    <w:rsid w:val="00D2626F"/>
    <w:rsid w:val="00D47A9C"/>
    <w:rsid w:val="00D70A89"/>
    <w:rsid w:val="00DB0B5A"/>
    <w:rsid w:val="00DB2929"/>
    <w:rsid w:val="00DB5580"/>
    <w:rsid w:val="00DD4362"/>
    <w:rsid w:val="00E25273"/>
    <w:rsid w:val="00E62332"/>
    <w:rsid w:val="00EA2203"/>
    <w:rsid w:val="00EA5CD4"/>
    <w:rsid w:val="00EB721F"/>
    <w:rsid w:val="00EF4C87"/>
    <w:rsid w:val="00F211E3"/>
    <w:rsid w:val="00F92976"/>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qFormat/>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uiPriority w:val="99"/>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94723"/>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paragraph" w:customStyle="1" w:styleId="Standard">
    <w:name w:val="Standard"/>
    <w:rsid w:val="00327A7E"/>
    <w:pPr>
      <w:suppressAutoHyphens/>
      <w:autoSpaceDN w:val="0"/>
      <w:spacing w:line="230" w:lineRule="auto"/>
      <w:ind w:left="-5" w:right="-15" w:hanging="10"/>
      <w:jc w:val="both"/>
    </w:pPr>
    <w:rPr>
      <w:rFonts w:ascii="Times New Roman" w:eastAsia="Times New Roman" w:hAnsi="Times New Roman" w:cs="Times New Roman"/>
      <w:color w:val="000000"/>
      <w:kern w:val="3"/>
      <w:sz w:val="24"/>
      <w:szCs w:val="22"/>
      <w:lang w:eastAsia="es-CO" w:bidi="ar-SA"/>
    </w:rPr>
  </w:style>
  <w:style w:type="paragraph" w:styleId="Prrafodelista">
    <w:name w:val="List Paragraph"/>
    <w:basedOn w:val="Normal"/>
    <w:uiPriority w:val="34"/>
    <w:qFormat/>
    <w:rsid w:val="00782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057">
      <w:bodyDiv w:val="1"/>
      <w:marLeft w:val="0"/>
      <w:marRight w:val="0"/>
      <w:marTop w:val="0"/>
      <w:marBottom w:val="0"/>
      <w:divBdr>
        <w:top w:val="none" w:sz="0" w:space="0" w:color="auto"/>
        <w:left w:val="none" w:sz="0" w:space="0" w:color="auto"/>
        <w:bottom w:val="none" w:sz="0" w:space="0" w:color="auto"/>
        <w:right w:val="none" w:sz="0" w:space="0" w:color="auto"/>
      </w:divBdr>
    </w:div>
    <w:div w:id="463305660">
      <w:bodyDiv w:val="1"/>
      <w:marLeft w:val="0"/>
      <w:marRight w:val="0"/>
      <w:marTop w:val="0"/>
      <w:marBottom w:val="0"/>
      <w:divBdr>
        <w:top w:val="none" w:sz="0" w:space="0" w:color="auto"/>
        <w:left w:val="none" w:sz="0" w:space="0" w:color="auto"/>
        <w:bottom w:val="none" w:sz="0" w:space="0" w:color="auto"/>
        <w:right w:val="none" w:sz="0" w:space="0" w:color="auto"/>
      </w:divBdr>
    </w:div>
    <w:div w:id="663968145">
      <w:bodyDiv w:val="1"/>
      <w:marLeft w:val="0"/>
      <w:marRight w:val="0"/>
      <w:marTop w:val="0"/>
      <w:marBottom w:val="0"/>
      <w:divBdr>
        <w:top w:val="none" w:sz="0" w:space="0" w:color="auto"/>
        <w:left w:val="none" w:sz="0" w:space="0" w:color="auto"/>
        <w:bottom w:val="none" w:sz="0" w:space="0" w:color="auto"/>
        <w:right w:val="none" w:sz="0" w:space="0" w:color="auto"/>
      </w:divBdr>
    </w:div>
    <w:div w:id="932395085">
      <w:bodyDiv w:val="1"/>
      <w:marLeft w:val="0"/>
      <w:marRight w:val="0"/>
      <w:marTop w:val="0"/>
      <w:marBottom w:val="0"/>
      <w:divBdr>
        <w:top w:val="none" w:sz="0" w:space="0" w:color="auto"/>
        <w:left w:val="none" w:sz="0" w:space="0" w:color="auto"/>
        <w:bottom w:val="none" w:sz="0" w:space="0" w:color="auto"/>
        <w:right w:val="none" w:sz="0" w:space="0" w:color="auto"/>
      </w:divBdr>
    </w:div>
    <w:div w:id="206374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A62A-C83F-4860-989F-17E70424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5816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2</cp:revision>
  <cp:lastPrinted>2020-01-03T20:01:00Z</cp:lastPrinted>
  <dcterms:created xsi:type="dcterms:W3CDTF">2023-09-18T15:10:00Z</dcterms:created>
  <dcterms:modified xsi:type="dcterms:W3CDTF">2023-09-18T15:10:00Z</dcterms:modified>
  <cp:category/>
  <dc:language>es-CO</dc:language>
</cp:coreProperties>
</file>