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4CA60" w14:textId="520EC6FF" w:rsidR="00980058" w:rsidRDefault="00000000">
      <w:pPr>
        <w:spacing w:after="0" w:line="240" w:lineRule="auto"/>
        <w:jc w:val="both"/>
        <w:rPr>
          <w:rFonts w:ascii="Arial" w:eastAsia="Arial" w:hAnsi="Arial" w:cs="Arial"/>
          <w:color w:val="000009"/>
        </w:rPr>
      </w:pPr>
      <w:r>
        <w:rPr>
          <w:rFonts w:ascii="Arial" w:eastAsia="Arial" w:hAnsi="Arial" w:cs="Arial"/>
          <w:color w:val="000009"/>
        </w:rPr>
        <w:t>De acuerdo con lo establecido en el “</w:t>
      </w:r>
      <w:r>
        <w:rPr>
          <w:rFonts w:ascii="Arial" w:eastAsia="Arial" w:hAnsi="Arial" w:cs="Arial"/>
          <w:i/>
          <w:iCs/>
          <w:color w:val="000009"/>
        </w:rPr>
        <w:t>protocolo para la gestión y asignación de espacios para ensayos o talleres ocasionales en escenarios de la Subdirección de Equipamientos Culturales</w:t>
      </w:r>
      <w:r>
        <w:rPr>
          <w:rFonts w:ascii="Arial" w:eastAsia="Arial" w:hAnsi="Arial" w:cs="Arial"/>
          <w:color w:val="000009"/>
        </w:rPr>
        <w:t xml:space="preserve">”, que regula la gestión y asignación de espacios para ensayos ocasionales en los escenarios culturales administrados por la Subdirección de Equipamientos Culturales, este documento presenta las condiciones de uso de dichos espacios. Su propósito es garantizar el buen uso por parte de artistas, agrupaciones y colectivos, así como asegurar una adecuada planeación de las actividades y un aprovechamiento óptimo de la infraestructura cultural. </w:t>
      </w:r>
    </w:p>
    <w:p w14:paraId="55D4B8A3" w14:textId="77777777" w:rsidR="00980058" w:rsidRDefault="00980058">
      <w:pPr>
        <w:spacing w:after="0" w:line="240" w:lineRule="auto"/>
        <w:jc w:val="both"/>
        <w:rPr>
          <w:rFonts w:ascii="Arial" w:eastAsia="Arial" w:hAnsi="Arial" w:cs="Arial"/>
          <w:color w:val="000009"/>
        </w:rPr>
      </w:pPr>
    </w:p>
    <w:p w14:paraId="5CBC3767" w14:textId="780E196F" w:rsidR="00980058" w:rsidRDefault="00000000">
      <w:pPr>
        <w:pBdr>
          <w:top w:val="nil"/>
          <w:left w:val="nil"/>
          <w:bottom w:val="nil"/>
          <w:right w:val="nil"/>
          <w:between w:val="nil"/>
        </w:pBdr>
        <w:spacing w:line="240" w:lineRule="auto"/>
        <w:jc w:val="both"/>
        <w:rPr>
          <w:rFonts w:ascii="Arial" w:eastAsia="Arial" w:hAnsi="Arial" w:cs="Arial"/>
          <w:color w:val="000009"/>
        </w:rPr>
      </w:pPr>
      <w:r>
        <w:rPr>
          <w:rFonts w:ascii="Arial" w:eastAsia="Arial" w:hAnsi="Arial" w:cs="Arial"/>
          <w:color w:val="000009"/>
        </w:rPr>
        <w:t xml:space="preserve">Estos lineamientos aplican específicamente para el Centro Cultural Compartir en Sumapaz - Pilona 10, el Salón de los Espejos del Teatro Municipal Jorge Eliécer Gaitán, la Sala de ensayos del Teatro El Ensueño, el Teatro al Aire Libre La Media Torta y el Teatro El Parque. Estos espacios están destinados a fortalecer las artes escénicas a través de actividades de entrenamiento, investigación, laboratorio y creación, para disciplinas como teatro, stand-up </w:t>
      </w:r>
      <w:proofErr w:type="spellStart"/>
      <w:r>
        <w:rPr>
          <w:rFonts w:ascii="Arial" w:eastAsia="Arial" w:hAnsi="Arial" w:cs="Arial"/>
          <w:color w:val="000009"/>
        </w:rPr>
        <w:t>comedy</w:t>
      </w:r>
      <w:proofErr w:type="spellEnd"/>
      <w:r>
        <w:rPr>
          <w:rFonts w:ascii="Arial" w:eastAsia="Arial" w:hAnsi="Arial" w:cs="Arial"/>
          <w:color w:val="000009"/>
        </w:rPr>
        <w:t>, narración oral, danza, música, circo y performance, ofreciendo condiciones óptimas para pequeños y medianos formatos escénicos.</w:t>
      </w:r>
    </w:p>
    <w:p w14:paraId="2A3C355F" w14:textId="77777777" w:rsidR="009C1A25" w:rsidRDefault="009C1A25">
      <w:pPr>
        <w:spacing w:after="0" w:line="240" w:lineRule="auto"/>
        <w:jc w:val="both"/>
        <w:rPr>
          <w:rFonts w:ascii="Arial" w:eastAsia="Arial" w:hAnsi="Arial" w:cs="Arial"/>
        </w:rPr>
      </w:pPr>
    </w:p>
    <w:p w14:paraId="3BA663BA" w14:textId="2EA27A57" w:rsidR="00980058" w:rsidRDefault="00000000">
      <w:pPr>
        <w:spacing w:after="0" w:line="240" w:lineRule="auto"/>
        <w:jc w:val="both"/>
        <w:rPr>
          <w:rFonts w:ascii="Arial" w:eastAsia="Arial" w:hAnsi="Arial" w:cs="Arial"/>
        </w:rPr>
      </w:pPr>
      <w:r>
        <w:rPr>
          <w:rFonts w:ascii="Arial" w:eastAsia="Arial" w:hAnsi="Arial" w:cs="Arial"/>
        </w:rPr>
        <w:t>Por lo anterior, y habiendo surtido el proceso de selección para el ENSAYO OCASIONAL, se asigna el espacio a la agrupación, colectivo y/o compañía __________________, los días __________ en horario ____________________ en el escenario _______________________.</w:t>
      </w:r>
    </w:p>
    <w:p w14:paraId="794CB354" w14:textId="77777777" w:rsidR="00980058" w:rsidRDefault="00980058">
      <w:pPr>
        <w:spacing w:after="0" w:line="240" w:lineRule="auto"/>
        <w:jc w:val="both"/>
        <w:rPr>
          <w:rFonts w:ascii="Arial" w:eastAsia="Arial" w:hAnsi="Arial" w:cs="Arial"/>
        </w:rPr>
      </w:pPr>
    </w:p>
    <w:p w14:paraId="1E57437E" w14:textId="77777777" w:rsidR="009C1A25" w:rsidRDefault="009C1A25">
      <w:pPr>
        <w:spacing w:after="0" w:line="240" w:lineRule="auto"/>
        <w:jc w:val="both"/>
        <w:rPr>
          <w:rFonts w:ascii="Arial" w:eastAsia="Arial" w:hAnsi="Arial" w:cs="Arial"/>
        </w:rPr>
      </w:pPr>
    </w:p>
    <w:p w14:paraId="0E8898C7" w14:textId="62D84837" w:rsidR="00980058" w:rsidRDefault="00000000">
      <w:pPr>
        <w:spacing w:after="0" w:line="240" w:lineRule="auto"/>
        <w:jc w:val="both"/>
        <w:rPr>
          <w:rFonts w:ascii="Arial" w:eastAsia="Arial" w:hAnsi="Arial" w:cs="Arial"/>
        </w:rPr>
      </w:pPr>
      <w:r>
        <w:rPr>
          <w:rFonts w:ascii="Arial" w:eastAsia="Arial" w:hAnsi="Arial" w:cs="Arial"/>
        </w:rPr>
        <w:t>Así mismo, y procurando las mejores condiciones de interacción entre quienes acceden al uso del espacio y quienes los regulan, se le informa a la agrupación, colectivo y/o compañía, que las siguientes indicaciones son de obligatorio cumplimiento para el buen desarrollo de las actividades y cuidado de las instalaciones:</w:t>
      </w:r>
    </w:p>
    <w:p w14:paraId="2959B621" w14:textId="77777777" w:rsidR="00980058" w:rsidRDefault="00980058">
      <w:pPr>
        <w:spacing w:after="0" w:line="240" w:lineRule="auto"/>
        <w:jc w:val="both"/>
        <w:rPr>
          <w:rFonts w:ascii="Arial" w:eastAsia="Arial" w:hAnsi="Arial" w:cs="Arial"/>
        </w:rPr>
      </w:pPr>
    </w:p>
    <w:p w14:paraId="71ACCD6D" w14:textId="77777777" w:rsidR="00980058" w:rsidRDefault="00000000" w:rsidP="005D3860">
      <w:pPr>
        <w:numPr>
          <w:ilvl w:val="0"/>
          <w:numId w:val="1"/>
        </w:numPr>
        <w:pBdr>
          <w:top w:val="nil"/>
          <w:left w:val="nil"/>
          <w:bottom w:val="nil"/>
          <w:right w:val="nil"/>
          <w:between w:val="nil"/>
        </w:pBdr>
        <w:spacing w:after="0" w:line="240" w:lineRule="auto"/>
        <w:ind w:left="1080"/>
        <w:jc w:val="both"/>
        <w:rPr>
          <w:rFonts w:ascii="Arial" w:eastAsia="Arial" w:hAnsi="Arial" w:cs="Arial"/>
          <w:color w:val="000000"/>
        </w:rPr>
      </w:pPr>
      <w:r>
        <w:rPr>
          <w:rFonts w:ascii="Arial" w:eastAsia="Arial" w:hAnsi="Arial" w:cs="Arial"/>
          <w:color w:val="000000"/>
        </w:rPr>
        <w:t>La agrupación, colectivo o compañía debe llegar cada día de su actividad con el tiempo suficiente para registrarse y recibir el espacio (al menos 10 minutos antes).</w:t>
      </w:r>
    </w:p>
    <w:p w14:paraId="633DC031" w14:textId="77777777" w:rsidR="009C1A25" w:rsidRDefault="009C1A25" w:rsidP="005D3860">
      <w:pPr>
        <w:pBdr>
          <w:top w:val="nil"/>
          <w:left w:val="nil"/>
          <w:bottom w:val="nil"/>
          <w:right w:val="nil"/>
          <w:between w:val="nil"/>
        </w:pBdr>
        <w:spacing w:after="0" w:line="240" w:lineRule="auto"/>
        <w:ind w:left="1080"/>
        <w:jc w:val="both"/>
        <w:rPr>
          <w:rFonts w:ascii="Arial" w:eastAsia="Arial" w:hAnsi="Arial" w:cs="Arial"/>
          <w:color w:val="000000"/>
        </w:rPr>
      </w:pPr>
    </w:p>
    <w:p w14:paraId="0D51CCB5" w14:textId="77777777" w:rsidR="00980058" w:rsidRDefault="00000000" w:rsidP="005D3860">
      <w:pPr>
        <w:numPr>
          <w:ilvl w:val="0"/>
          <w:numId w:val="1"/>
        </w:numPr>
        <w:pBdr>
          <w:top w:val="nil"/>
          <w:left w:val="nil"/>
          <w:bottom w:val="nil"/>
          <w:right w:val="nil"/>
          <w:between w:val="nil"/>
        </w:pBdr>
        <w:spacing w:after="0" w:line="240" w:lineRule="auto"/>
        <w:ind w:left="1080"/>
        <w:jc w:val="both"/>
        <w:rPr>
          <w:rFonts w:ascii="Arial" w:eastAsia="Arial" w:hAnsi="Arial" w:cs="Arial"/>
          <w:color w:val="000000"/>
        </w:rPr>
      </w:pPr>
      <w:r>
        <w:rPr>
          <w:rFonts w:ascii="Arial" w:eastAsia="Arial" w:hAnsi="Arial" w:cs="Arial"/>
          <w:color w:val="000000"/>
        </w:rPr>
        <w:t xml:space="preserve">Todos los integrantes de la agrupación, colectivo o compañía deben registrarse en la lista de ingreso dispuesta en la portería. Cuando sea necesario, la persona a cargo (director o representante) solicitará los cambios en el listado. </w:t>
      </w:r>
    </w:p>
    <w:p w14:paraId="36F3A499" w14:textId="77777777" w:rsidR="009C1A25" w:rsidRDefault="009C1A25" w:rsidP="005D3860">
      <w:pPr>
        <w:pBdr>
          <w:top w:val="nil"/>
          <w:left w:val="nil"/>
          <w:bottom w:val="nil"/>
          <w:right w:val="nil"/>
          <w:between w:val="nil"/>
        </w:pBdr>
        <w:spacing w:after="0" w:line="240" w:lineRule="auto"/>
        <w:ind w:left="360"/>
        <w:jc w:val="both"/>
        <w:rPr>
          <w:rFonts w:ascii="Arial" w:eastAsia="Arial" w:hAnsi="Arial" w:cs="Arial"/>
          <w:color w:val="000000"/>
        </w:rPr>
      </w:pPr>
    </w:p>
    <w:p w14:paraId="1626E3D8" w14:textId="77777777" w:rsidR="00980058" w:rsidRDefault="00000000" w:rsidP="005D3860">
      <w:pPr>
        <w:numPr>
          <w:ilvl w:val="0"/>
          <w:numId w:val="1"/>
        </w:numPr>
        <w:pBdr>
          <w:top w:val="nil"/>
          <w:left w:val="nil"/>
          <w:bottom w:val="nil"/>
          <w:right w:val="nil"/>
          <w:between w:val="nil"/>
        </w:pBdr>
        <w:spacing w:after="0" w:line="240" w:lineRule="auto"/>
        <w:ind w:left="1080"/>
        <w:jc w:val="both"/>
        <w:rPr>
          <w:rFonts w:ascii="Arial" w:eastAsia="Arial" w:hAnsi="Arial" w:cs="Arial"/>
          <w:color w:val="000000"/>
        </w:rPr>
      </w:pPr>
      <w:r>
        <w:rPr>
          <w:rFonts w:ascii="Arial" w:eastAsia="Arial" w:hAnsi="Arial" w:cs="Arial"/>
          <w:color w:val="000000"/>
        </w:rPr>
        <w:t>La agrupación, colectivo o compañía debe ingresar al salón en las horas y días asignados según la programación; así mismo, entregarlo en el horario estipulado. Por ningún motivo se podrá hacer uso de otro espacio sin previa autorización.</w:t>
      </w:r>
    </w:p>
    <w:p w14:paraId="1F3D8AD9" w14:textId="77777777" w:rsidR="009C1A25" w:rsidRDefault="009C1A25" w:rsidP="005D3860">
      <w:pPr>
        <w:pBdr>
          <w:top w:val="nil"/>
          <w:left w:val="nil"/>
          <w:bottom w:val="nil"/>
          <w:right w:val="nil"/>
          <w:between w:val="nil"/>
        </w:pBdr>
        <w:spacing w:after="0" w:line="240" w:lineRule="auto"/>
        <w:ind w:left="360"/>
        <w:jc w:val="both"/>
        <w:rPr>
          <w:rFonts w:ascii="Arial" w:eastAsia="Arial" w:hAnsi="Arial" w:cs="Arial"/>
          <w:color w:val="000000"/>
        </w:rPr>
      </w:pPr>
    </w:p>
    <w:p w14:paraId="285D0DB7" w14:textId="55EB273B" w:rsidR="009C1A25" w:rsidRDefault="00000000" w:rsidP="005D3860">
      <w:pPr>
        <w:numPr>
          <w:ilvl w:val="0"/>
          <w:numId w:val="1"/>
        </w:numPr>
        <w:pBdr>
          <w:top w:val="nil"/>
          <w:left w:val="nil"/>
          <w:bottom w:val="nil"/>
          <w:right w:val="nil"/>
          <w:between w:val="nil"/>
        </w:pBdr>
        <w:spacing w:after="0" w:line="240" w:lineRule="auto"/>
        <w:ind w:left="1080"/>
        <w:jc w:val="both"/>
        <w:rPr>
          <w:rFonts w:ascii="Arial" w:eastAsia="Arial" w:hAnsi="Arial" w:cs="Arial"/>
          <w:color w:val="000000"/>
        </w:rPr>
      </w:pPr>
      <w:r>
        <w:rPr>
          <w:rFonts w:ascii="Arial" w:eastAsia="Arial" w:hAnsi="Arial" w:cs="Arial"/>
          <w:color w:val="000000"/>
        </w:rPr>
        <w:t xml:space="preserve">La agrupación, colectivo o compañía debe entregar el espacio en el mismo estado en el que fue recibido y evitar dejar elementos olvidados. La Subdirección de Equipamientos Culturales no se hará responsable por los objetos que allí queden. Los que sean encontrados se almacenarán por el período correspondiente al mes que esté en curso. Al final </w:t>
      </w:r>
      <w:proofErr w:type="gramStart"/>
      <w:r>
        <w:rPr>
          <w:rFonts w:ascii="Arial" w:eastAsia="Arial" w:hAnsi="Arial" w:cs="Arial"/>
          <w:color w:val="000000"/>
        </w:rPr>
        <w:t>del mismo</w:t>
      </w:r>
      <w:proofErr w:type="gramEnd"/>
      <w:r>
        <w:rPr>
          <w:rFonts w:ascii="Arial" w:eastAsia="Arial" w:hAnsi="Arial" w:cs="Arial"/>
          <w:color w:val="000000"/>
        </w:rPr>
        <w:t xml:space="preserve"> los objetos no reclamados serán donados o desechados según sea el caso.</w:t>
      </w:r>
    </w:p>
    <w:p w14:paraId="585730D0" w14:textId="77777777" w:rsidR="009C1A25" w:rsidRDefault="009C1A25" w:rsidP="005D3860">
      <w:pPr>
        <w:pBdr>
          <w:top w:val="nil"/>
          <w:left w:val="nil"/>
          <w:bottom w:val="nil"/>
          <w:right w:val="nil"/>
          <w:between w:val="nil"/>
        </w:pBdr>
        <w:spacing w:after="0" w:line="240" w:lineRule="auto"/>
        <w:ind w:left="360"/>
        <w:jc w:val="both"/>
        <w:rPr>
          <w:rFonts w:ascii="Arial" w:eastAsia="Arial" w:hAnsi="Arial" w:cs="Arial"/>
          <w:color w:val="000000"/>
        </w:rPr>
      </w:pPr>
    </w:p>
    <w:p w14:paraId="07E76783" w14:textId="77777777" w:rsidR="009C1A25" w:rsidRPr="009C1A25" w:rsidRDefault="009C1A25" w:rsidP="005D3860">
      <w:pPr>
        <w:pBdr>
          <w:top w:val="nil"/>
          <w:left w:val="nil"/>
          <w:bottom w:val="nil"/>
          <w:right w:val="nil"/>
          <w:between w:val="nil"/>
        </w:pBdr>
        <w:spacing w:after="0" w:line="240" w:lineRule="auto"/>
        <w:ind w:left="360"/>
        <w:jc w:val="both"/>
        <w:rPr>
          <w:rFonts w:ascii="Arial" w:eastAsia="Arial" w:hAnsi="Arial" w:cs="Arial"/>
          <w:color w:val="000000"/>
        </w:rPr>
      </w:pPr>
    </w:p>
    <w:p w14:paraId="233B11D2" w14:textId="77777777" w:rsidR="00980058" w:rsidRDefault="00000000" w:rsidP="005D3860">
      <w:pPr>
        <w:numPr>
          <w:ilvl w:val="0"/>
          <w:numId w:val="1"/>
        </w:numPr>
        <w:pBdr>
          <w:top w:val="nil"/>
          <w:left w:val="nil"/>
          <w:bottom w:val="nil"/>
          <w:right w:val="nil"/>
          <w:between w:val="nil"/>
        </w:pBdr>
        <w:spacing w:after="0" w:line="240" w:lineRule="auto"/>
        <w:ind w:left="1080"/>
        <w:jc w:val="both"/>
        <w:rPr>
          <w:rFonts w:ascii="Arial" w:eastAsia="Arial" w:hAnsi="Arial" w:cs="Arial"/>
          <w:color w:val="000000"/>
        </w:rPr>
      </w:pPr>
      <w:r>
        <w:rPr>
          <w:rFonts w:ascii="Arial" w:eastAsia="Arial" w:hAnsi="Arial" w:cs="Arial"/>
          <w:color w:val="000000"/>
        </w:rPr>
        <w:t>De ninguna manera se responderá por pérdidas.</w:t>
      </w:r>
    </w:p>
    <w:p w14:paraId="272CDD97" w14:textId="77777777" w:rsidR="009C1A25" w:rsidRDefault="009C1A25" w:rsidP="005D3860">
      <w:pPr>
        <w:pBdr>
          <w:top w:val="nil"/>
          <w:left w:val="nil"/>
          <w:bottom w:val="nil"/>
          <w:right w:val="nil"/>
          <w:between w:val="nil"/>
        </w:pBdr>
        <w:spacing w:after="0" w:line="240" w:lineRule="auto"/>
        <w:ind w:left="360"/>
        <w:jc w:val="both"/>
        <w:rPr>
          <w:rFonts w:ascii="Arial" w:eastAsia="Arial" w:hAnsi="Arial" w:cs="Arial"/>
          <w:color w:val="000000"/>
        </w:rPr>
      </w:pPr>
    </w:p>
    <w:p w14:paraId="2C276102" w14:textId="77777777" w:rsidR="00980058" w:rsidRDefault="00000000" w:rsidP="005D3860">
      <w:pPr>
        <w:numPr>
          <w:ilvl w:val="0"/>
          <w:numId w:val="1"/>
        </w:numPr>
        <w:pBdr>
          <w:top w:val="nil"/>
          <w:left w:val="nil"/>
          <w:bottom w:val="nil"/>
          <w:right w:val="nil"/>
          <w:between w:val="nil"/>
        </w:pBdr>
        <w:spacing w:after="0" w:line="240" w:lineRule="auto"/>
        <w:ind w:left="1080"/>
        <w:jc w:val="both"/>
        <w:rPr>
          <w:rFonts w:ascii="Arial" w:eastAsia="Arial" w:hAnsi="Arial" w:cs="Arial"/>
          <w:color w:val="000000"/>
        </w:rPr>
      </w:pPr>
      <w:r>
        <w:rPr>
          <w:rFonts w:ascii="Arial" w:eastAsia="Arial" w:hAnsi="Arial" w:cs="Arial"/>
          <w:color w:val="000000"/>
        </w:rPr>
        <w:lastRenderedPageBreak/>
        <w:t>Sobre el uso de elementos complementarios tener en cuenta los siguientes aspectos:</w:t>
      </w:r>
    </w:p>
    <w:p w14:paraId="3600E67C" w14:textId="77777777" w:rsidR="005D3860" w:rsidRDefault="005D3860" w:rsidP="005D3860">
      <w:pPr>
        <w:pBdr>
          <w:top w:val="nil"/>
          <w:left w:val="nil"/>
          <w:bottom w:val="nil"/>
          <w:right w:val="nil"/>
          <w:between w:val="nil"/>
        </w:pBdr>
        <w:spacing w:after="0" w:line="240" w:lineRule="auto"/>
        <w:jc w:val="both"/>
        <w:rPr>
          <w:rFonts w:ascii="Arial" w:eastAsia="Arial" w:hAnsi="Arial" w:cs="Arial"/>
          <w:color w:val="000000"/>
        </w:rPr>
      </w:pPr>
    </w:p>
    <w:p w14:paraId="7DC15AA5" w14:textId="77777777" w:rsidR="00980058" w:rsidRPr="009C1A25" w:rsidRDefault="00000000" w:rsidP="005D3860">
      <w:pPr>
        <w:numPr>
          <w:ilvl w:val="1"/>
          <w:numId w:val="2"/>
        </w:numPr>
        <w:pBdr>
          <w:top w:val="nil"/>
          <w:left w:val="nil"/>
          <w:bottom w:val="nil"/>
          <w:right w:val="nil"/>
          <w:between w:val="nil"/>
        </w:pBdr>
        <w:spacing w:after="0" w:line="240" w:lineRule="auto"/>
        <w:ind w:left="1800"/>
        <w:jc w:val="both"/>
        <w:rPr>
          <w:color w:val="000000"/>
        </w:rPr>
      </w:pPr>
      <w:r>
        <w:rPr>
          <w:rFonts w:ascii="Arial" w:eastAsia="Arial" w:hAnsi="Arial" w:cs="Arial"/>
          <w:color w:val="000000"/>
        </w:rPr>
        <w:t xml:space="preserve">Para uso de elementos audiovisuales, deberán hacer solicitud con </w:t>
      </w:r>
      <w:r>
        <w:rPr>
          <w:rFonts w:ascii="Arial" w:eastAsia="Arial" w:hAnsi="Arial" w:cs="Arial"/>
        </w:rPr>
        <w:t>mínimo un</w:t>
      </w:r>
      <w:r>
        <w:rPr>
          <w:rFonts w:ascii="Arial" w:eastAsia="Arial" w:hAnsi="Arial" w:cs="Arial"/>
          <w:color w:val="000000"/>
        </w:rPr>
        <w:t xml:space="preserve"> día de anticipación. El responsable se compromete a regresar los objetos en las mismas condiciones en que le fueron entregados.</w:t>
      </w:r>
    </w:p>
    <w:p w14:paraId="7E3BE456" w14:textId="77777777" w:rsidR="009C1A25" w:rsidRDefault="009C1A25" w:rsidP="005D3860">
      <w:pPr>
        <w:pBdr>
          <w:top w:val="nil"/>
          <w:left w:val="nil"/>
          <w:bottom w:val="nil"/>
          <w:right w:val="nil"/>
          <w:between w:val="nil"/>
        </w:pBdr>
        <w:spacing w:after="0" w:line="240" w:lineRule="auto"/>
        <w:ind w:left="1080"/>
        <w:jc w:val="both"/>
        <w:rPr>
          <w:color w:val="000000"/>
        </w:rPr>
      </w:pPr>
    </w:p>
    <w:p w14:paraId="7DBF72BC" w14:textId="77777777" w:rsidR="00980058" w:rsidRDefault="00000000" w:rsidP="005D3860">
      <w:pPr>
        <w:numPr>
          <w:ilvl w:val="0"/>
          <w:numId w:val="1"/>
        </w:numPr>
        <w:pBdr>
          <w:top w:val="nil"/>
          <w:left w:val="nil"/>
          <w:bottom w:val="nil"/>
          <w:right w:val="nil"/>
          <w:between w:val="nil"/>
        </w:pBdr>
        <w:spacing w:after="0" w:line="240" w:lineRule="auto"/>
        <w:ind w:left="1080"/>
        <w:jc w:val="both"/>
        <w:rPr>
          <w:rFonts w:ascii="Arial" w:eastAsia="Arial" w:hAnsi="Arial" w:cs="Arial"/>
          <w:color w:val="000000"/>
        </w:rPr>
      </w:pPr>
      <w:r>
        <w:rPr>
          <w:rFonts w:ascii="Arial" w:eastAsia="Arial" w:hAnsi="Arial" w:cs="Arial"/>
          <w:color w:val="000000"/>
        </w:rPr>
        <w:t xml:space="preserve">El consumo de alimentos dentro de los espacios está prohibido, así como el consumo de </w:t>
      </w:r>
      <w:r>
        <w:rPr>
          <w:rFonts w:ascii="Arial" w:eastAsia="Arial" w:hAnsi="Arial" w:cs="Arial"/>
        </w:rPr>
        <w:t>cigarrillos</w:t>
      </w:r>
      <w:r>
        <w:rPr>
          <w:rFonts w:ascii="Arial" w:eastAsia="Arial" w:hAnsi="Arial" w:cs="Arial"/>
          <w:color w:val="000000"/>
        </w:rPr>
        <w:t xml:space="preserve"> o sustancias psicotrópicas o psicoactivas. En caso de que ello ocurra le será cancelada la asignación del espacio de manera inmediata.</w:t>
      </w:r>
    </w:p>
    <w:p w14:paraId="4B6C32A9" w14:textId="77777777" w:rsidR="009C1A25" w:rsidRDefault="009C1A25" w:rsidP="005D3860">
      <w:pPr>
        <w:pBdr>
          <w:top w:val="nil"/>
          <w:left w:val="nil"/>
          <w:bottom w:val="nil"/>
          <w:right w:val="nil"/>
          <w:between w:val="nil"/>
        </w:pBdr>
        <w:spacing w:after="0" w:line="240" w:lineRule="auto"/>
        <w:ind w:left="360"/>
        <w:jc w:val="both"/>
        <w:rPr>
          <w:rFonts w:ascii="Arial" w:eastAsia="Arial" w:hAnsi="Arial" w:cs="Arial"/>
          <w:color w:val="000000"/>
        </w:rPr>
      </w:pPr>
    </w:p>
    <w:p w14:paraId="34A18DCF" w14:textId="77777777" w:rsidR="00980058" w:rsidRDefault="00000000" w:rsidP="005D3860">
      <w:pPr>
        <w:numPr>
          <w:ilvl w:val="0"/>
          <w:numId w:val="1"/>
        </w:numPr>
        <w:pBdr>
          <w:top w:val="nil"/>
          <w:left w:val="nil"/>
          <w:bottom w:val="nil"/>
          <w:right w:val="nil"/>
          <w:between w:val="nil"/>
        </w:pBdr>
        <w:spacing w:after="0" w:line="240" w:lineRule="auto"/>
        <w:ind w:left="1080"/>
        <w:jc w:val="both"/>
        <w:rPr>
          <w:rFonts w:ascii="Arial" w:eastAsia="Arial" w:hAnsi="Arial" w:cs="Arial"/>
          <w:color w:val="000000"/>
        </w:rPr>
      </w:pPr>
      <w:r>
        <w:rPr>
          <w:rFonts w:ascii="Arial" w:eastAsia="Arial" w:hAnsi="Arial" w:cs="Arial"/>
          <w:color w:val="000000"/>
        </w:rPr>
        <w:t xml:space="preserve">Está prohibido el ingreso de mascotas a los espacios. </w:t>
      </w:r>
    </w:p>
    <w:p w14:paraId="08F570AE" w14:textId="77777777" w:rsidR="009C1A25" w:rsidRDefault="009C1A25" w:rsidP="005D3860">
      <w:pPr>
        <w:pBdr>
          <w:top w:val="nil"/>
          <w:left w:val="nil"/>
          <w:bottom w:val="nil"/>
          <w:right w:val="nil"/>
          <w:between w:val="nil"/>
        </w:pBdr>
        <w:spacing w:after="0" w:line="240" w:lineRule="auto"/>
        <w:ind w:left="360"/>
        <w:jc w:val="both"/>
        <w:rPr>
          <w:rFonts w:ascii="Arial" w:eastAsia="Arial" w:hAnsi="Arial" w:cs="Arial"/>
          <w:color w:val="000000"/>
        </w:rPr>
      </w:pPr>
    </w:p>
    <w:p w14:paraId="34CA0D40" w14:textId="77777777" w:rsidR="00980058" w:rsidRDefault="00000000" w:rsidP="005D3860">
      <w:pPr>
        <w:numPr>
          <w:ilvl w:val="0"/>
          <w:numId w:val="1"/>
        </w:numPr>
        <w:pBdr>
          <w:top w:val="nil"/>
          <w:left w:val="nil"/>
          <w:bottom w:val="nil"/>
          <w:right w:val="nil"/>
          <w:between w:val="nil"/>
        </w:pBdr>
        <w:spacing w:after="0" w:line="240" w:lineRule="auto"/>
        <w:ind w:left="1080"/>
        <w:jc w:val="both"/>
        <w:rPr>
          <w:rFonts w:ascii="Arial" w:eastAsia="Arial" w:hAnsi="Arial" w:cs="Arial"/>
          <w:color w:val="000000"/>
        </w:rPr>
      </w:pPr>
      <w:r>
        <w:rPr>
          <w:rFonts w:ascii="Arial" w:eastAsia="Arial" w:hAnsi="Arial" w:cs="Arial"/>
          <w:color w:val="000000"/>
        </w:rPr>
        <w:t>Las ausencias, los retiros temporales/totales y cambios de horarios deben ser por</w:t>
      </w:r>
    </w:p>
    <w:p w14:paraId="466B1BED" w14:textId="77777777" w:rsidR="00980058" w:rsidRDefault="00000000" w:rsidP="005D3860">
      <w:pPr>
        <w:pBdr>
          <w:top w:val="nil"/>
          <w:left w:val="nil"/>
          <w:bottom w:val="nil"/>
          <w:right w:val="nil"/>
          <w:between w:val="nil"/>
        </w:pBdr>
        <w:spacing w:after="0" w:line="240" w:lineRule="auto"/>
        <w:ind w:left="1080"/>
        <w:jc w:val="both"/>
        <w:rPr>
          <w:rFonts w:ascii="Arial" w:eastAsia="Arial" w:hAnsi="Arial" w:cs="Arial"/>
          <w:color w:val="000000"/>
        </w:rPr>
      </w:pPr>
      <w:r>
        <w:rPr>
          <w:rFonts w:ascii="Arial" w:eastAsia="Arial" w:hAnsi="Arial" w:cs="Arial"/>
          <w:color w:val="000000"/>
        </w:rPr>
        <w:t xml:space="preserve">causas justificadas tales como: calamidad, situaciones de orden público, y en lo posible notificadas con dos días hábiles de anticipación mediante correo electrónico dirigido al productor del escenario. En caso de que la agrupación, colectivo y/o compañía no asista, ni reporte su ausencia, el uso del espacio será cancelado. </w:t>
      </w:r>
    </w:p>
    <w:p w14:paraId="11EC48F9" w14:textId="77777777" w:rsidR="009C1A25" w:rsidRDefault="009C1A25" w:rsidP="005D3860">
      <w:pPr>
        <w:pBdr>
          <w:top w:val="nil"/>
          <w:left w:val="nil"/>
          <w:bottom w:val="nil"/>
          <w:right w:val="nil"/>
          <w:between w:val="nil"/>
        </w:pBdr>
        <w:spacing w:after="0" w:line="240" w:lineRule="auto"/>
        <w:ind w:left="1080"/>
        <w:jc w:val="both"/>
        <w:rPr>
          <w:rFonts w:ascii="Arial" w:eastAsia="Arial" w:hAnsi="Arial" w:cs="Arial"/>
          <w:color w:val="000000"/>
        </w:rPr>
      </w:pPr>
    </w:p>
    <w:p w14:paraId="161B3E79" w14:textId="77F8BBAB" w:rsidR="00980058" w:rsidRDefault="00000000" w:rsidP="005D3860">
      <w:pPr>
        <w:numPr>
          <w:ilvl w:val="0"/>
          <w:numId w:val="1"/>
        </w:numPr>
        <w:pBdr>
          <w:top w:val="nil"/>
          <w:left w:val="nil"/>
          <w:bottom w:val="nil"/>
          <w:right w:val="nil"/>
          <w:between w:val="nil"/>
        </w:pBdr>
        <w:spacing w:after="0" w:line="240" w:lineRule="auto"/>
        <w:ind w:left="1080"/>
        <w:jc w:val="both"/>
        <w:rPr>
          <w:rFonts w:ascii="Arial" w:eastAsia="Arial" w:hAnsi="Arial" w:cs="Arial"/>
          <w:color w:val="000000"/>
        </w:rPr>
      </w:pPr>
      <w:r>
        <w:rPr>
          <w:rFonts w:ascii="Arial" w:eastAsia="Arial" w:hAnsi="Arial" w:cs="Arial"/>
          <w:color w:val="000000"/>
        </w:rPr>
        <w:t xml:space="preserve">En todas las actividades desarrolladas en los escenarios cada persona beneficiaria debe reportar su afiliación a EPS en los listados requeridos para la aplicación. Partiendo del principio de la buena fe, esta información es la base en caso de presentarse alguna situación de emergencia por accidente. Ni el Instituto Distrital de las Artes - </w:t>
      </w:r>
      <w:r w:rsidR="009C1A25">
        <w:rPr>
          <w:rFonts w:ascii="Arial" w:eastAsia="Arial" w:hAnsi="Arial" w:cs="Arial"/>
          <w:color w:val="000000"/>
        </w:rPr>
        <w:t>IDARTES</w:t>
      </w:r>
      <w:r>
        <w:rPr>
          <w:rFonts w:ascii="Arial" w:eastAsia="Arial" w:hAnsi="Arial" w:cs="Arial"/>
          <w:color w:val="000000"/>
        </w:rPr>
        <w:t>, ni la Subdirección de Equipamientos Culturales se harán responsables por situaciones que ocurran en las jornadas de ensayos. Las agrupaciones, colectivos y/o artistas participantes mantendrán indemne de responsabilidad a la entidad por los hechos u omisiones, o circunstancias personales que se presenten a quienes utilicen el espacio.</w:t>
      </w:r>
    </w:p>
    <w:p w14:paraId="26E445B1" w14:textId="77777777" w:rsidR="009C1A25" w:rsidRDefault="009C1A25" w:rsidP="005D3860">
      <w:pPr>
        <w:pBdr>
          <w:top w:val="nil"/>
          <w:left w:val="nil"/>
          <w:bottom w:val="nil"/>
          <w:right w:val="nil"/>
          <w:between w:val="nil"/>
        </w:pBdr>
        <w:spacing w:after="0" w:line="240" w:lineRule="auto"/>
        <w:ind w:left="1080"/>
        <w:jc w:val="both"/>
        <w:rPr>
          <w:rFonts w:ascii="Arial" w:eastAsia="Arial" w:hAnsi="Arial" w:cs="Arial"/>
          <w:color w:val="000000"/>
        </w:rPr>
      </w:pPr>
    </w:p>
    <w:p w14:paraId="5B2D2ADD" w14:textId="2363BB8F" w:rsidR="009C1A25" w:rsidRDefault="00000000" w:rsidP="005D3860">
      <w:pPr>
        <w:numPr>
          <w:ilvl w:val="0"/>
          <w:numId w:val="1"/>
        </w:numPr>
        <w:pBdr>
          <w:top w:val="nil"/>
          <w:left w:val="nil"/>
          <w:bottom w:val="nil"/>
          <w:right w:val="nil"/>
          <w:between w:val="nil"/>
        </w:pBdr>
        <w:spacing w:after="0" w:line="240" w:lineRule="auto"/>
        <w:ind w:left="1080"/>
        <w:jc w:val="both"/>
        <w:rPr>
          <w:rFonts w:ascii="Arial" w:eastAsia="Arial" w:hAnsi="Arial" w:cs="Arial"/>
          <w:color w:val="000000"/>
        </w:rPr>
      </w:pPr>
      <w:r>
        <w:rPr>
          <w:rFonts w:ascii="Arial" w:eastAsia="Arial" w:hAnsi="Arial" w:cs="Arial"/>
          <w:color w:val="000000"/>
        </w:rPr>
        <w:t xml:space="preserve">En todo momento se tratará con respeto y consideración al personal (vigilancia, aseo y coordinación) que labora en los escenarios. </w:t>
      </w:r>
    </w:p>
    <w:p w14:paraId="7A49AECA" w14:textId="77777777" w:rsidR="009C1A25" w:rsidRPr="009C1A25" w:rsidRDefault="009C1A25" w:rsidP="005D3860">
      <w:pPr>
        <w:pBdr>
          <w:top w:val="nil"/>
          <w:left w:val="nil"/>
          <w:bottom w:val="nil"/>
          <w:right w:val="nil"/>
          <w:between w:val="nil"/>
        </w:pBdr>
        <w:spacing w:after="0" w:line="240" w:lineRule="auto"/>
        <w:ind w:left="360"/>
        <w:jc w:val="both"/>
        <w:rPr>
          <w:rFonts w:ascii="Arial" w:eastAsia="Arial" w:hAnsi="Arial" w:cs="Arial"/>
          <w:color w:val="000000"/>
        </w:rPr>
      </w:pPr>
    </w:p>
    <w:p w14:paraId="44C4CFBA" w14:textId="77777777" w:rsidR="00980058" w:rsidRDefault="00000000" w:rsidP="005D3860">
      <w:pPr>
        <w:numPr>
          <w:ilvl w:val="0"/>
          <w:numId w:val="1"/>
        </w:numPr>
        <w:pBdr>
          <w:top w:val="nil"/>
          <w:left w:val="nil"/>
          <w:bottom w:val="nil"/>
          <w:right w:val="nil"/>
          <w:between w:val="nil"/>
        </w:pBdr>
        <w:spacing w:after="0" w:line="240" w:lineRule="auto"/>
        <w:ind w:left="1080"/>
        <w:jc w:val="both"/>
        <w:rPr>
          <w:rFonts w:ascii="Arial" w:eastAsia="Arial" w:hAnsi="Arial" w:cs="Arial"/>
          <w:color w:val="000000"/>
        </w:rPr>
      </w:pPr>
      <w:r>
        <w:rPr>
          <w:rFonts w:ascii="Arial" w:eastAsia="Arial" w:hAnsi="Arial" w:cs="Arial"/>
          <w:color w:val="000000"/>
        </w:rPr>
        <w:t>La agrupación o los individuos deberán asumir cualquier daño o pérdida causada al inmueble o a los bienes pertenecientes al escenario durante su permanencia y deberán responder en la forma que determine la Entidad.</w:t>
      </w:r>
    </w:p>
    <w:p w14:paraId="097B2019" w14:textId="77777777" w:rsidR="009C1A25" w:rsidRDefault="009C1A25" w:rsidP="005D3860">
      <w:pPr>
        <w:pBdr>
          <w:top w:val="nil"/>
          <w:left w:val="nil"/>
          <w:bottom w:val="nil"/>
          <w:right w:val="nil"/>
          <w:between w:val="nil"/>
        </w:pBdr>
        <w:spacing w:after="0" w:line="240" w:lineRule="auto"/>
        <w:ind w:left="360"/>
        <w:jc w:val="both"/>
        <w:rPr>
          <w:rFonts w:ascii="Arial" w:eastAsia="Arial" w:hAnsi="Arial" w:cs="Arial"/>
          <w:color w:val="000000"/>
        </w:rPr>
      </w:pPr>
    </w:p>
    <w:p w14:paraId="1FA206CA" w14:textId="08C3973C" w:rsidR="009C1A25" w:rsidRPr="009C1A25" w:rsidRDefault="00000000" w:rsidP="005D3860">
      <w:pPr>
        <w:numPr>
          <w:ilvl w:val="0"/>
          <w:numId w:val="1"/>
        </w:numPr>
        <w:pBdr>
          <w:top w:val="nil"/>
          <w:left w:val="nil"/>
          <w:bottom w:val="nil"/>
          <w:right w:val="nil"/>
          <w:between w:val="nil"/>
        </w:pBdr>
        <w:spacing w:after="0" w:line="240" w:lineRule="auto"/>
        <w:ind w:left="1080"/>
        <w:jc w:val="both"/>
        <w:rPr>
          <w:rFonts w:ascii="Arial" w:eastAsia="Arial" w:hAnsi="Arial" w:cs="Arial"/>
          <w:color w:val="000000"/>
        </w:rPr>
      </w:pPr>
      <w:r>
        <w:rPr>
          <w:rFonts w:ascii="Arial" w:eastAsia="Arial" w:hAnsi="Arial" w:cs="Arial"/>
          <w:color w:val="000000"/>
        </w:rPr>
        <w:t xml:space="preserve">En caso de haberse concertado el préstamo del espacio por un tiempo mayor a 8 horas, se acuerda la siguiente contraprestación por el uso del espacio: ______________________________________________________________________________________________________________________________________________________________________________________________________Esta contraprestación deberá cumplirse en la fecha y horario estipuladas. </w:t>
      </w:r>
      <w:r>
        <w:rPr>
          <w:rFonts w:ascii="Arial" w:eastAsia="Arial" w:hAnsi="Arial" w:cs="Arial"/>
        </w:rPr>
        <w:t>Asimismo, el solicitante debe tener en cuenta que es responsable de asumir el pago de los artistas y de verificar que todos los integrantes de la agrupación cuenten con afiliación vigente a salud y ARL, garantizando el cumplimiento de las disposiciones legales aplicables.</w:t>
      </w:r>
    </w:p>
    <w:p w14:paraId="721DF74C" w14:textId="004571B1" w:rsidR="00980058" w:rsidRDefault="00000000">
      <w:pPr>
        <w:spacing w:after="0" w:line="240" w:lineRule="auto"/>
        <w:jc w:val="both"/>
        <w:rPr>
          <w:rFonts w:ascii="Arial" w:eastAsia="Arial" w:hAnsi="Arial" w:cs="Arial"/>
        </w:rPr>
      </w:pPr>
      <w:r>
        <w:rPr>
          <w:rFonts w:ascii="Arial" w:eastAsia="Arial" w:hAnsi="Arial" w:cs="Arial"/>
        </w:rPr>
        <w:lastRenderedPageBreak/>
        <w:t>La persona representante de la agrupación, colectivo o compañía declara que ha leído todos los puntos relacionados en este documento y en el Formulario de inscripción respecto a la asignación del espacio, y acoge los compromisos establecidos en el presente documento.</w:t>
      </w:r>
    </w:p>
    <w:p w14:paraId="02A50FD5" w14:textId="77777777" w:rsidR="00980058" w:rsidRDefault="00980058">
      <w:pPr>
        <w:spacing w:after="0" w:line="240" w:lineRule="auto"/>
        <w:jc w:val="both"/>
        <w:rPr>
          <w:rFonts w:ascii="Arial" w:eastAsia="Arial" w:hAnsi="Arial" w:cs="Arial"/>
        </w:rPr>
      </w:pPr>
    </w:p>
    <w:p w14:paraId="115CFD2D" w14:textId="77777777" w:rsidR="00980058" w:rsidRDefault="00000000">
      <w:pPr>
        <w:spacing w:after="0" w:line="240" w:lineRule="auto"/>
        <w:jc w:val="both"/>
        <w:rPr>
          <w:rFonts w:ascii="Arial" w:eastAsia="Arial" w:hAnsi="Arial" w:cs="Arial"/>
        </w:rPr>
      </w:pPr>
      <w:r>
        <w:rPr>
          <w:rFonts w:ascii="Arial" w:eastAsia="Arial" w:hAnsi="Arial" w:cs="Arial"/>
        </w:rPr>
        <w:t xml:space="preserve">Para constancia se firma a los ____ días del mes de ________ del año____. </w:t>
      </w:r>
    </w:p>
    <w:p w14:paraId="0967CA16" w14:textId="77777777" w:rsidR="00980058" w:rsidRDefault="00980058">
      <w:pPr>
        <w:spacing w:after="0" w:line="240" w:lineRule="auto"/>
        <w:jc w:val="both"/>
        <w:rPr>
          <w:rFonts w:ascii="Arial" w:eastAsia="Arial" w:hAnsi="Arial" w:cs="Arial"/>
        </w:rPr>
      </w:pPr>
    </w:p>
    <w:p w14:paraId="22E4F0A3" w14:textId="77777777" w:rsidR="009C1A25" w:rsidRDefault="009C1A25">
      <w:pPr>
        <w:spacing w:after="0" w:line="240" w:lineRule="auto"/>
        <w:jc w:val="both"/>
        <w:rPr>
          <w:rFonts w:ascii="Arial" w:eastAsia="Arial" w:hAnsi="Arial" w:cs="Arial"/>
        </w:rPr>
      </w:pPr>
    </w:p>
    <w:p w14:paraId="07347109" w14:textId="77777777" w:rsidR="009C1A25" w:rsidRDefault="009C1A25">
      <w:pPr>
        <w:spacing w:after="0" w:line="240" w:lineRule="auto"/>
        <w:jc w:val="both"/>
        <w:rPr>
          <w:rFonts w:ascii="Arial" w:eastAsia="Arial" w:hAnsi="Arial" w:cs="Arial"/>
        </w:rPr>
      </w:pPr>
    </w:p>
    <w:p w14:paraId="6DC05CD2" w14:textId="77777777" w:rsidR="00980058" w:rsidRDefault="00000000">
      <w:pPr>
        <w:spacing w:after="0" w:line="240" w:lineRule="auto"/>
        <w:jc w:val="both"/>
        <w:rPr>
          <w:rFonts w:ascii="Arial" w:eastAsia="Arial" w:hAnsi="Arial" w:cs="Arial"/>
        </w:rPr>
      </w:pPr>
      <w:r>
        <w:rPr>
          <w:rFonts w:ascii="Arial" w:eastAsia="Arial" w:hAnsi="Arial" w:cs="Arial"/>
        </w:rPr>
        <w:t>___________________________________________________</w:t>
      </w:r>
    </w:p>
    <w:p w14:paraId="07B5D24A" w14:textId="77777777" w:rsidR="00980058" w:rsidRDefault="00000000">
      <w:pPr>
        <w:spacing w:after="0" w:line="240" w:lineRule="auto"/>
        <w:jc w:val="both"/>
        <w:rPr>
          <w:rFonts w:ascii="Arial" w:eastAsia="Arial" w:hAnsi="Arial" w:cs="Arial"/>
          <w:b/>
          <w:bCs/>
        </w:rPr>
      </w:pPr>
      <w:r>
        <w:rPr>
          <w:rFonts w:ascii="Arial" w:eastAsia="Arial" w:hAnsi="Arial" w:cs="Arial"/>
          <w:b/>
          <w:bCs/>
        </w:rPr>
        <w:t>Firma del representante de la agrupación, colectivo o compañía</w:t>
      </w:r>
    </w:p>
    <w:p w14:paraId="655106DF" w14:textId="77777777" w:rsidR="00980058" w:rsidRDefault="00980058">
      <w:pPr>
        <w:spacing w:after="0" w:line="240" w:lineRule="auto"/>
        <w:jc w:val="both"/>
        <w:rPr>
          <w:rFonts w:ascii="Arial" w:eastAsia="Arial" w:hAnsi="Arial" w:cs="Arial"/>
        </w:rPr>
      </w:pPr>
    </w:p>
    <w:p w14:paraId="7081765F" w14:textId="77777777" w:rsidR="00980058" w:rsidRDefault="00000000">
      <w:pPr>
        <w:spacing w:after="0" w:line="240" w:lineRule="auto"/>
        <w:jc w:val="both"/>
        <w:rPr>
          <w:rFonts w:ascii="Arial" w:eastAsia="Arial" w:hAnsi="Arial" w:cs="Arial"/>
        </w:rPr>
      </w:pPr>
      <w:r>
        <w:rPr>
          <w:rFonts w:ascii="Arial" w:eastAsia="Arial" w:hAnsi="Arial" w:cs="Arial"/>
        </w:rPr>
        <w:t>Nombre completo: ____________________________</w:t>
      </w:r>
    </w:p>
    <w:p w14:paraId="31A700CA" w14:textId="77777777" w:rsidR="00980058" w:rsidRDefault="00000000">
      <w:pPr>
        <w:spacing w:after="0" w:line="240" w:lineRule="auto"/>
        <w:jc w:val="both"/>
        <w:rPr>
          <w:rFonts w:ascii="Arial" w:eastAsia="Arial" w:hAnsi="Arial" w:cs="Arial"/>
        </w:rPr>
      </w:pPr>
      <w:r>
        <w:rPr>
          <w:rFonts w:ascii="Arial" w:eastAsia="Arial" w:hAnsi="Arial" w:cs="Arial"/>
        </w:rPr>
        <w:t>C.C. ___________________________</w:t>
      </w:r>
    </w:p>
    <w:p w14:paraId="6D46BCE8" w14:textId="77777777" w:rsidR="00980058" w:rsidRDefault="00980058">
      <w:pPr>
        <w:spacing w:after="0" w:line="240" w:lineRule="auto"/>
        <w:jc w:val="both"/>
        <w:rPr>
          <w:rFonts w:ascii="Arial" w:eastAsia="Arial" w:hAnsi="Arial" w:cs="Arial"/>
        </w:rPr>
      </w:pPr>
    </w:p>
    <w:p w14:paraId="5B4D0A22" w14:textId="77777777" w:rsidR="009C1A25" w:rsidRDefault="009C1A25">
      <w:pPr>
        <w:spacing w:after="0" w:line="240" w:lineRule="auto"/>
        <w:jc w:val="both"/>
        <w:rPr>
          <w:rFonts w:ascii="Arial" w:eastAsia="Arial" w:hAnsi="Arial" w:cs="Arial"/>
        </w:rPr>
      </w:pPr>
    </w:p>
    <w:p w14:paraId="367CC557" w14:textId="77777777" w:rsidR="009C1A25" w:rsidRDefault="009C1A25">
      <w:pPr>
        <w:spacing w:after="0" w:line="240" w:lineRule="auto"/>
        <w:jc w:val="both"/>
        <w:rPr>
          <w:rFonts w:ascii="Arial" w:eastAsia="Arial" w:hAnsi="Arial" w:cs="Arial"/>
        </w:rPr>
      </w:pPr>
    </w:p>
    <w:p w14:paraId="4DC9F9A1" w14:textId="77777777" w:rsidR="00980058" w:rsidRDefault="00000000">
      <w:pPr>
        <w:spacing w:after="0" w:line="240" w:lineRule="auto"/>
        <w:jc w:val="both"/>
        <w:rPr>
          <w:rFonts w:ascii="Arial" w:eastAsia="Arial" w:hAnsi="Arial" w:cs="Arial"/>
        </w:rPr>
      </w:pPr>
      <w:r>
        <w:rPr>
          <w:rFonts w:ascii="Arial" w:eastAsia="Arial" w:hAnsi="Arial" w:cs="Arial"/>
        </w:rPr>
        <w:t>___________________________________________________</w:t>
      </w:r>
    </w:p>
    <w:p w14:paraId="587A7E50" w14:textId="77777777" w:rsidR="00980058" w:rsidRDefault="00000000">
      <w:pPr>
        <w:spacing w:after="0" w:line="240" w:lineRule="auto"/>
        <w:jc w:val="both"/>
        <w:rPr>
          <w:rFonts w:ascii="Arial" w:eastAsia="Arial" w:hAnsi="Arial" w:cs="Arial"/>
          <w:b/>
          <w:bCs/>
        </w:rPr>
      </w:pPr>
      <w:r>
        <w:rPr>
          <w:rFonts w:ascii="Arial" w:eastAsia="Arial" w:hAnsi="Arial" w:cs="Arial"/>
          <w:b/>
          <w:bCs/>
        </w:rPr>
        <w:t>Firma del Productor del Escenario</w:t>
      </w:r>
    </w:p>
    <w:p w14:paraId="6E4CA152" w14:textId="77777777" w:rsidR="00980058" w:rsidRDefault="00980058">
      <w:pPr>
        <w:spacing w:after="0" w:line="240" w:lineRule="auto"/>
        <w:jc w:val="both"/>
        <w:rPr>
          <w:rFonts w:ascii="Arial" w:eastAsia="Arial" w:hAnsi="Arial" w:cs="Arial"/>
        </w:rPr>
      </w:pPr>
    </w:p>
    <w:p w14:paraId="0CD5B3F7" w14:textId="77777777" w:rsidR="00980058" w:rsidRDefault="00000000">
      <w:pPr>
        <w:spacing w:after="0" w:line="240" w:lineRule="auto"/>
        <w:jc w:val="both"/>
        <w:rPr>
          <w:rFonts w:ascii="Arial" w:eastAsia="Arial" w:hAnsi="Arial" w:cs="Arial"/>
        </w:rPr>
      </w:pPr>
      <w:r>
        <w:rPr>
          <w:rFonts w:ascii="Arial" w:eastAsia="Arial" w:hAnsi="Arial" w:cs="Arial"/>
        </w:rPr>
        <w:t>Nombre completo: ____________________________</w:t>
      </w:r>
    </w:p>
    <w:p w14:paraId="7D65B0DE" w14:textId="77777777" w:rsidR="00980058" w:rsidRDefault="00000000">
      <w:pPr>
        <w:spacing w:after="0" w:line="240" w:lineRule="auto"/>
        <w:jc w:val="both"/>
        <w:rPr>
          <w:rFonts w:ascii="Arial" w:eastAsia="Arial" w:hAnsi="Arial" w:cs="Arial"/>
        </w:rPr>
      </w:pPr>
      <w:r>
        <w:rPr>
          <w:rFonts w:ascii="Arial" w:eastAsia="Arial" w:hAnsi="Arial" w:cs="Arial"/>
        </w:rPr>
        <w:t>Cargo: ____________________________________</w:t>
      </w:r>
    </w:p>
    <w:sectPr w:rsidR="00980058" w:rsidSect="009C1A25">
      <w:headerReference w:type="default" r:id="rId8"/>
      <w:pgSz w:w="12240" w:h="15840"/>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6665C9" w14:textId="77777777" w:rsidR="004A2BC7" w:rsidRDefault="004A2BC7">
      <w:pPr>
        <w:spacing w:after="0" w:line="240" w:lineRule="auto"/>
      </w:pPr>
      <w:r>
        <w:separator/>
      </w:r>
    </w:p>
  </w:endnote>
  <w:endnote w:type="continuationSeparator" w:id="0">
    <w:p w14:paraId="4A726AE7" w14:textId="77777777" w:rsidR="004A2BC7" w:rsidRDefault="004A2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BEA6CA0-6E55-4B5D-8245-FC0EFB80AF5E}"/>
  </w:font>
  <w:font w:name="Calibri">
    <w:panose1 w:val="020F0502020204030204"/>
    <w:charset w:val="00"/>
    <w:family w:val="swiss"/>
    <w:pitch w:val="variable"/>
    <w:sig w:usb0="E4002EFF" w:usb1="C200247B" w:usb2="00000009" w:usb3="00000000" w:csb0="000001FF" w:csb1="00000000"/>
    <w:embedRegular r:id="rId2" w:fontKey="{0F065F31-0E31-4019-94BE-EA2060947EF2}"/>
    <w:embedBold r:id="rId3" w:fontKey="{B8708A81-38C7-4B8F-901E-30C02F42922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2C805C79-2706-4DB2-BF48-ADCDDB1E0D92}"/>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5" w:fontKey="{77DB7D1A-4DC4-4380-B46D-186C47BECFF5}"/>
    <w:embedBold r:id="rId6" w:fontKey="{2480B849-4CF7-4C49-8B98-F433B6DCC373}"/>
  </w:font>
  <w:font w:name="Cambria">
    <w:panose1 w:val="02040503050406030204"/>
    <w:charset w:val="00"/>
    <w:family w:val="roman"/>
    <w:pitch w:val="variable"/>
    <w:sig w:usb0="E00006FF" w:usb1="420024FF" w:usb2="02000000" w:usb3="00000000" w:csb0="0000019F" w:csb1="00000000"/>
    <w:embedRegular r:id="rId7" w:fontKey="{EEC5EB1B-8AE5-47D3-B566-92F35F24FAD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ED69A" w14:textId="77777777" w:rsidR="004A2BC7" w:rsidRDefault="004A2BC7">
      <w:pPr>
        <w:spacing w:after="0" w:line="240" w:lineRule="auto"/>
      </w:pPr>
      <w:r>
        <w:separator/>
      </w:r>
    </w:p>
  </w:footnote>
  <w:footnote w:type="continuationSeparator" w:id="0">
    <w:p w14:paraId="740F0855" w14:textId="77777777" w:rsidR="004A2BC7" w:rsidRDefault="004A2B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19A5A" w14:textId="77777777" w:rsidR="00980058" w:rsidRDefault="00980058">
    <w:pPr>
      <w:widowControl w:val="0"/>
      <w:tabs>
        <w:tab w:val="center" w:pos="4252"/>
        <w:tab w:val="right" w:pos="8504"/>
      </w:tabs>
      <w:spacing w:after="0" w:line="240" w:lineRule="auto"/>
      <w:rPr>
        <w:rFonts w:ascii="Times New Roman" w:eastAsia="Times New Roman" w:hAnsi="Times New Roman" w:cs="Times New Roman"/>
        <w:sz w:val="24"/>
        <w:szCs w:val="24"/>
      </w:rPr>
    </w:pPr>
  </w:p>
  <w:tbl>
    <w:tblPr>
      <w:tblStyle w:val="a"/>
      <w:tblpPr w:leftFromText="180" w:rightFromText="180" w:topFromText="180" w:bottomFromText="180" w:vertAnchor="text" w:horzAnchor="margin" w:tblpY="1"/>
      <w:tblW w:w="9992" w:type="dxa"/>
      <w:tblInd w:w="0" w:type="dxa"/>
      <w:tblLayout w:type="fixed"/>
      <w:tblLook w:val="0000" w:firstRow="0" w:lastRow="0" w:firstColumn="0" w:lastColumn="0" w:noHBand="0" w:noVBand="0"/>
    </w:tblPr>
    <w:tblGrid>
      <w:gridCol w:w="1843"/>
      <w:gridCol w:w="5671"/>
      <w:gridCol w:w="2478"/>
    </w:tblGrid>
    <w:tr w:rsidR="00980058" w14:paraId="32DEEAD2" w14:textId="77777777" w:rsidTr="009C1A25">
      <w:trPr>
        <w:cantSplit/>
        <w:trHeight w:val="352"/>
      </w:trPr>
      <w:tc>
        <w:tcPr>
          <w:tcW w:w="1843" w:type="dxa"/>
          <w:vMerge w:val="restart"/>
          <w:tcBorders>
            <w:top w:val="single" w:sz="4" w:space="0" w:color="000000"/>
            <w:left w:val="single" w:sz="4" w:space="0" w:color="000000"/>
            <w:bottom w:val="single" w:sz="4" w:space="0" w:color="000000"/>
            <w:right w:val="single" w:sz="4" w:space="0" w:color="000000"/>
          </w:tcBorders>
          <w:vAlign w:val="center"/>
        </w:tcPr>
        <w:p w14:paraId="0B7B4F6E" w14:textId="77777777" w:rsidR="00980058" w:rsidRDefault="00000000" w:rsidP="009C1A25">
          <w:pPr>
            <w:keepNext/>
            <w:widowControl w:val="0"/>
            <w:tabs>
              <w:tab w:val="center" w:pos="4419"/>
              <w:tab w:val="right" w:pos="8838"/>
            </w:tabs>
            <w:spacing w:after="0" w:line="240" w:lineRule="auto"/>
            <w:jc w:val="center"/>
            <w:rPr>
              <w:rFonts w:ascii="Arial" w:eastAsia="Arial" w:hAnsi="Arial" w:cs="Arial"/>
              <w:b/>
              <w:bCs/>
              <w:sz w:val="20"/>
              <w:szCs w:val="20"/>
            </w:rPr>
          </w:pPr>
          <w:r>
            <w:rPr>
              <w:rFonts w:ascii="Arial" w:eastAsia="Arial" w:hAnsi="Arial" w:cs="Arial"/>
              <w:noProof/>
              <w:sz w:val="24"/>
              <w:szCs w:val="24"/>
            </w:rPr>
            <w:drawing>
              <wp:inline distT="0" distB="0" distL="114300" distR="114300" wp14:anchorId="3AE698A3" wp14:editId="3B7A72FE">
                <wp:extent cx="1094740" cy="76073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94740" cy="760730"/>
                        </a:xfrm>
                        <a:prstGeom prst="rect">
                          <a:avLst/>
                        </a:prstGeom>
                        <a:ln/>
                      </pic:spPr>
                    </pic:pic>
                  </a:graphicData>
                </a:graphic>
              </wp:inline>
            </w:drawing>
          </w:r>
        </w:p>
      </w:tc>
      <w:tc>
        <w:tcPr>
          <w:tcW w:w="5671" w:type="dxa"/>
          <w:vMerge w:val="restart"/>
          <w:tcBorders>
            <w:top w:val="single" w:sz="4" w:space="0" w:color="000000"/>
            <w:left w:val="single" w:sz="4" w:space="0" w:color="000000"/>
            <w:bottom w:val="single" w:sz="4" w:space="0" w:color="000000"/>
            <w:right w:val="single" w:sz="4" w:space="0" w:color="000000"/>
          </w:tcBorders>
          <w:vAlign w:val="center"/>
        </w:tcPr>
        <w:p w14:paraId="14A2F59F" w14:textId="77777777" w:rsidR="00980058" w:rsidRDefault="00000000" w:rsidP="009C1A25">
          <w:pPr>
            <w:keepNext/>
            <w:widowControl w:val="0"/>
            <w:tabs>
              <w:tab w:val="center" w:pos="4419"/>
              <w:tab w:val="right" w:pos="8838"/>
            </w:tabs>
            <w:spacing w:after="0" w:line="240" w:lineRule="auto"/>
            <w:jc w:val="center"/>
            <w:rPr>
              <w:rFonts w:ascii="Arial Narrow" w:eastAsia="Arial Narrow" w:hAnsi="Arial Narrow" w:cs="Arial Narrow"/>
            </w:rPr>
          </w:pPr>
          <w:r>
            <w:rPr>
              <w:rFonts w:ascii="Arial Narrow" w:eastAsia="Arial Narrow" w:hAnsi="Arial Narrow" w:cs="Arial Narrow"/>
              <w:b/>
              <w:bCs/>
            </w:rPr>
            <w:t>GESTIÓN INTEGRAL DE ESPACIOS CULTURALES</w:t>
          </w:r>
        </w:p>
      </w:tc>
      <w:tc>
        <w:tcPr>
          <w:tcW w:w="2478" w:type="dxa"/>
          <w:tcBorders>
            <w:top w:val="single" w:sz="4" w:space="0" w:color="000000"/>
            <w:left w:val="single" w:sz="4" w:space="0" w:color="000000"/>
            <w:bottom w:val="single" w:sz="4" w:space="0" w:color="000000"/>
            <w:right w:val="single" w:sz="4" w:space="0" w:color="000000"/>
          </w:tcBorders>
          <w:vAlign w:val="center"/>
        </w:tcPr>
        <w:p w14:paraId="4AB59340" w14:textId="4C1AC600" w:rsidR="00980058" w:rsidRDefault="00000000" w:rsidP="009C1A25">
          <w:pPr>
            <w:keepNext/>
            <w:widowControl w:val="0"/>
            <w:spacing w:after="0" w:line="240" w:lineRule="auto"/>
            <w:rPr>
              <w:rFonts w:ascii="Arial Narrow" w:eastAsia="Arial Narrow" w:hAnsi="Arial Narrow" w:cs="Arial Narrow"/>
              <w:b/>
              <w:bCs/>
            </w:rPr>
          </w:pPr>
          <w:r>
            <w:rPr>
              <w:rFonts w:ascii="Arial Narrow" w:eastAsia="Arial Narrow" w:hAnsi="Arial Narrow" w:cs="Arial Narrow"/>
            </w:rPr>
            <w:t>Código:</w:t>
          </w:r>
          <w:r w:rsidR="009C1A25">
            <w:rPr>
              <w:rFonts w:ascii="Arial Narrow" w:eastAsia="Arial Narrow" w:hAnsi="Arial Narrow" w:cs="Arial Narrow"/>
            </w:rPr>
            <w:t xml:space="preserve"> </w:t>
          </w:r>
          <w:r>
            <w:rPr>
              <w:rFonts w:ascii="Arial Narrow" w:eastAsia="Arial Narrow" w:hAnsi="Arial Narrow" w:cs="Arial Narrow"/>
            </w:rPr>
            <w:t>GIEC-F-45</w:t>
          </w:r>
        </w:p>
      </w:tc>
    </w:tr>
    <w:tr w:rsidR="00980058" w14:paraId="00A64CBA" w14:textId="77777777" w:rsidTr="009C1A25">
      <w:trPr>
        <w:cantSplit/>
        <w:trHeight w:val="352"/>
      </w:trPr>
      <w:tc>
        <w:tcPr>
          <w:tcW w:w="1843" w:type="dxa"/>
          <w:vMerge/>
          <w:tcBorders>
            <w:top w:val="single" w:sz="4" w:space="0" w:color="000000"/>
            <w:left w:val="single" w:sz="4" w:space="0" w:color="000000"/>
            <w:bottom w:val="single" w:sz="4" w:space="0" w:color="000000"/>
            <w:right w:val="single" w:sz="4" w:space="0" w:color="000000"/>
          </w:tcBorders>
          <w:vAlign w:val="center"/>
        </w:tcPr>
        <w:p w14:paraId="2CE35BB3" w14:textId="77777777" w:rsidR="00980058" w:rsidRDefault="00980058" w:rsidP="009C1A25">
          <w:pPr>
            <w:widowControl w:val="0"/>
            <w:spacing w:after="0" w:line="276" w:lineRule="auto"/>
            <w:rPr>
              <w:rFonts w:ascii="Arial Narrow" w:eastAsia="Arial Narrow" w:hAnsi="Arial Narrow" w:cs="Arial Narrow"/>
              <w:b/>
              <w:bCs/>
            </w:rPr>
          </w:pPr>
        </w:p>
      </w:tc>
      <w:tc>
        <w:tcPr>
          <w:tcW w:w="5671" w:type="dxa"/>
          <w:vMerge/>
          <w:tcBorders>
            <w:top w:val="single" w:sz="4" w:space="0" w:color="000000"/>
            <w:left w:val="single" w:sz="4" w:space="0" w:color="000000"/>
            <w:bottom w:val="single" w:sz="4" w:space="0" w:color="000000"/>
            <w:right w:val="single" w:sz="4" w:space="0" w:color="000000"/>
          </w:tcBorders>
          <w:vAlign w:val="center"/>
        </w:tcPr>
        <w:p w14:paraId="29419A9A" w14:textId="77777777" w:rsidR="00980058" w:rsidRDefault="00980058" w:rsidP="009C1A25">
          <w:pPr>
            <w:widowControl w:val="0"/>
            <w:spacing w:after="0" w:line="276" w:lineRule="auto"/>
            <w:rPr>
              <w:rFonts w:ascii="Arial Narrow" w:eastAsia="Arial Narrow" w:hAnsi="Arial Narrow" w:cs="Arial Narrow"/>
              <w:b/>
              <w:bCs/>
            </w:rPr>
          </w:pPr>
        </w:p>
      </w:tc>
      <w:tc>
        <w:tcPr>
          <w:tcW w:w="2478" w:type="dxa"/>
          <w:tcBorders>
            <w:top w:val="single" w:sz="4" w:space="0" w:color="000000"/>
            <w:left w:val="single" w:sz="4" w:space="0" w:color="000000"/>
            <w:bottom w:val="single" w:sz="4" w:space="0" w:color="000000"/>
            <w:right w:val="single" w:sz="4" w:space="0" w:color="000000"/>
          </w:tcBorders>
          <w:vAlign w:val="center"/>
        </w:tcPr>
        <w:p w14:paraId="54D4BEBD" w14:textId="1831DDE8" w:rsidR="00980058" w:rsidRDefault="00000000" w:rsidP="009C1A25">
          <w:pPr>
            <w:keepNext/>
            <w:widowControl w:val="0"/>
            <w:spacing w:after="0" w:line="240" w:lineRule="auto"/>
            <w:rPr>
              <w:rFonts w:ascii="Arial Narrow" w:eastAsia="Arial Narrow" w:hAnsi="Arial Narrow" w:cs="Arial Narrow"/>
              <w:b/>
              <w:bCs/>
            </w:rPr>
          </w:pPr>
          <w:r>
            <w:rPr>
              <w:rFonts w:ascii="Arial Narrow" w:eastAsia="Arial Narrow" w:hAnsi="Arial Narrow" w:cs="Arial Narrow"/>
            </w:rPr>
            <w:t xml:space="preserve">Fecha: </w:t>
          </w:r>
          <w:r w:rsidR="009C1A25">
            <w:rPr>
              <w:rFonts w:ascii="Arial Narrow" w:eastAsia="Arial Narrow" w:hAnsi="Arial Narrow" w:cs="Arial Narrow"/>
            </w:rPr>
            <w:t>13</w:t>
          </w:r>
          <w:r>
            <w:rPr>
              <w:rFonts w:ascii="Arial Narrow" w:eastAsia="Arial Narrow" w:hAnsi="Arial Narrow" w:cs="Arial Narrow"/>
            </w:rPr>
            <w:t>/05/2026</w:t>
          </w:r>
        </w:p>
      </w:tc>
    </w:tr>
    <w:tr w:rsidR="00980058" w14:paraId="27F4B889" w14:textId="77777777" w:rsidTr="009C1A25">
      <w:trPr>
        <w:cantSplit/>
        <w:trHeight w:val="307"/>
      </w:trPr>
      <w:tc>
        <w:tcPr>
          <w:tcW w:w="1843" w:type="dxa"/>
          <w:vMerge/>
          <w:tcBorders>
            <w:top w:val="single" w:sz="4" w:space="0" w:color="000000"/>
            <w:left w:val="single" w:sz="4" w:space="0" w:color="000000"/>
            <w:bottom w:val="single" w:sz="4" w:space="0" w:color="000000"/>
            <w:right w:val="single" w:sz="4" w:space="0" w:color="000000"/>
          </w:tcBorders>
          <w:vAlign w:val="center"/>
        </w:tcPr>
        <w:p w14:paraId="06DA3CE9" w14:textId="77777777" w:rsidR="00980058" w:rsidRDefault="00980058" w:rsidP="009C1A25">
          <w:pPr>
            <w:widowControl w:val="0"/>
            <w:spacing w:after="0" w:line="276" w:lineRule="auto"/>
            <w:rPr>
              <w:rFonts w:ascii="Arial Narrow" w:eastAsia="Arial Narrow" w:hAnsi="Arial Narrow" w:cs="Arial Narrow"/>
              <w:b/>
              <w:bCs/>
            </w:rPr>
          </w:pPr>
        </w:p>
      </w:tc>
      <w:tc>
        <w:tcPr>
          <w:tcW w:w="5671" w:type="dxa"/>
          <w:vMerge w:val="restart"/>
          <w:tcBorders>
            <w:top w:val="single" w:sz="4" w:space="0" w:color="000000"/>
            <w:left w:val="single" w:sz="4" w:space="0" w:color="000000"/>
            <w:bottom w:val="single" w:sz="4" w:space="0" w:color="000000"/>
            <w:right w:val="single" w:sz="4" w:space="0" w:color="000000"/>
          </w:tcBorders>
          <w:vAlign w:val="center"/>
        </w:tcPr>
        <w:p w14:paraId="7D5F791B" w14:textId="77777777" w:rsidR="00980058" w:rsidRDefault="00000000" w:rsidP="009C1A25">
          <w:pPr>
            <w:widowControl w:val="0"/>
            <w:tabs>
              <w:tab w:val="center" w:pos="4252"/>
              <w:tab w:val="right" w:pos="8504"/>
              <w:tab w:val="left" w:pos="4500"/>
            </w:tabs>
            <w:spacing w:after="0" w:line="240" w:lineRule="auto"/>
            <w:jc w:val="center"/>
            <w:rPr>
              <w:rFonts w:ascii="Arial Narrow" w:eastAsia="Arial Narrow" w:hAnsi="Arial Narrow" w:cs="Arial Narrow"/>
            </w:rPr>
          </w:pPr>
          <w:r>
            <w:rPr>
              <w:rFonts w:ascii="Arial Narrow" w:eastAsia="Arial Narrow" w:hAnsi="Arial Narrow" w:cs="Arial Narrow"/>
              <w:b/>
              <w:bCs/>
            </w:rPr>
            <w:t>CONDICIONES ESPECÍFICAS DE USO PARA ENSAYOS O TALLERES OCASIONALES.</w:t>
          </w:r>
        </w:p>
      </w:tc>
      <w:tc>
        <w:tcPr>
          <w:tcW w:w="2478" w:type="dxa"/>
          <w:tcBorders>
            <w:top w:val="single" w:sz="4" w:space="0" w:color="000000"/>
            <w:left w:val="single" w:sz="4" w:space="0" w:color="000000"/>
            <w:bottom w:val="single" w:sz="4" w:space="0" w:color="000000"/>
            <w:right w:val="single" w:sz="4" w:space="0" w:color="000000"/>
          </w:tcBorders>
          <w:vAlign w:val="center"/>
        </w:tcPr>
        <w:p w14:paraId="52B5EA92" w14:textId="77777777" w:rsidR="00980058" w:rsidRDefault="00000000" w:rsidP="009C1A25">
          <w:pPr>
            <w:keepNext/>
            <w:widowControl w:val="0"/>
            <w:spacing w:after="0" w:line="240" w:lineRule="auto"/>
            <w:rPr>
              <w:rFonts w:ascii="Arial Narrow" w:eastAsia="Arial Narrow" w:hAnsi="Arial Narrow" w:cs="Arial Narrow"/>
              <w:b/>
              <w:bCs/>
            </w:rPr>
          </w:pPr>
          <w:r>
            <w:rPr>
              <w:rFonts w:ascii="Arial Narrow" w:eastAsia="Arial Narrow" w:hAnsi="Arial Narrow" w:cs="Arial Narrow"/>
            </w:rPr>
            <w:t>Versión: 1</w:t>
          </w:r>
        </w:p>
      </w:tc>
    </w:tr>
    <w:tr w:rsidR="00980058" w14:paraId="5B531DDB" w14:textId="77777777" w:rsidTr="009C1A25">
      <w:trPr>
        <w:cantSplit/>
        <w:trHeight w:val="319"/>
      </w:trPr>
      <w:tc>
        <w:tcPr>
          <w:tcW w:w="1843" w:type="dxa"/>
          <w:vMerge/>
          <w:tcBorders>
            <w:top w:val="single" w:sz="4" w:space="0" w:color="000000"/>
            <w:left w:val="single" w:sz="4" w:space="0" w:color="000000"/>
            <w:bottom w:val="single" w:sz="4" w:space="0" w:color="000000"/>
            <w:right w:val="single" w:sz="4" w:space="0" w:color="000000"/>
          </w:tcBorders>
          <w:vAlign w:val="center"/>
        </w:tcPr>
        <w:p w14:paraId="72581CE9" w14:textId="77777777" w:rsidR="00980058" w:rsidRDefault="00980058" w:rsidP="009C1A25">
          <w:pPr>
            <w:widowControl w:val="0"/>
            <w:spacing w:after="0" w:line="276" w:lineRule="auto"/>
            <w:rPr>
              <w:rFonts w:ascii="Arial Narrow" w:eastAsia="Arial Narrow" w:hAnsi="Arial Narrow" w:cs="Arial Narrow"/>
              <w:b/>
              <w:bCs/>
            </w:rPr>
          </w:pPr>
        </w:p>
      </w:tc>
      <w:tc>
        <w:tcPr>
          <w:tcW w:w="5671" w:type="dxa"/>
          <w:vMerge/>
          <w:tcBorders>
            <w:top w:val="single" w:sz="4" w:space="0" w:color="000000"/>
            <w:left w:val="single" w:sz="4" w:space="0" w:color="000000"/>
            <w:bottom w:val="single" w:sz="4" w:space="0" w:color="000000"/>
            <w:right w:val="single" w:sz="4" w:space="0" w:color="000000"/>
          </w:tcBorders>
          <w:vAlign w:val="center"/>
        </w:tcPr>
        <w:p w14:paraId="3959F8E0" w14:textId="77777777" w:rsidR="00980058" w:rsidRDefault="00980058" w:rsidP="009C1A25">
          <w:pPr>
            <w:widowControl w:val="0"/>
            <w:spacing w:after="0" w:line="276" w:lineRule="auto"/>
            <w:rPr>
              <w:rFonts w:ascii="Arial Narrow" w:eastAsia="Arial Narrow" w:hAnsi="Arial Narrow" w:cs="Arial Narrow"/>
              <w:b/>
              <w:bCs/>
            </w:rPr>
          </w:pPr>
        </w:p>
      </w:tc>
      <w:tc>
        <w:tcPr>
          <w:tcW w:w="2478" w:type="dxa"/>
          <w:tcBorders>
            <w:top w:val="single" w:sz="4" w:space="0" w:color="000000"/>
            <w:left w:val="single" w:sz="4" w:space="0" w:color="000000"/>
            <w:bottom w:val="single" w:sz="4" w:space="0" w:color="000000"/>
            <w:right w:val="single" w:sz="4" w:space="0" w:color="000000"/>
          </w:tcBorders>
          <w:vAlign w:val="center"/>
        </w:tcPr>
        <w:p w14:paraId="4BAD884F" w14:textId="77777777" w:rsidR="00980058" w:rsidRDefault="00000000" w:rsidP="009C1A25">
          <w:pPr>
            <w:widowControl w:val="0"/>
            <w:tabs>
              <w:tab w:val="center" w:pos="4986"/>
              <w:tab w:val="right" w:pos="9972"/>
            </w:tabs>
            <w:spacing w:after="0" w:line="240" w:lineRule="auto"/>
            <w:rPr>
              <w:rFonts w:ascii="Arial Narrow" w:eastAsia="Arial Narrow" w:hAnsi="Arial Narrow" w:cs="Arial Narrow"/>
            </w:rPr>
          </w:pPr>
          <w:r>
            <w:rPr>
              <w:rFonts w:ascii="Arial Narrow" w:eastAsia="Arial Narrow" w:hAnsi="Arial Narrow" w:cs="Arial Narrow"/>
            </w:rPr>
            <w:t xml:space="preserve">Página: </w:t>
          </w:r>
          <w:r>
            <w:rPr>
              <w:rFonts w:ascii="Arial Narrow" w:eastAsia="Arial Narrow" w:hAnsi="Arial Narrow" w:cs="Arial Narrow"/>
            </w:rPr>
            <w:fldChar w:fldCharType="begin"/>
          </w:r>
          <w:r>
            <w:rPr>
              <w:rFonts w:ascii="Arial Narrow" w:eastAsia="Arial Narrow" w:hAnsi="Arial Narrow" w:cs="Arial Narrow"/>
            </w:rPr>
            <w:instrText>PAGE</w:instrText>
          </w:r>
          <w:r>
            <w:rPr>
              <w:rFonts w:ascii="Arial Narrow" w:eastAsia="Arial Narrow" w:hAnsi="Arial Narrow" w:cs="Arial Narrow"/>
            </w:rPr>
            <w:fldChar w:fldCharType="separate"/>
          </w:r>
          <w:r w:rsidR="009C1A25">
            <w:rPr>
              <w:rFonts w:ascii="Arial Narrow" w:eastAsia="Arial Narrow" w:hAnsi="Arial Narrow" w:cs="Arial Narrow"/>
              <w:noProof/>
            </w:rPr>
            <w:t>1</w:t>
          </w:r>
          <w:r>
            <w:rPr>
              <w:rFonts w:ascii="Arial Narrow" w:eastAsia="Arial Narrow" w:hAnsi="Arial Narrow" w:cs="Arial Narrow"/>
            </w:rPr>
            <w:fldChar w:fldCharType="end"/>
          </w:r>
          <w:r>
            <w:rPr>
              <w:rFonts w:ascii="Arial Narrow" w:eastAsia="Arial Narrow" w:hAnsi="Arial Narrow" w:cs="Arial Narrow"/>
            </w:rPr>
            <w:t xml:space="preserve"> de 3</w:t>
          </w:r>
        </w:p>
      </w:tc>
    </w:tr>
  </w:tbl>
  <w:p w14:paraId="1EAD4EA0" w14:textId="77777777" w:rsidR="00980058" w:rsidRDefault="00980058">
    <w:pPr>
      <w:widowControl w:val="0"/>
      <w:spacing w:after="0" w:line="240" w:lineRule="auto"/>
      <w:ind w:left="-566"/>
      <w:rPr>
        <w:rFonts w:ascii="Times New Roman" w:eastAsia="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F7F4E"/>
    <w:multiLevelType w:val="multilevel"/>
    <w:tmpl w:val="38A47CA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09255AF"/>
    <w:multiLevelType w:val="multilevel"/>
    <w:tmpl w:val="1D50F5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8988991">
    <w:abstractNumId w:val="1"/>
  </w:num>
  <w:num w:numId="2" w16cid:durableId="5927128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058"/>
    <w:rsid w:val="00122CDF"/>
    <w:rsid w:val="00145A2E"/>
    <w:rsid w:val="00193574"/>
    <w:rsid w:val="004A2BC7"/>
    <w:rsid w:val="005D3860"/>
    <w:rsid w:val="006B6ACF"/>
    <w:rsid w:val="007871CE"/>
    <w:rsid w:val="007A1D30"/>
    <w:rsid w:val="00980058"/>
    <w:rsid w:val="009C1A25"/>
    <w:rsid w:val="00D770A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90C78"/>
  <w15:docId w15:val="{286C245A-F8C1-41A7-860F-F5010611F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paragraph" w:styleId="Encabezado">
    <w:name w:val="header"/>
    <w:basedOn w:val="Normal"/>
    <w:link w:val="EncabezadoCar"/>
    <w:uiPriority w:val="99"/>
    <w:unhideWhenUsed/>
    <w:rsid w:val="009C1A2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1A25"/>
  </w:style>
  <w:style w:type="paragraph" w:styleId="Piedepgina">
    <w:name w:val="footer"/>
    <w:basedOn w:val="Normal"/>
    <w:link w:val="PiedepginaCar"/>
    <w:uiPriority w:val="99"/>
    <w:unhideWhenUsed/>
    <w:rsid w:val="009C1A2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1A25"/>
  </w:style>
  <w:style w:type="paragraph" w:styleId="Prrafodelista">
    <w:name w:val="List Paragraph"/>
    <w:basedOn w:val="Normal"/>
    <w:uiPriority w:val="34"/>
    <w:qFormat/>
    <w:rsid w:val="009C1A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bRTwZmeSwmis32NjLN1ZgB9mBw==">CgMxLjA4AHIhMVhlSDFad1hPb25fX21CQ3F3T1NabXI2SThfRjRkdDFU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979</Words>
  <Characters>5388</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Anderson  Acevedo Acosta</cp:lastModifiedBy>
  <cp:revision>3</cp:revision>
  <dcterms:created xsi:type="dcterms:W3CDTF">2026-05-11T21:12:00Z</dcterms:created>
  <dcterms:modified xsi:type="dcterms:W3CDTF">2026-05-11T21:14:00Z</dcterms:modified>
</cp:coreProperties>
</file>