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88" w:type="dxa"/>
        <w:tblBorders>
          <w:top w:val="nil"/>
          <w:left w:val="nil"/>
          <w:bottom w:val="nil"/>
          <w:right w:val="nil"/>
          <w:insideH w:val="nil"/>
          <w:insideV w:val="nil"/>
        </w:tblBorders>
        <w:tblLayout w:type="fixed"/>
        <w:tblLook w:val="0600" w:firstRow="0" w:lastRow="0" w:firstColumn="0" w:lastColumn="0" w:noHBand="1" w:noVBand="1"/>
      </w:tblPr>
      <w:tblGrid>
        <w:gridCol w:w="1410"/>
        <w:gridCol w:w="2977"/>
        <w:gridCol w:w="5301"/>
      </w:tblGrid>
      <w:tr w:rsidR="00A84E76" w:rsidTr="006536A9">
        <w:trPr>
          <w:trHeight w:val="285"/>
        </w:trPr>
        <w:tc>
          <w:tcPr>
            <w:tcW w:w="9688"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tcPr>
          <w:p w:rsidR="00A84E76" w:rsidRDefault="00B332CB" w:rsidP="006536A9">
            <w:pPr>
              <w:ind w:left="-62"/>
              <w:contextualSpacing/>
              <w:rPr>
                <w:rFonts w:ascii="Arial Narrow" w:eastAsia="Arial Narrow" w:hAnsi="Arial Narrow" w:cs="Arial Narrow"/>
                <w:b/>
                <w:sz w:val="20"/>
                <w:szCs w:val="20"/>
              </w:rPr>
            </w:pPr>
            <w:r>
              <w:rPr>
                <w:rFonts w:ascii="Arial Narrow" w:eastAsia="Arial Narrow" w:hAnsi="Arial Narrow" w:cs="Arial Narrow"/>
                <w:b/>
                <w:sz w:val="20"/>
                <w:szCs w:val="20"/>
              </w:rPr>
              <w:t>DATOS GENERALES DE LA CONTRATACIÓN</w:t>
            </w:r>
          </w:p>
        </w:tc>
      </w:tr>
      <w:tr w:rsidR="00A84E76" w:rsidTr="006536A9">
        <w:trPr>
          <w:trHeight w:val="395"/>
        </w:trPr>
        <w:tc>
          <w:tcPr>
            <w:tcW w:w="141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rPr>
                <w:rFonts w:ascii="Arial Narrow" w:eastAsia="Arial Narrow" w:hAnsi="Arial Narrow" w:cs="Arial Narrow"/>
                <w:b/>
                <w:sz w:val="20"/>
                <w:szCs w:val="20"/>
              </w:rPr>
            </w:pPr>
            <w:r>
              <w:rPr>
                <w:rFonts w:ascii="Arial Narrow" w:eastAsia="Arial Narrow" w:hAnsi="Arial Narrow" w:cs="Arial Narrow"/>
                <w:b/>
                <w:sz w:val="20"/>
                <w:szCs w:val="20"/>
              </w:rPr>
              <w:t>Plan Anual de Adquisiciones</w:t>
            </w:r>
          </w:p>
        </w:tc>
        <w:tc>
          <w:tcPr>
            <w:tcW w:w="297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rPr>
                <w:rFonts w:ascii="Arial Narrow" w:eastAsia="Arial Narrow" w:hAnsi="Arial Narrow" w:cs="Arial Narrow"/>
                <w:b/>
                <w:sz w:val="20"/>
                <w:szCs w:val="20"/>
              </w:rPr>
            </w:pPr>
            <w:r>
              <w:rPr>
                <w:rFonts w:ascii="Arial Narrow" w:eastAsia="Arial Narrow" w:hAnsi="Arial Narrow" w:cs="Arial Narrow"/>
                <w:b/>
                <w:sz w:val="20"/>
                <w:szCs w:val="20"/>
              </w:rPr>
              <w:t>Código UNSPSC</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jc w:val="center"/>
              <w:rPr>
                <w:rFonts w:ascii="Arial Narrow" w:eastAsia="Arial Narrow" w:hAnsi="Arial Narrow" w:cs="Arial Narrow"/>
                <w:color w:val="FF0000"/>
                <w:sz w:val="20"/>
                <w:szCs w:val="20"/>
              </w:rPr>
            </w:pPr>
            <w:r>
              <w:rPr>
                <w:rFonts w:ascii="Arial Narrow" w:eastAsia="Arial Narrow" w:hAnsi="Arial Narrow" w:cs="Arial Narrow"/>
                <w:color w:val="FF0000"/>
                <w:sz w:val="20"/>
                <w:szCs w:val="20"/>
              </w:rPr>
              <w:t>XXX</w:t>
            </w:r>
          </w:p>
        </w:tc>
      </w:tr>
      <w:tr w:rsidR="00A84E76" w:rsidTr="006536A9">
        <w:trPr>
          <w:trHeight w:val="58"/>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A84E76" w:rsidRDefault="00A84E76" w:rsidP="006536A9">
            <w:pPr>
              <w:ind w:left="-62"/>
              <w:contextualSpacing/>
              <w:rPr>
                <w:sz w:val="20"/>
                <w:szCs w:val="20"/>
              </w:rPr>
            </w:pPr>
          </w:p>
        </w:tc>
        <w:tc>
          <w:tcPr>
            <w:tcW w:w="297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rPr>
                <w:rFonts w:ascii="Arial Narrow" w:eastAsia="Arial Narrow" w:hAnsi="Arial Narrow" w:cs="Arial Narrow"/>
                <w:b/>
                <w:sz w:val="20"/>
                <w:szCs w:val="20"/>
              </w:rPr>
            </w:pPr>
            <w:r>
              <w:rPr>
                <w:rFonts w:ascii="Arial Narrow" w:eastAsia="Arial Narrow" w:hAnsi="Arial Narrow" w:cs="Arial Narrow"/>
                <w:b/>
                <w:sz w:val="20"/>
                <w:szCs w:val="20"/>
              </w:rPr>
              <w:t xml:space="preserve">Cod. </w:t>
            </w:r>
            <w:r w:rsidR="006536A9">
              <w:rPr>
                <w:rFonts w:ascii="Arial Narrow" w:eastAsia="Arial Narrow" w:hAnsi="Arial Narrow" w:cs="Arial Narrow"/>
                <w:b/>
                <w:sz w:val="20"/>
                <w:szCs w:val="20"/>
              </w:rPr>
              <w:t>Línea</w:t>
            </w:r>
            <w:r>
              <w:rPr>
                <w:rFonts w:ascii="Arial Narrow" w:eastAsia="Arial Narrow" w:hAnsi="Arial Narrow" w:cs="Arial Narrow"/>
                <w:b/>
                <w:sz w:val="20"/>
                <w:szCs w:val="20"/>
              </w:rPr>
              <w:t xml:space="preserve"> PAA</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jc w:val="center"/>
              <w:rPr>
                <w:rFonts w:ascii="Arial Narrow" w:eastAsia="Arial Narrow" w:hAnsi="Arial Narrow" w:cs="Arial Narrow"/>
                <w:color w:val="FF0000"/>
                <w:sz w:val="20"/>
                <w:szCs w:val="20"/>
              </w:rPr>
            </w:pPr>
            <w:r>
              <w:rPr>
                <w:rFonts w:ascii="Arial Narrow" w:eastAsia="Arial Narrow" w:hAnsi="Arial Narrow" w:cs="Arial Narrow"/>
                <w:color w:val="FF0000"/>
                <w:sz w:val="20"/>
                <w:szCs w:val="20"/>
              </w:rPr>
              <w:t>XXX</w:t>
            </w:r>
          </w:p>
        </w:tc>
      </w:tr>
      <w:tr w:rsidR="00A84E76" w:rsidTr="006536A9">
        <w:trPr>
          <w:trHeight w:val="20"/>
        </w:trPr>
        <w:tc>
          <w:tcPr>
            <w:tcW w:w="141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A84E76" w:rsidRDefault="00A84E76" w:rsidP="006536A9">
            <w:pPr>
              <w:ind w:left="-62"/>
              <w:contextualSpacing/>
              <w:rPr>
                <w:sz w:val="20"/>
                <w:szCs w:val="20"/>
              </w:rPr>
            </w:pPr>
          </w:p>
        </w:tc>
        <w:tc>
          <w:tcPr>
            <w:tcW w:w="297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rPr>
                <w:rFonts w:ascii="Arial Narrow" w:eastAsia="Arial Narrow" w:hAnsi="Arial Narrow" w:cs="Arial Narrow"/>
                <w:b/>
                <w:sz w:val="20"/>
                <w:szCs w:val="20"/>
              </w:rPr>
            </w:pPr>
            <w:r>
              <w:rPr>
                <w:rFonts w:ascii="Arial Narrow" w:eastAsia="Arial Narrow" w:hAnsi="Arial Narrow" w:cs="Arial Narrow"/>
                <w:b/>
                <w:sz w:val="20"/>
                <w:szCs w:val="20"/>
              </w:rPr>
              <w:t>Valor Estimado según Plan Anual de Adquisiciones</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jc w:val="center"/>
              <w:rPr>
                <w:rFonts w:ascii="Arial Narrow" w:eastAsia="Arial Narrow" w:hAnsi="Arial Narrow" w:cs="Arial Narrow"/>
                <w:color w:val="FF0000"/>
                <w:sz w:val="20"/>
                <w:szCs w:val="20"/>
              </w:rPr>
            </w:pPr>
            <w:r>
              <w:rPr>
                <w:rFonts w:ascii="Arial Narrow" w:eastAsia="Arial Narrow" w:hAnsi="Arial Narrow" w:cs="Arial Narrow"/>
                <w:color w:val="FF0000"/>
                <w:sz w:val="20"/>
                <w:szCs w:val="20"/>
              </w:rPr>
              <w:t>XXX</w:t>
            </w:r>
          </w:p>
        </w:tc>
      </w:tr>
      <w:tr w:rsidR="00A84E76" w:rsidTr="002D6AE0">
        <w:trPr>
          <w:trHeight w:val="586"/>
        </w:trPr>
        <w:tc>
          <w:tcPr>
            <w:tcW w:w="14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rPr>
                <w:rFonts w:ascii="Arial Narrow" w:eastAsia="Arial Narrow" w:hAnsi="Arial Narrow" w:cs="Arial Narrow"/>
                <w:b/>
                <w:sz w:val="20"/>
                <w:szCs w:val="20"/>
              </w:rPr>
            </w:pPr>
            <w:r>
              <w:rPr>
                <w:rFonts w:ascii="Arial Narrow" w:eastAsia="Arial Narrow" w:hAnsi="Arial Narrow" w:cs="Arial Narrow"/>
                <w:b/>
                <w:sz w:val="20"/>
                <w:szCs w:val="20"/>
              </w:rPr>
              <w:t>Resolución Delegación Nro.</w:t>
            </w:r>
          </w:p>
        </w:tc>
        <w:tc>
          <w:tcPr>
            <w:tcW w:w="827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84E76" w:rsidRDefault="00B332CB" w:rsidP="006536A9">
            <w:pPr>
              <w:ind w:left="-62"/>
              <w:contextualSpacing/>
              <w:rPr>
                <w:rFonts w:ascii="Arial Narrow" w:eastAsia="Arial Narrow" w:hAnsi="Arial Narrow" w:cs="Arial Narrow"/>
                <w:sz w:val="20"/>
                <w:szCs w:val="20"/>
              </w:rPr>
            </w:pPr>
            <w:bookmarkStart w:id="0" w:name="_heading=h.28owy0xxupre" w:colFirst="0" w:colLast="0"/>
            <w:bookmarkEnd w:id="0"/>
            <w:r>
              <w:rPr>
                <w:rFonts w:ascii="Arial Narrow" w:eastAsia="Arial Narrow" w:hAnsi="Arial Narrow" w:cs="Arial Narrow"/>
                <w:sz w:val="20"/>
                <w:szCs w:val="20"/>
              </w:rPr>
              <w:t>Resolución No. 603 de 2024 y las que le modifiquen, complementen, adicionen y/o sustituyan</w:t>
            </w:r>
            <w:r w:rsidR="006536A9">
              <w:rPr>
                <w:rFonts w:ascii="Arial Narrow" w:eastAsia="Arial Narrow" w:hAnsi="Arial Narrow" w:cs="Arial Narrow"/>
                <w:sz w:val="20"/>
                <w:szCs w:val="20"/>
              </w:rPr>
              <w:t>.</w:t>
            </w:r>
          </w:p>
        </w:tc>
      </w:tr>
    </w:tbl>
    <w:p w:rsidR="00A84E76" w:rsidRDefault="00A84E76">
      <w:pPr>
        <w:pStyle w:val="Ttulo1"/>
        <w:ind w:left="0" w:right="114"/>
        <w:jc w:val="both"/>
        <w:rPr>
          <w:b w:val="0"/>
          <w:sz w:val="20"/>
          <w:szCs w:val="20"/>
        </w:rPr>
      </w:pPr>
    </w:p>
    <w:p w:rsidR="00A84E76" w:rsidRDefault="00B332CB">
      <w:pPr>
        <w:numPr>
          <w:ilvl w:val="0"/>
          <w:numId w:val="8"/>
        </w:numPr>
        <w:pBdr>
          <w:top w:val="nil"/>
          <w:left w:val="nil"/>
          <w:bottom w:val="nil"/>
          <w:right w:val="nil"/>
          <w:between w:val="nil"/>
        </w:pBdr>
        <w:spacing w:before="50"/>
        <w:jc w:val="both"/>
        <w:rPr>
          <w:b/>
          <w:color w:val="000000"/>
          <w:sz w:val="20"/>
          <w:szCs w:val="20"/>
        </w:rPr>
      </w:pPr>
      <w:r>
        <w:rPr>
          <w:b/>
          <w:color w:val="000000"/>
          <w:sz w:val="20"/>
          <w:szCs w:val="20"/>
        </w:rPr>
        <w:t xml:space="preserve">JUSTIFICACIÓN </w:t>
      </w:r>
    </w:p>
    <w:p w:rsidR="00A84E76" w:rsidRDefault="00A84E76">
      <w:pPr>
        <w:pBdr>
          <w:top w:val="nil"/>
          <w:left w:val="nil"/>
          <w:bottom w:val="nil"/>
          <w:right w:val="nil"/>
          <w:between w:val="nil"/>
        </w:pBdr>
        <w:ind w:right="112"/>
        <w:jc w:val="both"/>
        <w:rPr>
          <w:color w:val="000000"/>
          <w:sz w:val="20"/>
          <w:szCs w:val="20"/>
        </w:rPr>
      </w:pPr>
    </w:p>
    <w:p w:rsidR="00A84E76" w:rsidRDefault="00B332CB">
      <w:pPr>
        <w:shd w:val="clear" w:color="auto" w:fill="FFFFFF"/>
        <w:jc w:val="both"/>
        <w:rPr>
          <w:color w:val="000000"/>
          <w:sz w:val="20"/>
          <w:szCs w:val="20"/>
        </w:rPr>
      </w:pPr>
      <w:r>
        <w:rPr>
          <w:color w:val="000000"/>
          <w:sz w:val="20"/>
          <w:szCs w:val="20"/>
        </w:rPr>
        <w:t xml:space="preserve">Coherente con lo estipulado en el Artículo 70 de la Constitución Política de Colombia, donde se establece que el Estado debe promover y fomentar el acceso a la cultura de todos los colombianos en igualdad de oportunidades, es así como de conformidad con lo establecido en el Artículo 17 de la Ley 397 de 1997, a través de las entidades territoriales, se fomentan las artes en todas sus expresiones y las demás manifestaciones simbólicas expresivas, como elementos del diálogo, el intercambio, la participación y como expresión libre y primordial del pensamiento del ser humano que construye en la convivencia pacífica.  </w:t>
      </w:r>
    </w:p>
    <w:p w:rsidR="00A84E76" w:rsidRDefault="00A84E76">
      <w:pPr>
        <w:shd w:val="clear" w:color="auto" w:fill="FFFFFF"/>
        <w:jc w:val="both"/>
        <w:rPr>
          <w:color w:val="000000"/>
          <w:sz w:val="20"/>
          <w:szCs w:val="20"/>
        </w:rPr>
      </w:pPr>
    </w:p>
    <w:p w:rsidR="00A84E76" w:rsidRDefault="00B332CB">
      <w:pPr>
        <w:shd w:val="clear" w:color="auto" w:fill="FFFFFF"/>
        <w:jc w:val="both"/>
        <w:rPr>
          <w:color w:val="000000"/>
          <w:sz w:val="20"/>
          <w:szCs w:val="20"/>
        </w:rPr>
      </w:pPr>
      <w:r>
        <w:rPr>
          <w:color w:val="000000"/>
          <w:sz w:val="20"/>
          <w:szCs w:val="20"/>
        </w:rPr>
        <w:t>El Instituto Distrital de las Artes, fue creado por el Acuerdo 440 de 2010 como un establecimiento público del orden distrital, con personería jurídica, autonomía administrativa y financiera y patrimonio propio, adscrito a la Secretaria Distrital de Cultura, Recreación y Deporte, tiene por objeto fundamental la ejecución de políticas, planes, programas y proyectos para el ejercicio efectivo de los derechos culturales de los habitantes del Distrito Capital, y dentro de sus funciones básicas se encuentra la administración de los escenarios culturales de su propiedad y de los que llegaren a ser de su propiedad y garantizar el funcionamiento y programación de los equipamientos a su cargo.</w:t>
      </w:r>
    </w:p>
    <w:p w:rsidR="00A84E76" w:rsidRDefault="00A84E76">
      <w:pPr>
        <w:shd w:val="clear" w:color="auto" w:fill="FFFFFF"/>
        <w:jc w:val="both"/>
        <w:rPr>
          <w:color w:val="000000"/>
          <w:sz w:val="20"/>
          <w:szCs w:val="20"/>
        </w:rPr>
      </w:pPr>
    </w:p>
    <w:p w:rsidR="00A84E76" w:rsidRDefault="00B332CB">
      <w:pPr>
        <w:shd w:val="clear" w:color="auto" w:fill="FFFFFF"/>
        <w:jc w:val="both"/>
        <w:rPr>
          <w:color w:val="FF0000"/>
          <w:sz w:val="20"/>
          <w:szCs w:val="20"/>
        </w:rPr>
      </w:pPr>
      <w:r>
        <w:rPr>
          <w:color w:val="FF0000"/>
          <w:sz w:val="20"/>
          <w:szCs w:val="20"/>
        </w:rPr>
        <w:t>Mediante el Acuerdo XX de 202X se adoptó el plan de desarrollo económico, social, ambiental y de obras públicas para Bogotá D.C. 2024-2027 "Bogotá Camina Segura", el cual constituye el referente de las acciones y políticas de la administración distrital. Dentro del Plan de Desarrollo se encuentra el Propósito No XX denominado “XXXXXXXXXXXXXX", dentro del cual se incluye el logro No XX que establece: "XXXXXXXXXXXXXX"(Este párrafo deberá ajustarse al Plan de Desarrollo Vigente en el momento de elaboración de los estudios previos o hacer referencia al plan de acción de la dependencia acorde con el plan de adquisiciones).</w:t>
      </w:r>
    </w:p>
    <w:p w:rsidR="00A84E76" w:rsidRDefault="00A84E76">
      <w:pPr>
        <w:shd w:val="clear" w:color="auto" w:fill="FFFFFF"/>
        <w:jc w:val="both"/>
        <w:rPr>
          <w:color w:val="FF0000"/>
          <w:sz w:val="20"/>
          <w:szCs w:val="20"/>
        </w:rPr>
      </w:pPr>
    </w:p>
    <w:p w:rsidR="00A84E76" w:rsidRDefault="00B332CB">
      <w:pPr>
        <w:shd w:val="clear" w:color="auto" w:fill="FFFFFF"/>
        <w:jc w:val="both"/>
        <w:rPr>
          <w:color w:val="FF0000"/>
          <w:sz w:val="20"/>
          <w:szCs w:val="20"/>
        </w:rPr>
      </w:pPr>
      <w:r>
        <w:rPr>
          <w:color w:val="FF0000"/>
          <w:sz w:val="20"/>
          <w:szCs w:val="20"/>
        </w:rPr>
        <w:t>De igual forma, dentro del Acuerdo 761 de 2020 se definió el programa No 21 denominado "Creación y vida cotidiana: Apropiación ciudadana del arte, la cultura y el patrimonio, para la democracia cultural", el cual contempla, “superar las barreras culturales, económicas, físicas que dificultan la participación de la ciudadanía en la vida cultural de la ciudad, y obstaculizan la transformación cultural de los ciudadanos para reconocer a los otros. A través de procesos y actividades pertinentes y accesibles en las dimensiones de la creación, la formación, la circulación, la investigación y es apropiación lograr que la ciudadanía incorpore las artes a su vida cotidiana, mediante la práctica y el acceso a la oferta cultural (…)”. (Este párrafo deberá ajustarse al Plan de Desarrollo Vigente en el momento de elaboración de los estudios previos o hacer referencia al plan de acción de la dependencia acorde con el plan de adquisiciones).</w:t>
      </w:r>
    </w:p>
    <w:p w:rsidR="00A84E76" w:rsidRDefault="00A84E76">
      <w:pPr>
        <w:shd w:val="clear" w:color="auto" w:fill="FFFFFF"/>
        <w:jc w:val="both"/>
        <w:rPr>
          <w:color w:val="000000"/>
          <w:sz w:val="20"/>
          <w:szCs w:val="20"/>
        </w:rPr>
      </w:pPr>
    </w:p>
    <w:p w:rsidR="00A84E76" w:rsidRDefault="00B332CB">
      <w:pPr>
        <w:shd w:val="clear" w:color="auto" w:fill="FFFFFF"/>
        <w:jc w:val="both"/>
        <w:rPr>
          <w:color w:val="FF0000"/>
        </w:rPr>
      </w:pPr>
      <w:r>
        <w:rPr>
          <w:color w:val="FF0000"/>
          <w:sz w:val="20"/>
          <w:szCs w:val="20"/>
        </w:rPr>
        <w:t>(Cada área deberá redactar según la descripción de la necesidad que se requiere justificar, ordenación del gasto, el objeto de la contratación, si el tema es misional o administrativo y modalidad de selección)</w:t>
      </w:r>
      <w:r>
        <w:rPr>
          <w:color w:val="FF0000"/>
        </w:rPr>
        <w:t xml:space="preserve">.  </w:t>
      </w:r>
    </w:p>
    <w:p w:rsidR="00A84E76" w:rsidRDefault="00B332CB">
      <w:pPr>
        <w:shd w:val="clear" w:color="auto" w:fill="FFFFFF"/>
        <w:jc w:val="both"/>
        <w:rPr>
          <w:sz w:val="20"/>
          <w:szCs w:val="20"/>
        </w:rPr>
      </w:pPr>
      <w:r>
        <w:rPr>
          <w:color w:val="FF0000"/>
          <w:sz w:val="20"/>
          <w:szCs w:val="20"/>
        </w:rPr>
        <w:t xml:space="preserve"> </w:t>
      </w:r>
      <w:r>
        <w:rPr>
          <w:sz w:val="20"/>
          <w:szCs w:val="20"/>
        </w:rPr>
        <w:t xml:space="preserve"> </w:t>
      </w:r>
    </w:p>
    <w:p w:rsidR="00A84E76" w:rsidRDefault="00A84E76">
      <w:pPr>
        <w:pBdr>
          <w:top w:val="nil"/>
          <w:left w:val="nil"/>
          <w:bottom w:val="nil"/>
          <w:right w:val="nil"/>
          <w:between w:val="nil"/>
        </w:pBdr>
        <w:rPr>
          <w:color w:val="000000"/>
          <w:sz w:val="20"/>
          <w:szCs w:val="20"/>
        </w:rPr>
      </w:pPr>
    </w:p>
    <w:p w:rsidR="00A84E76" w:rsidRDefault="00B332CB">
      <w:pPr>
        <w:numPr>
          <w:ilvl w:val="0"/>
          <w:numId w:val="8"/>
        </w:numPr>
        <w:pBdr>
          <w:top w:val="nil"/>
          <w:left w:val="nil"/>
          <w:bottom w:val="nil"/>
          <w:right w:val="nil"/>
          <w:between w:val="nil"/>
        </w:pBdr>
        <w:jc w:val="both"/>
        <w:rPr>
          <w:b/>
          <w:color w:val="000000"/>
          <w:sz w:val="20"/>
          <w:szCs w:val="20"/>
        </w:rPr>
      </w:pPr>
      <w:r>
        <w:rPr>
          <w:b/>
          <w:color w:val="000000"/>
          <w:sz w:val="20"/>
          <w:szCs w:val="20"/>
        </w:rPr>
        <w:lastRenderedPageBreak/>
        <w:t>CONVENIENCIA DE LA CONTRATACIÓN</w:t>
      </w:r>
    </w:p>
    <w:p w:rsidR="00A84E76" w:rsidRDefault="00A84E76">
      <w:pPr>
        <w:shd w:val="clear" w:color="auto" w:fill="FFFFFF"/>
        <w:jc w:val="both"/>
        <w:rPr>
          <w:sz w:val="20"/>
          <w:szCs w:val="20"/>
        </w:rPr>
      </w:pPr>
      <w:bookmarkStart w:id="1" w:name="_heading=h.k3j9ljj337n" w:colFirst="0" w:colLast="0"/>
      <w:bookmarkEnd w:id="1"/>
    </w:p>
    <w:p w:rsidR="00A84E76" w:rsidRDefault="00B332CB">
      <w:pPr>
        <w:shd w:val="clear" w:color="auto" w:fill="FFFFFF"/>
        <w:jc w:val="both"/>
        <w:rPr>
          <w:color w:val="FF0000"/>
          <w:sz w:val="20"/>
          <w:szCs w:val="20"/>
        </w:rPr>
      </w:pPr>
      <w:bookmarkStart w:id="2" w:name="_heading=h.30j0zll" w:colFirst="0" w:colLast="0"/>
      <w:bookmarkEnd w:id="2"/>
      <w:r>
        <w:rPr>
          <w:sz w:val="20"/>
          <w:szCs w:val="20"/>
        </w:rPr>
        <w:t>Es misión del IDARTES</w:t>
      </w:r>
      <w:r>
        <w:rPr>
          <w:color w:val="FF0000"/>
          <w:sz w:val="20"/>
          <w:szCs w:val="20"/>
        </w:rPr>
        <w:t xml:space="preserve"> “XXXX” (Este párrafo deberá ajustarse al Plan de Desarrollo Vigente en el momento de elaboración de los estudios previos o hacer referencia al plan de acción de la dependencia acorde con el plan de adquisiciones).</w:t>
      </w:r>
    </w:p>
    <w:p w:rsidR="00A84E76" w:rsidRDefault="00A84E76">
      <w:pPr>
        <w:shd w:val="clear" w:color="auto" w:fill="FFFFFF"/>
        <w:jc w:val="both"/>
        <w:rPr>
          <w:color w:val="FF0000"/>
          <w:sz w:val="20"/>
          <w:szCs w:val="20"/>
        </w:rPr>
      </w:pPr>
      <w:bookmarkStart w:id="3" w:name="_heading=h.kpwc8neqv4pr" w:colFirst="0" w:colLast="0"/>
      <w:bookmarkEnd w:id="3"/>
    </w:p>
    <w:p w:rsidR="00A84E76" w:rsidRDefault="00B332CB">
      <w:pPr>
        <w:shd w:val="clear" w:color="auto" w:fill="FFFFFF"/>
        <w:jc w:val="both"/>
        <w:rPr>
          <w:color w:val="FF0000"/>
          <w:sz w:val="20"/>
          <w:szCs w:val="20"/>
        </w:rPr>
      </w:pPr>
      <w:bookmarkStart w:id="4" w:name="_heading=h.glbeacc8vivq" w:colFirst="0" w:colLast="0"/>
      <w:bookmarkEnd w:id="4"/>
      <w:r>
        <w:rPr>
          <w:color w:val="FF0000"/>
          <w:sz w:val="20"/>
          <w:szCs w:val="20"/>
        </w:rPr>
        <w:t>(El área deberá redactar la conveniencia de la contratación para la entidad teniendo en cuenta el objeto contractual)</w:t>
      </w:r>
    </w:p>
    <w:p w:rsidR="00A84E76" w:rsidRDefault="00A84E76">
      <w:pPr>
        <w:pBdr>
          <w:top w:val="nil"/>
          <w:left w:val="nil"/>
          <w:bottom w:val="nil"/>
          <w:right w:val="nil"/>
          <w:between w:val="nil"/>
        </w:pBdr>
        <w:ind w:right="109"/>
        <w:jc w:val="both"/>
        <w:rPr>
          <w:sz w:val="20"/>
          <w:szCs w:val="20"/>
        </w:rPr>
      </w:pPr>
    </w:p>
    <w:p w:rsidR="00A84E76" w:rsidRDefault="00A84E76">
      <w:pPr>
        <w:pBdr>
          <w:top w:val="nil"/>
          <w:left w:val="nil"/>
          <w:bottom w:val="nil"/>
          <w:right w:val="nil"/>
          <w:between w:val="nil"/>
        </w:pBdr>
        <w:ind w:right="109"/>
        <w:jc w:val="both"/>
        <w:rPr>
          <w:sz w:val="20"/>
          <w:szCs w:val="20"/>
        </w:rPr>
      </w:pPr>
    </w:p>
    <w:p w:rsidR="00A84E76" w:rsidRDefault="00B332CB">
      <w:pPr>
        <w:numPr>
          <w:ilvl w:val="0"/>
          <w:numId w:val="8"/>
        </w:numPr>
        <w:pBdr>
          <w:top w:val="nil"/>
          <w:left w:val="nil"/>
          <w:bottom w:val="nil"/>
          <w:right w:val="nil"/>
          <w:between w:val="nil"/>
        </w:pBdr>
        <w:jc w:val="both"/>
        <w:rPr>
          <w:b/>
          <w:color w:val="000000"/>
          <w:sz w:val="20"/>
          <w:szCs w:val="20"/>
        </w:rPr>
      </w:pPr>
      <w:r>
        <w:rPr>
          <w:b/>
          <w:color w:val="000000"/>
          <w:sz w:val="20"/>
          <w:szCs w:val="20"/>
        </w:rPr>
        <w:t>CONDICIONES DEL CONTRATO</w:t>
      </w:r>
    </w:p>
    <w:p w:rsidR="00A84E76" w:rsidRDefault="00A84E76">
      <w:pPr>
        <w:pBdr>
          <w:top w:val="nil"/>
          <w:left w:val="nil"/>
          <w:bottom w:val="nil"/>
          <w:right w:val="nil"/>
          <w:between w:val="nil"/>
        </w:pBdr>
        <w:ind w:left="415"/>
        <w:jc w:val="both"/>
        <w:rPr>
          <w:b/>
          <w:color w:val="000000"/>
          <w:sz w:val="20"/>
          <w:szCs w:val="20"/>
        </w:rPr>
      </w:pPr>
    </w:p>
    <w:p w:rsidR="00A84E76" w:rsidRDefault="00B332CB">
      <w:pPr>
        <w:pStyle w:val="Ttulo1"/>
        <w:numPr>
          <w:ilvl w:val="1"/>
          <w:numId w:val="2"/>
        </w:numPr>
        <w:tabs>
          <w:tab w:val="left" w:pos="426"/>
        </w:tabs>
        <w:ind w:left="0" w:firstLine="0"/>
        <w:rPr>
          <w:sz w:val="20"/>
          <w:szCs w:val="20"/>
        </w:rPr>
      </w:pPr>
      <w:r>
        <w:rPr>
          <w:sz w:val="20"/>
          <w:szCs w:val="20"/>
        </w:rPr>
        <w:t>OBJETO DEL CONTRATO</w:t>
      </w:r>
    </w:p>
    <w:p w:rsidR="00A84E76" w:rsidRDefault="00A84E76">
      <w:pPr>
        <w:pStyle w:val="Ttulo1"/>
        <w:tabs>
          <w:tab w:val="left" w:pos="963"/>
        </w:tabs>
        <w:ind w:left="0"/>
        <w:rPr>
          <w:sz w:val="20"/>
          <w:szCs w:val="20"/>
        </w:rPr>
      </w:pPr>
    </w:p>
    <w:p w:rsidR="00A84E76" w:rsidRDefault="00B332CB">
      <w:pPr>
        <w:rPr>
          <w:color w:val="FF0000"/>
          <w:sz w:val="20"/>
          <w:szCs w:val="20"/>
        </w:rPr>
      </w:pPr>
      <w:r>
        <w:rPr>
          <w:color w:val="FF0000"/>
          <w:sz w:val="20"/>
          <w:szCs w:val="20"/>
        </w:rPr>
        <w:t>(Deberá indicarse el mismo objeto del certificado de disponibilidad presupuestal)</w:t>
      </w:r>
    </w:p>
    <w:p w:rsidR="00A84E76" w:rsidRDefault="00A84E76">
      <w:pPr>
        <w:rPr>
          <w:color w:val="FF0000"/>
          <w:sz w:val="20"/>
          <w:szCs w:val="20"/>
        </w:rPr>
      </w:pPr>
    </w:p>
    <w:p w:rsidR="00A84E76" w:rsidRDefault="00A84E76">
      <w:pPr>
        <w:rPr>
          <w:color w:val="FF0000"/>
          <w:sz w:val="20"/>
          <w:szCs w:val="20"/>
        </w:rPr>
      </w:pPr>
    </w:p>
    <w:p w:rsidR="00A84E76" w:rsidRDefault="00B332CB">
      <w:pPr>
        <w:numPr>
          <w:ilvl w:val="1"/>
          <w:numId w:val="3"/>
        </w:numPr>
        <w:tabs>
          <w:tab w:val="left" w:pos="1004"/>
        </w:tabs>
        <w:ind w:right="163"/>
        <w:jc w:val="both"/>
        <w:rPr>
          <w:b/>
          <w:sz w:val="20"/>
          <w:szCs w:val="20"/>
        </w:rPr>
      </w:pPr>
      <w:r>
        <w:rPr>
          <w:b/>
          <w:sz w:val="20"/>
          <w:szCs w:val="20"/>
        </w:rPr>
        <w:t>DESCRIPCIÓN DEL OBJETO A CONTRATAR IDENTIFICADO EN EL CLASIFICADOR DE BIENES Y SERVICIOS</w:t>
      </w:r>
    </w:p>
    <w:p w:rsidR="00A84E76" w:rsidRDefault="00A84E76">
      <w:pPr>
        <w:tabs>
          <w:tab w:val="left" w:pos="1004"/>
        </w:tabs>
        <w:ind w:right="163"/>
        <w:jc w:val="both"/>
        <w:rPr>
          <w:b/>
          <w:sz w:val="20"/>
          <w:szCs w:val="20"/>
        </w:rPr>
      </w:pPr>
    </w:p>
    <w:p w:rsidR="00A84E76" w:rsidRDefault="00B332CB">
      <w:pPr>
        <w:jc w:val="both"/>
        <w:rPr>
          <w:color w:val="FF0000"/>
          <w:sz w:val="20"/>
          <w:szCs w:val="20"/>
        </w:rPr>
      </w:pPr>
      <w:r>
        <w:rPr>
          <w:color w:val="FF0000"/>
          <w:sz w:val="20"/>
          <w:szCs w:val="20"/>
        </w:rPr>
        <w:t>(El área debe indicar del objeto a contratar los bienes y/o servicios con el cuarto nivel del clasificador de bienes y servicios de las Naciones Unidas, de ser posible, o de lo contrario con el tercer nivel de acuerdo con el siguiente cuadro)</w:t>
      </w:r>
    </w:p>
    <w:p w:rsidR="00A84E76" w:rsidRDefault="00A84E76">
      <w:pPr>
        <w:rPr>
          <w:sz w:val="20"/>
          <w:szCs w:val="20"/>
        </w:rPr>
      </w:pPr>
    </w:p>
    <w:tbl>
      <w:tblPr>
        <w:tblStyle w:val="a0"/>
        <w:tblW w:w="8745"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9"/>
        <w:gridCol w:w="2401"/>
        <w:gridCol w:w="1981"/>
        <w:gridCol w:w="1984"/>
      </w:tblGrid>
      <w:tr w:rsidR="00A84E76">
        <w:trPr>
          <w:trHeight w:val="460"/>
        </w:trPr>
        <w:tc>
          <w:tcPr>
            <w:tcW w:w="2379" w:type="dxa"/>
            <w:tcBorders>
              <w:top w:val="single" w:sz="4" w:space="0" w:color="000000"/>
              <w:left w:val="single" w:sz="4" w:space="0" w:color="000000"/>
              <w:bottom w:val="single" w:sz="4" w:space="0" w:color="000000"/>
              <w:right w:val="single" w:sz="4" w:space="0" w:color="000000"/>
            </w:tcBorders>
            <w:shd w:val="clear" w:color="auto" w:fill="BDBDBD"/>
          </w:tcPr>
          <w:p w:rsidR="00A84E76" w:rsidRDefault="00B332CB">
            <w:pPr>
              <w:spacing w:before="107"/>
              <w:ind w:left="152" w:right="140"/>
              <w:jc w:val="center"/>
              <w:rPr>
                <w:b/>
                <w:sz w:val="18"/>
                <w:szCs w:val="18"/>
              </w:rPr>
            </w:pPr>
            <w:r>
              <w:rPr>
                <w:b/>
                <w:color w:val="FFFFFF"/>
                <w:sz w:val="18"/>
                <w:szCs w:val="18"/>
              </w:rPr>
              <w:t>CÓDIGO SEGMENTO</w:t>
            </w:r>
          </w:p>
        </w:tc>
        <w:tc>
          <w:tcPr>
            <w:tcW w:w="2401" w:type="dxa"/>
            <w:tcBorders>
              <w:top w:val="single" w:sz="4" w:space="0" w:color="000000"/>
              <w:left w:val="single" w:sz="4" w:space="0" w:color="000000"/>
              <w:bottom w:val="single" w:sz="4" w:space="0" w:color="000000"/>
              <w:right w:val="single" w:sz="4" w:space="0" w:color="000000"/>
            </w:tcBorders>
            <w:shd w:val="clear" w:color="auto" w:fill="BDBDBD"/>
          </w:tcPr>
          <w:p w:rsidR="00A84E76" w:rsidRDefault="00B332CB">
            <w:pPr>
              <w:spacing w:before="107"/>
              <w:ind w:left="346" w:right="308"/>
              <w:jc w:val="center"/>
              <w:rPr>
                <w:b/>
                <w:sz w:val="18"/>
                <w:szCs w:val="18"/>
              </w:rPr>
            </w:pPr>
            <w:r>
              <w:rPr>
                <w:b/>
                <w:color w:val="FFFFFF"/>
                <w:sz w:val="18"/>
                <w:szCs w:val="18"/>
              </w:rPr>
              <w:t>CÓDIGO FAMILIA</w:t>
            </w:r>
          </w:p>
        </w:tc>
        <w:tc>
          <w:tcPr>
            <w:tcW w:w="1981" w:type="dxa"/>
            <w:tcBorders>
              <w:top w:val="single" w:sz="4" w:space="0" w:color="000000"/>
              <w:left w:val="single" w:sz="4" w:space="0" w:color="000000"/>
              <w:bottom w:val="single" w:sz="4" w:space="0" w:color="000000"/>
              <w:right w:val="single" w:sz="4" w:space="0" w:color="000000"/>
            </w:tcBorders>
            <w:shd w:val="clear" w:color="auto" w:fill="BDBDBD"/>
          </w:tcPr>
          <w:p w:rsidR="00A84E76" w:rsidRDefault="00B332CB">
            <w:pPr>
              <w:spacing w:before="107"/>
              <w:ind w:left="190" w:right="176"/>
              <w:jc w:val="center"/>
              <w:rPr>
                <w:b/>
                <w:sz w:val="18"/>
                <w:szCs w:val="18"/>
              </w:rPr>
            </w:pPr>
            <w:r>
              <w:rPr>
                <w:b/>
                <w:color w:val="FFFFFF"/>
                <w:sz w:val="18"/>
                <w:szCs w:val="18"/>
              </w:rPr>
              <w:t>CÓDIGO CLASE</w:t>
            </w:r>
          </w:p>
        </w:tc>
        <w:tc>
          <w:tcPr>
            <w:tcW w:w="1984" w:type="dxa"/>
            <w:tcBorders>
              <w:top w:val="single" w:sz="4" w:space="0" w:color="000000"/>
              <w:left w:val="single" w:sz="4" w:space="0" w:color="000000"/>
              <w:bottom w:val="single" w:sz="4" w:space="0" w:color="000000"/>
              <w:right w:val="nil"/>
            </w:tcBorders>
            <w:shd w:val="clear" w:color="auto" w:fill="BDBDBD"/>
          </w:tcPr>
          <w:p w:rsidR="00A84E76" w:rsidRDefault="00B332CB">
            <w:pPr>
              <w:spacing w:before="2"/>
              <w:ind w:left="428" w:right="389" w:hanging="2"/>
              <w:rPr>
                <w:b/>
                <w:sz w:val="18"/>
                <w:szCs w:val="18"/>
              </w:rPr>
            </w:pPr>
            <w:r>
              <w:rPr>
                <w:b/>
                <w:color w:val="FFFFFF"/>
                <w:sz w:val="18"/>
                <w:szCs w:val="18"/>
              </w:rPr>
              <w:t>CÓDIGO DE PRODUCTO</w:t>
            </w:r>
          </w:p>
        </w:tc>
      </w:tr>
      <w:tr w:rsidR="00A84E76">
        <w:trPr>
          <w:trHeight w:val="299"/>
        </w:trPr>
        <w:tc>
          <w:tcPr>
            <w:tcW w:w="2379" w:type="dxa"/>
            <w:tcBorders>
              <w:top w:val="single" w:sz="4" w:space="0" w:color="000000"/>
              <w:left w:val="single" w:sz="4" w:space="0" w:color="000000"/>
              <w:bottom w:val="single" w:sz="4" w:space="0" w:color="000000"/>
              <w:right w:val="single" w:sz="4" w:space="0" w:color="000000"/>
            </w:tcBorders>
          </w:tcPr>
          <w:p w:rsidR="00A84E76" w:rsidRDefault="00A84E76">
            <w:pPr>
              <w:rPr>
                <w:b/>
                <w:sz w:val="18"/>
                <w:szCs w:val="18"/>
              </w:rPr>
            </w:pPr>
          </w:p>
        </w:tc>
        <w:tc>
          <w:tcPr>
            <w:tcW w:w="2401" w:type="dxa"/>
            <w:tcBorders>
              <w:top w:val="single" w:sz="4" w:space="0" w:color="000000"/>
              <w:left w:val="single" w:sz="4" w:space="0" w:color="000000"/>
              <w:bottom w:val="single" w:sz="4" w:space="0" w:color="000000"/>
              <w:right w:val="single" w:sz="4" w:space="0" w:color="000000"/>
            </w:tcBorders>
          </w:tcPr>
          <w:p w:rsidR="00A84E76" w:rsidRDefault="00A84E76">
            <w:pPr>
              <w:rPr>
                <w:rFonts w:ascii="Calibri" w:eastAsia="Calibri" w:hAnsi="Calibri" w:cs="Calibri"/>
                <w:sz w:val="18"/>
                <w:szCs w:val="18"/>
              </w:rPr>
            </w:pPr>
          </w:p>
        </w:tc>
        <w:tc>
          <w:tcPr>
            <w:tcW w:w="1981" w:type="dxa"/>
            <w:tcBorders>
              <w:top w:val="single" w:sz="4" w:space="0" w:color="000000"/>
              <w:left w:val="single" w:sz="4" w:space="0" w:color="000000"/>
              <w:bottom w:val="single" w:sz="4" w:space="0" w:color="000000"/>
              <w:right w:val="single" w:sz="4" w:space="0" w:color="000000"/>
            </w:tcBorders>
          </w:tcPr>
          <w:p w:rsidR="00A84E76" w:rsidRDefault="00A84E76">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A84E76" w:rsidRDefault="00A84E76">
            <w:pPr>
              <w:rPr>
                <w:rFonts w:ascii="Calibri" w:eastAsia="Calibri" w:hAnsi="Calibri" w:cs="Calibri"/>
                <w:sz w:val="18"/>
                <w:szCs w:val="18"/>
              </w:rPr>
            </w:pPr>
          </w:p>
        </w:tc>
      </w:tr>
      <w:tr w:rsidR="00A84E76">
        <w:trPr>
          <w:trHeight w:val="365"/>
        </w:trPr>
        <w:tc>
          <w:tcPr>
            <w:tcW w:w="2379" w:type="dxa"/>
            <w:tcBorders>
              <w:top w:val="single" w:sz="4" w:space="0" w:color="000000"/>
              <w:left w:val="single" w:sz="4" w:space="0" w:color="000000"/>
              <w:bottom w:val="single" w:sz="4" w:space="0" w:color="000000"/>
              <w:right w:val="single" w:sz="4" w:space="0" w:color="000000"/>
            </w:tcBorders>
          </w:tcPr>
          <w:p w:rsidR="00A84E76" w:rsidRDefault="00A84E76">
            <w:pPr>
              <w:rPr>
                <w:rFonts w:ascii="Calibri" w:eastAsia="Calibri" w:hAnsi="Calibri" w:cs="Calibri"/>
                <w:sz w:val="18"/>
                <w:szCs w:val="18"/>
              </w:rPr>
            </w:pPr>
          </w:p>
        </w:tc>
        <w:tc>
          <w:tcPr>
            <w:tcW w:w="2401" w:type="dxa"/>
            <w:tcBorders>
              <w:top w:val="single" w:sz="4" w:space="0" w:color="000000"/>
              <w:left w:val="single" w:sz="4" w:space="0" w:color="000000"/>
              <w:bottom w:val="single" w:sz="4" w:space="0" w:color="000000"/>
              <w:right w:val="single" w:sz="4" w:space="0" w:color="000000"/>
            </w:tcBorders>
          </w:tcPr>
          <w:p w:rsidR="00A84E76" w:rsidRDefault="00A84E76">
            <w:pPr>
              <w:rPr>
                <w:rFonts w:ascii="Calibri" w:eastAsia="Calibri" w:hAnsi="Calibri" w:cs="Calibri"/>
                <w:sz w:val="18"/>
                <w:szCs w:val="18"/>
              </w:rPr>
            </w:pPr>
          </w:p>
        </w:tc>
        <w:tc>
          <w:tcPr>
            <w:tcW w:w="1981" w:type="dxa"/>
            <w:tcBorders>
              <w:top w:val="single" w:sz="4" w:space="0" w:color="000000"/>
              <w:left w:val="single" w:sz="4" w:space="0" w:color="000000"/>
              <w:bottom w:val="single" w:sz="4" w:space="0" w:color="000000"/>
              <w:right w:val="single" w:sz="4" w:space="0" w:color="000000"/>
            </w:tcBorders>
          </w:tcPr>
          <w:p w:rsidR="00A84E76" w:rsidRDefault="00A84E76">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A84E76" w:rsidRDefault="00A84E76">
            <w:pPr>
              <w:rPr>
                <w:rFonts w:ascii="Calibri" w:eastAsia="Calibri" w:hAnsi="Calibri" w:cs="Calibri"/>
                <w:sz w:val="18"/>
                <w:szCs w:val="18"/>
              </w:rPr>
            </w:pPr>
          </w:p>
        </w:tc>
      </w:tr>
    </w:tbl>
    <w:p w:rsidR="00A84E76" w:rsidRDefault="00A84E76">
      <w:pPr>
        <w:rPr>
          <w:color w:val="FF0000"/>
          <w:sz w:val="20"/>
          <w:szCs w:val="20"/>
        </w:rPr>
      </w:pPr>
    </w:p>
    <w:p w:rsidR="00A84E76" w:rsidRDefault="00A84E76">
      <w:pPr>
        <w:pBdr>
          <w:top w:val="nil"/>
          <w:left w:val="nil"/>
          <w:bottom w:val="nil"/>
          <w:right w:val="nil"/>
          <w:between w:val="nil"/>
        </w:pBdr>
        <w:rPr>
          <w:color w:val="000000"/>
          <w:sz w:val="20"/>
          <w:szCs w:val="20"/>
        </w:rPr>
      </w:pPr>
    </w:p>
    <w:p w:rsidR="00A84E76" w:rsidRDefault="00B332CB">
      <w:pPr>
        <w:pStyle w:val="Ttulo1"/>
        <w:numPr>
          <w:ilvl w:val="1"/>
          <w:numId w:val="3"/>
        </w:numPr>
        <w:tabs>
          <w:tab w:val="left" w:pos="963"/>
        </w:tabs>
        <w:rPr>
          <w:sz w:val="20"/>
          <w:szCs w:val="20"/>
        </w:rPr>
      </w:pPr>
      <w:r>
        <w:rPr>
          <w:sz w:val="20"/>
          <w:szCs w:val="20"/>
        </w:rPr>
        <w:t>ESPECIFICACIONES TÉCNICAS</w:t>
      </w:r>
    </w:p>
    <w:p w:rsidR="00A84E76" w:rsidRDefault="00A84E76">
      <w:pPr>
        <w:pBdr>
          <w:top w:val="nil"/>
          <w:left w:val="nil"/>
          <w:bottom w:val="nil"/>
          <w:right w:val="nil"/>
          <w:between w:val="nil"/>
        </w:pBdr>
        <w:ind w:right="109"/>
        <w:jc w:val="both"/>
        <w:rPr>
          <w:color w:val="000000"/>
          <w:sz w:val="20"/>
          <w:szCs w:val="20"/>
        </w:rPr>
      </w:pPr>
    </w:p>
    <w:p w:rsidR="00A84E76" w:rsidRDefault="00B332CB">
      <w:pPr>
        <w:pBdr>
          <w:top w:val="nil"/>
          <w:left w:val="nil"/>
          <w:bottom w:val="nil"/>
          <w:right w:val="nil"/>
          <w:between w:val="nil"/>
        </w:pBdr>
        <w:ind w:right="109"/>
        <w:jc w:val="both"/>
        <w:rPr>
          <w:color w:val="FF0000"/>
          <w:sz w:val="20"/>
          <w:szCs w:val="20"/>
        </w:rPr>
      </w:pPr>
      <w:r>
        <w:rPr>
          <w:color w:val="FF0000"/>
          <w:sz w:val="20"/>
          <w:szCs w:val="20"/>
        </w:rPr>
        <w:t>(El área debe indicar las especificaciones)</w:t>
      </w:r>
    </w:p>
    <w:p w:rsidR="00A84E76" w:rsidRDefault="00A84E76">
      <w:pPr>
        <w:rPr>
          <w:color w:val="FF0000"/>
          <w:sz w:val="20"/>
          <w:szCs w:val="20"/>
        </w:rPr>
      </w:pPr>
      <w:bookmarkStart w:id="5" w:name="_heading=h.1fob9te" w:colFirst="0" w:colLast="0"/>
      <w:bookmarkEnd w:id="5"/>
    </w:p>
    <w:p w:rsidR="00A84E76" w:rsidRDefault="00A84E76">
      <w:pPr>
        <w:pStyle w:val="Ttulo1"/>
        <w:tabs>
          <w:tab w:val="left" w:pos="963"/>
        </w:tabs>
        <w:ind w:left="0"/>
        <w:jc w:val="both"/>
        <w:rPr>
          <w:sz w:val="20"/>
          <w:szCs w:val="20"/>
        </w:rPr>
      </w:pPr>
    </w:p>
    <w:p w:rsidR="00A84E76" w:rsidRDefault="00B332CB">
      <w:pPr>
        <w:pStyle w:val="Ttulo1"/>
        <w:numPr>
          <w:ilvl w:val="1"/>
          <w:numId w:val="3"/>
        </w:numPr>
        <w:tabs>
          <w:tab w:val="left" w:pos="426"/>
        </w:tabs>
        <w:ind w:left="0" w:firstLine="0"/>
        <w:jc w:val="both"/>
        <w:rPr>
          <w:sz w:val="20"/>
          <w:szCs w:val="20"/>
        </w:rPr>
      </w:pPr>
      <w:r>
        <w:rPr>
          <w:sz w:val="20"/>
          <w:szCs w:val="20"/>
        </w:rPr>
        <w:t>IDENTIFICACIÓN DEL TIPO DE CONTRATO</w:t>
      </w:r>
    </w:p>
    <w:p w:rsidR="00A84E76" w:rsidRDefault="00A84E76">
      <w:pPr>
        <w:pBdr>
          <w:top w:val="nil"/>
          <w:left w:val="nil"/>
          <w:bottom w:val="nil"/>
          <w:right w:val="nil"/>
          <w:between w:val="nil"/>
        </w:pBdr>
        <w:rPr>
          <w:b/>
          <w:color w:val="000000"/>
          <w:sz w:val="20"/>
          <w:szCs w:val="20"/>
        </w:rPr>
      </w:pPr>
    </w:p>
    <w:p w:rsidR="00A84E76" w:rsidRDefault="00B332CB">
      <w:pPr>
        <w:jc w:val="both"/>
        <w:rPr>
          <w:color w:val="FF0000"/>
          <w:sz w:val="20"/>
          <w:szCs w:val="20"/>
        </w:rPr>
      </w:pPr>
      <w:r>
        <w:rPr>
          <w:sz w:val="20"/>
          <w:szCs w:val="20"/>
        </w:rPr>
        <w:t xml:space="preserve">De conformidad con las características en particular y con lo dispuesto en el Estatuto General de Contratación de la Administración Pública Ley 80 de 1993, Ley 1150 de 2007 y el Decreto 1082 de 2015 y el Código de Comercio, el contrato que resulte del presente proceso de mínima cuantía, será de </w:t>
      </w:r>
      <w:r>
        <w:rPr>
          <w:color w:val="FF0000"/>
          <w:sz w:val="20"/>
          <w:szCs w:val="20"/>
        </w:rPr>
        <w:t>(el área deberá definir el tipo de contrato que aplique).</w:t>
      </w:r>
    </w:p>
    <w:p w:rsidR="00A84E76" w:rsidRDefault="00A84E76">
      <w:pPr>
        <w:pBdr>
          <w:top w:val="nil"/>
          <w:left w:val="nil"/>
          <w:bottom w:val="nil"/>
          <w:right w:val="nil"/>
          <w:between w:val="nil"/>
        </w:pBdr>
        <w:rPr>
          <w:color w:val="000000"/>
          <w:sz w:val="20"/>
          <w:szCs w:val="20"/>
        </w:rPr>
      </w:pPr>
    </w:p>
    <w:p w:rsidR="00A84E76" w:rsidRDefault="00B332CB">
      <w:pPr>
        <w:numPr>
          <w:ilvl w:val="1"/>
          <w:numId w:val="3"/>
        </w:numPr>
        <w:pBdr>
          <w:top w:val="nil"/>
          <w:left w:val="nil"/>
          <w:bottom w:val="nil"/>
          <w:right w:val="nil"/>
          <w:between w:val="nil"/>
        </w:pBdr>
        <w:tabs>
          <w:tab w:val="left" w:pos="426"/>
        </w:tabs>
        <w:ind w:left="0" w:right="166" w:firstLine="0"/>
        <w:jc w:val="both"/>
        <w:rPr>
          <w:color w:val="000000"/>
          <w:sz w:val="20"/>
          <w:szCs w:val="20"/>
        </w:rPr>
      </w:pPr>
      <w:r>
        <w:rPr>
          <w:b/>
          <w:color w:val="000000"/>
          <w:sz w:val="20"/>
          <w:szCs w:val="20"/>
        </w:rPr>
        <w:t>LOCALIZACIÓN O LUGAR DE EJECUCIÓN</w:t>
      </w:r>
    </w:p>
    <w:p w:rsidR="00A84E76" w:rsidRDefault="00A84E76">
      <w:pPr>
        <w:ind w:right="46"/>
        <w:jc w:val="both"/>
        <w:rPr>
          <w:b/>
          <w:color w:val="FF0000"/>
          <w:sz w:val="20"/>
          <w:szCs w:val="20"/>
        </w:rPr>
      </w:pPr>
    </w:p>
    <w:p w:rsidR="00A84E76" w:rsidRDefault="00B332CB">
      <w:pPr>
        <w:ind w:right="46"/>
        <w:jc w:val="both"/>
        <w:rPr>
          <w:sz w:val="20"/>
          <w:szCs w:val="20"/>
        </w:rPr>
      </w:pPr>
      <w:r>
        <w:rPr>
          <w:sz w:val="20"/>
          <w:szCs w:val="20"/>
        </w:rPr>
        <w:t xml:space="preserve">El lugar de ejecución del contrato será en la ciudad de ________. </w:t>
      </w:r>
    </w:p>
    <w:p w:rsidR="00A84E76" w:rsidRDefault="00A84E76">
      <w:pPr>
        <w:ind w:right="46"/>
        <w:jc w:val="both"/>
        <w:rPr>
          <w:sz w:val="20"/>
          <w:szCs w:val="20"/>
        </w:rPr>
      </w:pPr>
    </w:p>
    <w:p w:rsidR="00A84E76" w:rsidRDefault="00B332CB">
      <w:pPr>
        <w:ind w:right="46"/>
        <w:jc w:val="both"/>
        <w:rPr>
          <w:sz w:val="20"/>
          <w:szCs w:val="20"/>
        </w:rPr>
      </w:pPr>
      <w:r>
        <w:rPr>
          <w:b/>
          <w:sz w:val="20"/>
          <w:szCs w:val="20"/>
        </w:rPr>
        <w:t>PARÁGRAFO:</w:t>
      </w:r>
      <w:r>
        <w:rPr>
          <w:sz w:val="20"/>
          <w:szCs w:val="20"/>
        </w:rPr>
        <w:t xml:space="preserve"> Para todos los efectos contractuales se tendrán como domicilio la ciudad de Bogotá D.C. </w:t>
      </w:r>
    </w:p>
    <w:p w:rsidR="00A84E76" w:rsidRDefault="00A84E76">
      <w:pPr>
        <w:pBdr>
          <w:top w:val="nil"/>
          <w:left w:val="nil"/>
          <w:bottom w:val="nil"/>
          <w:right w:val="nil"/>
          <w:between w:val="nil"/>
        </w:pBdr>
        <w:tabs>
          <w:tab w:val="left" w:pos="984"/>
        </w:tabs>
        <w:ind w:right="166"/>
        <w:jc w:val="both"/>
        <w:rPr>
          <w:color w:val="000000"/>
          <w:sz w:val="20"/>
          <w:szCs w:val="20"/>
        </w:rPr>
      </w:pPr>
    </w:p>
    <w:p w:rsidR="00EF7B8F" w:rsidRDefault="00EF7B8F">
      <w:pPr>
        <w:pBdr>
          <w:top w:val="nil"/>
          <w:left w:val="nil"/>
          <w:bottom w:val="nil"/>
          <w:right w:val="nil"/>
          <w:between w:val="nil"/>
        </w:pBdr>
        <w:tabs>
          <w:tab w:val="left" w:pos="984"/>
        </w:tabs>
        <w:ind w:right="166"/>
        <w:jc w:val="both"/>
        <w:rPr>
          <w:color w:val="000000"/>
          <w:sz w:val="20"/>
          <w:szCs w:val="20"/>
        </w:rPr>
      </w:pPr>
    </w:p>
    <w:p w:rsidR="00A84E76" w:rsidRDefault="00A84E76">
      <w:pPr>
        <w:pBdr>
          <w:top w:val="nil"/>
          <w:left w:val="nil"/>
          <w:bottom w:val="nil"/>
          <w:right w:val="nil"/>
          <w:between w:val="nil"/>
        </w:pBdr>
        <w:tabs>
          <w:tab w:val="left" w:pos="984"/>
        </w:tabs>
        <w:ind w:right="166"/>
        <w:jc w:val="both"/>
        <w:rPr>
          <w:color w:val="000000"/>
          <w:sz w:val="20"/>
          <w:szCs w:val="20"/>
        </w:rPr>
      </w:pPr>
    </w:p>
    <w:p w:rsidR="00A84E76" w:rsidRDefault="00B332CB">
      <w:pPr>
        <w:numPr>
          <w:ilvl w:val="1"/>
          <w:numId w:val="3"/>
        </w:numPr>
        <w:pBdr>
          <w:top w:val="nil"/>
          <w:left w:val="nil"/>
          <w:bottom w:val="nil"/>
          <w:right w:val="nil"/>
          <w:between w:val="nil"/>
        </w:pBdr>
        <w:tabs>
          <w:tab w:val="left" w:pos="426"/>
        </w:tabs>
        <w:ind w:left="0" w:right="166" w:firstLine="0"/>
        <w:jc w:val="both"/>
        <w:rPr>
          <w:color w:val="000000"/>
          <w:sz w:val="20"/>
          <w:szCs w:val="20"/>
        </w:rPr>
      </w:pPr>
      <w:r>
        <w:rPr>
          <w:b/>
          <w:color w:val="000000"/>
          <w:sz w:val="20"/>
          <w:szCs w:val="20"/>
        </w:rPr>
        <w:lastRenderedPageBreak/>
        <w:t>PRESUPUESTO OFICIAL</w:t>
      </w:r>
    </w:p>
    <w:p w:rsidR="00A84E76" w:rsidRDefault="00A84E76">
      <w:pPr>
        <w:pBdr>
          <w:top w:val="nil"/>
          <w:left w:val="nil"/>
          <w:bottom w:val="nil"/>
          <w:right w:val="nil"/>
          <w:between w:val="nil"/>
        </w:pBdr>
        <w:tabs>
          <w:tab w:val="left" w:pos="984"/>
        </w:tabs>
        <w:ind w:right="166"/>
        <w:jc w:val="both"/>
        <w:rPr>
          <w:color w:val="000000"/>
          <w:sz w:val="20"/>
          <w:szCs w:val="20"/>
        </w:rPr>
      </w:pPr>
    </w:p>
    <w:p w:rsidR="00A84E76" w:rsidRDefault="00B332CB">
      <w:pPr>
        <w:pBdr>
          <w:top w:val="nil"/>
          <w:left w:val="nil"/>
          <w:bottom w:val="nil"/>
          <w:right w:val="nil"/>
          <w:between w:val="nil"/>
        </w:pBdr>
        <w:tabs>
          <w:tab w:val="left" w:pos="984"/>
        </w:tabs>
        <w:ind w:right="166"/>
        <w:jc w:val="both"/>
        <w:rPr>
          <w:color w:val="000000"/>
          <w:sz w:val="20"/>
          <w:szCs w:val="20"/>
        </w:rPr>
      </w:pPr>
      <w:r>
        <w:rPr>
          <w:color w:val="000000"/>
          <w:sz w:val="20"/>
          <w:szCs w:val="20"/>
        </w:rPr>
        <w:t xml:space="preserve">Para la presente contratación se cuenta con un presupuesto oficial estimado de </w:t>
      </w:r>
      <w:r>
        <w:rPr>
          <w:color w:val="FF0000"/>
          <w:sz w:val="20"/>
          <w:szCs w:val="20"/>
        </w:rPr>
        <w:t>XXX</w:t>
      </w:r>
      <w:r>
        <w:rPr>
          <w:b/>
          <w:color w:val="FF0000"/>
          <w:sz w:val="20"/>
          <w:szCs w:val="20"/>
        </w:rPr>
        <w:t xml:space="preserve"> </w:t>
      </w:r>
      <w:r>
        <w:rPr>
          <w:color w:val="FF0000"/>
          <w:sz w:val="20"/>
          <w:szCs w:val="20"/>
        </w:rPr>
        <w:t>(</w:t>
      </w:r>
      <w:r>
        <w:rPr>
          <w:b/>
          <w:color w:val="FF0000"/>
          <w:sz w:val="20"/>
          <w:szCs w:val="20"/>
        </w:rPr>
        <w:t xml:space="preserve">$XXXXX) </w:t>
      </w:r>
      <w:r>
        <w:rPr>
          <w:color w:val="000000"/>
          <w:sz w:val="20"/>
          <w:szCs w:val="20"/>
        </w:rPr>
        <w:t>incluido IVA</w:t>
      </w:r>
      <w:r>
        <w:rPr>
          <w:b/>
          <w:color w:val="000000"/>
          <w:sz w:val="20"/>
          <w:szCs w:val="20"/>
        </w:rPr>
        <w:t xml:space="preserve"> </w:t>
      </w:r>
      <w:r>
        <w:rPr>
          <w:color w:val="000000"/>
          <w:sz w:val="20"/>
          <w:szCs w:val="20"/>
        </w:rPr>
        <w:t>y demás impuestos, tasas, contribuciones, costos directos e indirectos, amparado con el Certificado de Disponibilidad Presupuestal que se describe y relaciona a continuación.</w:t>
      </w:r>
    </w:p>
    <w:p w:rsidR="00A84E76" w:rsidRDefault="00A84E76">
      <w:pPr>
        <w:pBdr>
          <w:top w:val="nil"/>
          <w:left w:val="nil"/>
          <w:bottom w:val="nil"/>
          <w:right w:val="nil"/>
          <w:between w:val="nil"/>
        </w:pBdr>
        <w:tabs>
          <w:tab w:val="left" w:pos="984"/>
        </w:tabs>
        <w:ind w:right="166"/>
        <w:jc w:val="both"/>
        <w:rPr>
          <w:color w:val="000000"/>
          <w:sz w:val="20"/>
          <w:szCs w:val="20"/>
        </w:rPr>
      </w:pPr>
    </w:p>
    <w:tbl>
      <w:tblPr>
        <w:tblStyle w:val="a1"/>
        <w:tblW w:w="9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875"/>
        <w:gridCol w:w="1401"/>
        <w:gridCol w:w="1171"/>
        <w:gridCol w:w="831"/>
        <w:gridCol w:w="877"/>
        <w:gridCol w:w="847"/>
        <w:gridCol w:w="677"/>
        <w:gridCol w:w="1091"/>
        <w:gridCol w:w="1319"/>
      </w:tblGrid>
      <w:tr w:rsidR="00A84E76">
        <w:trPr>
          <w:jc w:val="center"/>
        </w:trPr>
        <w:tc>
          <w:tcPr>
            <w:tcW w:w="589" w:type="dxa"/>
            <w:vAlign w:val="center"/>
          </w:tcPr>
          <w:p w:rsidR="00A84E76" w:rsidRDefault="00B332CB">
            <w:pPr>
              <w:pBdr>
                <w:top w:val="nil"/>
                <w:left w:val="nil"/>
                <w:bottom w:val="nil"/>
                <w:right w:val="nil"/>
                <w:between w:val="nil"/>
              </w:pBdr>
              <w:jc w:val="center"/>
              <w:rPr>
                <w:b/>
                <w:color w:val="000000"/>
                <w:sz w:val="16"/>
                <w:szCs w:val="16"/>
              </w:rPr>
            </w:pPr>
            <w:r>
              <w:rPr>
                <w:b/>
                <w:color w:val="000000"/>
                <w:sz w:val="16"/>
                <w:szCs w:val="16"/>
              </w:rPr>
              <w:t>No. del CDP</w:t>
            </w:r>
          </w:p>
        </w:tc>
        <w:tc>
          <w:tcPr>
            <w:tcW w:w="875" w:type="dxa"/>
            <w:vAlign w:val="center"/>
          </w:tcPr>
          <w:p w:rsidR="00A84E76" w:rsidRDefault="00B332CB">
            <w:pPr>
              <w:pBdr>
                <w:top w:val="nil"/>
                <w:left w:val="nil"/>
                <w:bottom w:val="nil"/>
                <w:right w:val="nil"/>
                <w:between w:val="nil"/>
              </w:pBdr>
              <w:jc w:val="center"/>
              <w:rPr>
                <w:b/>
                <w:color w:val="000000"/>
                <w:sz w:val="16"/>
                <w:szCs w:val="16"/>
              </w:rPr>
            </w:pPr>
            <w:r>
              <w:rPr>
                <w:b/>
                <w:color w:val="000000"/>
                <w:sz w:val="16"/>
                <w:szCs w:val="16"/>
              </w:rPr>
              <w:t>RUBRO</w:t>
            </w:r>
          </w:p>
        </w:tc>
        <w:tc>
          <w:tcPr>
            <w:tcW w:w="1401" w:type="dxa"/>
            <w:vAlign w:val="center"/>
          </w:tcPr>
          <w:p w:rsidR="00A84E76" w:rsidRDefault="00B332CB">
            <w:pPr>
              <w:pBdr>
                <w:top w:val="nil"/>
                <w:left w:val="nil"/>
                <w:bottom w:val="nil"/>
                <w:right w:val="nil"/>
                <w:between w:val="nil"/>
              </w:pBdr>
              <w:jc w:val="center"/>
              <w:rPr>
                <w:b/>
                <w:color w:val="000000"/>
                <w:sz w:val="16"/>
                <w:szCs w:val="16"/>
              </w:rPr>
            </w:pPr>
            <w:r>
              <w:rPr>
                <w:b/>
                <w:color w:val="000000"/>
                <w:sz w:val="16"/>
                <w:szCs w:val="16"/>
              </w:rPr>
              <w:t>DESCRIPCIÓN DEL RUBRO</w:t>
            </w:r>
          </w:p>
        </w:tc>
        <w:tc>
          <w:tcPr>
            <w:tcW w:w="1171" w:type="dxa"/>
            <w:vAlign w:val="center"/>
          </w:tcPr>
          <w:p w:rsidR="00A84E76" w:rsidRDefault="00B332CB">
            <w:pPr>
              <w:pBdr>
                <w:top w:val="nil"/>
                <w:left w:val="nil"/>
                <w:bottom w:val="nil"/>
                <w:right w:val="nil"/>
                <w:between w:val="nil"/>
              </w:pBdr>
              <w:jc w:val="center"/>
              <w:rPr>
                <w:b/>
                <w:color w:val="000000"/>
                <w:sz w:val="16"/>
                <w:szCs w:val="16"/>
              </w:rPr>
            </w:pPr>
            <w:r>
              <w:rPr>
                <w:b/>
                <w:color w:val="000000"/>
                <w:sz w:val="16"/>
                <w:szCs w:val="16"/>
              </w:rPr>
              <w:t>CONCEPTO DEL GASTO</w:t>
            </w:r>
          </w:p>
        </w:tc>
        <w:tc>
          <w:tcPr>
            <w:tcW w:w="831" w:type="dxa"/>
            <w:vAlign w:val="center"/>
          </w:tcPr>
          <w:p w:rsidR="00A84E76" w:rsidRDefault="00B332CB">
            <w:pPr>
              <w:pBdr>
                <w:top w:val="nil"/>
                <w:left w:val="nil"/>
                <w:bottom w:val="nil"/>
                <w:right w:val="nil"/>
                <w:between w:val="nil"/>
              </w:pBdr>
              <w:jc w:val="center"/>
              <w:rPr>
                <w:b/>
                <w:color w:val="000000"/>
                <w:sz w:val="16"/>
                <w:szCs w:val="16"/>
              </w:rPr>
            </w:pPr>
            <w:r>
              <w:rPr>
                <w:b/>
                <w:color w:val="000000"/>
                <w:sz w:val="16"/>
                <w:szCs w:val="16"/>
              </w:rPr>
              <w:t>FONDO</w:t>
            </w:r>
          </w:p>
        </w:tc>
        <w:tc>
          <w:tcPr>
            <w:tcW w:w="877" w:type="dxa"/>
            <w:vAlign w:val="center"/>
          </w:tcPr>
          <w:p w:rsidR="00A84E76" w:rsidRDefault="00B332CB">
            <w:pPr>
              <w:pBdr>
                <w:top w:val="nil"/>
                <w:left w:val="nil"/>
                <w:bottom w:val="nil"/>
                <w:right w:val="nil"/>
                <w:between w:val="nil"/>
              </w:pBdr>
              <w:jc w:val="center"/>
              <w:rPr>
                <w:b/>
                <w:color w:val="000000"/>
                <w:sz w:val="16"/>
                <w:szCs w:val="16"/>
              </w:rPr>
            </w:pPr>
            <w:r>
              <w:rPr>
                <w:b/>
                <w:color w:val="000000"/>
                <w:sz w:val="16"/>
                <w:szCs w:val="16"/>
              </w:rPr>
              <w:t>VALOR</w:t>
            </w:r>
          </w:p>
        </w:tc>
        <w:tc>
          <w:tcPr>
            <w:tcW w:w="847" w:type="dxa"/>
            <w:vAlign w:val="center"/>
          </w:tcPr>
          <w:p w:rsidR="00A84E76" w:rsidRDefault="00B332CB">
            <w:pPr>
              <w:pBdr>
                <w:top w:val="nil"/>
                <w:left w:val="nil"/>
                <w:bottom w:val="nil"/>
                <w:right w:val="nil"/>
                <w:between w:val="nil"/>
              </w:pBdr>
              <w:jc w:val="center"/>
              <w:rPr>
                <w:b/>
                <w:color w:val="000000"/>
                <w:sz w:val="16"/>
                <w:szCs w:val="16"/>
              </w:rPr>
            </w:pPr>
            <w:r>
              <w:rPr>
                <w:b/>
                <w:color w:val="000000"/>
                <w:sz w:val="16"/>
                <w:szCs w:val="16"/>
              </w:rPr>
              <w:t>FECHA</w:t>
            </w:r>
          </w:p>
        </w:tc>
        <w:tc>
          <w:tcPr>
            <w:tcW w:w="677" w:type="dxa"/>
            <w:vAlign w:val="center"/>
          </w:tcPr>
          <w:p w:rsidR="00A84E76" w:rsidRDefault="00B332CB">
            <w:pPr>
              <w:pBdr>
                <w:top w:val="nil"/>
                <w:left w:val="nil"/>
                <w:bottom w:val="nil"/>
                <w:right w:val="nil"/>
                <w:between w:val="nil"/>
              </w:pBdr>
              <w:jc w:val="center"/>
              <w:rPr>
                <w:b/>
                <w:color w:val="FF0000"/>
                <w:sz w:val="16"/>
                <w:szCs w:val="16"/>
              </w:rPr>
            </w:pPr>
            <w:r>
              <w:rPr>
                <w:b/>
                <w:color w:val="FF0000"/>
                <w:sz w:val="16"/>
                <w:szCs w:val="16"/>
              </w:rPr>
              <w:t>BPIN</w:t>
            </w:r>
          </w:p>
        </w:tc>
        <w:tc>
          <w:tcPr>
            <w:tcW w:w="1091" w:type="dxa"/>
          </w:tcPr>
          <w:p w:rsidR="00A84E76" w:rsidRDefault="00B332CB">
            <w:pPr>
              <w:pBdr>
                <w:top w:val="nil"/>
                <w:left w:val="nil"/>
                <w:bottom w:val="nil"/>
                <w:right w:val="nil"/>
                <w:between w:val="nil"/>
              </w:pBdr>
              <w:jc w:val="center"/>
              <w:rPr>
                <w:b/>
                <w:color w:val="000000"/>
                <w:sz w:val="16"/>
                <w:szCs w:val="16"/>
              </w:rPr>
            </w:pPr>
            <w:r>
              <w:rPr>
                <w:b/>
                <w:color w:val="000000"/>
                <w:sz w:val="16"/>
                <w:szCs w:val="16"/>
              </w:rPr>
              <w:t>FUENTES DE RECURSO</w:t>
            </w:r>
            <w:r>
              <w:rPr>
                <w:b/>
                <w:color w:val="000000"/>
                <w:sz w:val="16"/>
                <w:szCs w:val="16"/>
                <w:vertAlign w:val="superscript"/>
              </w:rPr>
              <w:footnoteReference w:id="1"/>
            </w:r>
          </w:p>
        </w:tc>
        <w:tc>
          <w:tcPr>
            <w:tcW w:w="1319" w:type="dxa"/>
          </w:tcPr>
          <w:p w:rsidR="00A84E76" w:rsidRDefault="00B332CB">
            <w:pPr>
              <w:pBdr>
                <w:top w:val="nil"/>
                <w:left w:val="nil"/>
                <w:bottom w:val="nil"/>
                <w:right w:val="nil"/>
                <w:between w:val="nil"/>
              </w:pBdr>
              <w:jc w:val="center"/>
              <w:rPr>
                <w:b/>
                <w:color w:val="000000"/>
                <w:sz w:val="16"/>
                <w:szCs w:val="16"/>
              </w:rPr>
            </w:pPr>
            <w:r>
              <w:rPr>
                <w:b/>
                <w:sz w:val="16"/>
                <w:szCs w:val="16"/>
              </w:rPr>
              <w:t>DESTINACIÓN</w:t>
            </w:r>
            <w:r>
              <w:rPr>
                <w:b/>
                <w:color w:val="000000"/>
                <w:sz w:val="16"/>
                <w:szCs w:val="16"/>
              </w:rPr>
              <w:t xml:space="preserve"> DEL GASTO </w:t>
            </w:r>
          </w:p>
        </w:tc>
      </w:tr>
      <w:tr w:rsidR="00A84E76">
        <w:trPr>
          <w:jc w:val="center"/>
        </w:trPr>
        <w:tc>
          <w:tcPr>
            <w:tcW w:w="589" w:type="dxa"/>
            <w:vAlign w:val="center"/>
          </w:tcPr>
          <w:p w:rsidR="00A84E76" w:rsidRDefault="00A84E76">
            <w:pPr>
              <w:pBdr>
                <w:top w:val="nil"/>
                <w:left w:val="nil"/>
                <w:bottom w:val="nil"/>
                <w:right w:val="nil"/>
                <w:between w:val="nil"/>
              </w:pBdr>
              <w:jc w:val="center"/>
              <w:rPr>
                <w:color w:val="000000"/>
                <w:sz w:val="18"/>
                <w:szCs w:val="18"/>
              </w:rPr>
            </w:pPr>
          </w:p>
        </w:tc>
        <w:tc>
          <w:tcPr>
            <w:tcW w:w="875" w:type="dxa"/>
            <w:vAlign w:val="center"/>
          </w:tcPr>
          <w:p w:rsidR="00A84E76" w:rsidRDefault="00A84E76">
            <w:pPr>
              <w:pBdr>
                <w:top w:val="nil"/>
                <w:left w:val="nil"/>
                <w:bottom w:val="nil"/>
                <w:right w:val="nil"/>
                <w:between w:val="nil"/>
              </w:pBdr>
              <w:jc w:val="center"/>
              <w:rPr>
                <w:color w:val="000000"/>
                <w:sz w:val="18"/>
                <w:szCs w:val="18"/>
              </w:rPr>
            </w:pPr>
          </w:p>
        </w:tc>
        <w:tc>
          <w:tcPr>
            <w:tcW w:w="1401" w:type="dxa"/>
            <w:vAlign w:val="center"/>
          </w:tcPr>
          <w:p w:rsidR="00A84E76" w:rsidRDefault="00A84E76">
            <w:pPr>
              <w:pBdr>
                <w:top w:val="nil"/>
                <w:left w:val="nil"/>
                <w:bottom w:val="nil"/>
                <w:right w:val="nil"/>
                <w:between w:val="nil"/>
              </w:pBdr>
              <w:jc w:val="center"/>
              <w:rPr>
                <w:color w:val="000000"/>
                <w:sz w:val="18"/>
                <w:szCs w:val="18"/>
              </w:rPr>
            </w:pPr>
          </w:p>
        </w:tc>
        <w:tc>
          <w:tcPr>
            <w:tcW w:w="1171" w:type="dxa"/>
            <w:vAlign w:val="center"/>
          </w:tcPr>
          <w:p w:rsidR="00A84E76" w:rsidRDefault="00A84E76">
            <w:pPr>
              <w:pBdr>
                <w:top w:val="nil"/>
                <w:left w:val="nil"/>
                <w:bottom w:val="nil"/>
                <w:right w:val="nil"/>
                <w:between w:val="nil"/>
              </w:pBdr>
              <w:jc w:val="center"/>
              <w:rPr>
                <w:color w:val="000000"/>
                <w:sz w:val="18"/>
                <w:szCs w:val="18"/>
              </w:rPr>
            </w:pPr>
          </w:p>
        </w:tc>
        <w:tc>
          <w:tcPr>
            <w:tcW w:w="831" w:type="dxa"/>
            <w:vAlign w:val="center"/>
          </w:tcPr>
          <w:p w:rsidR="00A84E76" w:rsidRDefault="00A84E76">
            <w:pPr>
              <w:pBdr>
                <w:top w:val="nil"/>
                <w:left w:val="nil"/>
                <w:bottom w:val="nil"/>
                <w:right w:val="nil"/>
                <w:between w:val="nil"/>
              </w:pBdr>
              <w:jc w:val="center"/>
              <w:rPr>
                <w:color w:val="000000"/>
                <w:sz w:val="18"/>
                <w:szCs w:val="18"/>
              </w:rPr>
            </w:pPr>
          </w:p>
        </w:tc>
        <w:tc>
          <w:tcPr>
            <w:tcW w:w="877" w:type="dxa"/>
            <w:vAlign w:val="center"/>
          </w:tcPr>
          <w:p w:rsidR="00A84E76" w:rsidRDefault="00A84E76">
            <w:pPr>
              <w:pBdr>
                <w:top w:val="nil"/>
                <w:left w:val="nil"/>
                <w:bottom w:val="nil"/>
                <w:right w:val="nil"/>
                <w:between w:val="nil"/>
              </w:pBdr>
              <w:jc w:val="center"/>
              <w:rPr>
                <w:color w:val="000000"/>
                <w:sz w:val="18"/>
                <w:szCs w:val="18"/>
              </w:rPr>
            </w:pPr>
          </w:p>
        </w:tc>
        <w:tc>
          <w:tcPr>
            <w:tcW w:w="847" w:type="dxa"/>
            <w:vAlign w:val="center"/>
          </w:tcPr>
          <w:p w:rsidR="00A84E76" w:rsidRDefault="00A84E76">
            <w:pPr>
              <w:pBdr>
                <w:top w:val="nil"/>
                <w:left w:val="nil"/>
                <w:bottom w:val="nil"/>
                <w:right w:val="nil"/>
                <w:between w:val="nil"/>
              </w:pBdr>
              <w:jc w:val="center"/>
              <w:rPr>
                <w:color w:val="000000"/>
                <w:sz w:val="18"/>
                <w:szCs w:val="18"/>
              </w:rPr>
            </w:pPr>
          </w:p>
        </w:tc>
        <w:tc>
          <w:tcPr>
            <w:tcW w:w="677" w:type="dxa"/>
            <w:vAlign w:val="center"/>
          </w:tcPr>
          <w:p w:rsidR="00A84E76" w:rsidRDefault="00A84E76">
            <w:pPr>
              <w:pBdr>
                <w:top w:val="nil"/>
                <w:left w:val="nil"/>
                <w:bottom w:val="nil"/>
                <w:right w:val="nil"/>
                <w:between w:val="nil"/>
              </w:pBdr>
              <w:jc w:val="center"/>
              <w:rPr>
                <w:color w:val="FF0000"/>
                <w:sz w:val="18"/>
                <w:szCs w:val="18"/>
              </w:rPr>
            </w:pPr>
          </w:p>
        </w:tc>
        <w:tc>
          <w:tcPr>
            <w:tcW w:w="1091" w:type="dxa"/>
          </w:tcPr>
          <w:p w:rsidR="00A84E76" w:rsidRDefault="00A84E76">
            <w:pPr>
              <w:pBdr>
                <w:top w:val="nil"/>
                <w:left w:val="nil"/>
                <w:bottom w:val="nil"/>
                <w:right w:val="nil"/>
                <w:between w:val="nil"/>
              </w:pBdr>
              <w:jc w:val="center"/>
              <w:rPr>
                <w:color w:val="005E00"/>
                <w:sz w:val="18"/>
                <w:szCs w:val="18"/>
              </w:rPr>
            </w:pPr>
          </w:p>
        </w:tc>
        <w:tc>
          <w:tcPr>
            <w:tcW w:w="1319" w:type="dxa"/>
          </w:tcPr>
          <w:p w:rsidR="00A84E76" w:rsidRDefault="00A84E76">
            <w:pPr>
              <w:pBdr>
                <w:top w:val="nil"/>
                <w:left w:val="nil"/>
                <w:bottom w:val="nil"/>
                <w:right w:val="nil"/>
                <w:between w:val="nil"/>
              </w:pBdr>
              <w:jc w:val="center"/>
              <w:rPr>
                <w:color w:val="005E00"/>
                <w:sz w:val="18"/>
                <w:szCs w:val="18"/>
              </w:rPr>
            </w:pPr>
          </w:p>
        </w:tc>
      </w:tr>
    </w:tbl>
    <w:p w:rsidR="00A84E76" w:rsidRDefault="00B332CB">
      <w:pPr>
        <w:jc w:val="both"/>
        <w:rPr>
          <w:color w:val="FF0000"/>
          <w:sz w:val="20"/>
          <w:szCs w:val="20"/>
        </w:rPr>
      </w:pPr>
      <w:r>
        <w:rPr>
          <w:color w:val="FF0000"/>
          <w:sz w:val="20"/>
          <w:szCs w:val="20"/>
        </w:rPr>
        <w:t>(Deberá indicarse la información del certificado de disponibilidad presupuestal, entendiéndose que el presupuesto fue definido acorde con lo señalado en el estudio de mercado que hace parte integral de los previos).</w:t>
      </w:r>
    </w:p>
    <w:p w:rsidR="00A84E76" w:rsidRDefault="00A84E76">
      <w:pPr>
        <w:jc w:val="both"/>
        <w:rPr>
          <w:color w:val="FF0000"/>
          <w:sz w:val="20"/>
          <w:szCs w:val="20"/>
        </w:rPr>
      </w:pPr>
    </w:p>
    <w:p w:rsidR="00A84E76" w:rsidRDefault="00B332CB">
      <w:pPr>
        <w:jc w:val="both"/>
        <w:rPr>
          <w:color w:val="FF0000"/>
          <w:sz w:val="20"/>
          <w:szCs w:val="20"/>
        </w:rPr>
      </w:pPr>
      <w:r>
        <w:rPr>
          <w:color w:val="FF0000"/>
          <w:sz w:val="20"/>
          <w:szCs w:val="20"/>
        </w:rPr>
        <w:t>*</w:t>
      </w:r>
      <w:r>
        <w:rPr>
          <w:color w:val="FF0000"/>
          <w:sz w:val="20"/>
          <w:szCs w:val="20"/>
          <w:highlight w:val="yellow"/>
        </w:rPr>
        <w:t>BPIN: el número lo debe asignar la Oficina de Planeación cuando se requiera</w:t>
      </w:r>
    </w:p>
    <w:p w:rsidR="00A84E76" w:rsidRDefault="00A84E76">
      <w:pPr>
        <w:widowControl/>
        <w:jc w:val="both"/>
        <w:rPr>
          <w:b/>
          <w:color w:val="000000"/>
          <w:sz w:val="20"/>
          <w:szCs w:val="20"/>
        </w:rPr>
      </w:pPr>
    </w:p>
    <w:p w:rsidR="00A84E76" w:rsidRDefault="00B332CB">
      <w:pPr>
        <w:widowControl/>
        <w:jc w:val="both"/>
        <w:rPr>
          <w:color w:val="FF0000"/>
          <w:sz w:val="20"/>
          <w:szCs w:val="20"/>
        </w:rPr>
      </w:pPr>
      <w:r>
        <w:rPr>
          <w:b/>
          <w:color w:val="FF0000"/>
          <w:sz w:val="20"/>
          <w:szCs w:val="20"/>
        </w:rPr>
        <w:t>(</w:t>
      </w:r>
      <w:r>
        <w:rPr>
          <w:color w:val="FF0000"/>
          <w:sz w:val="20"/>
          <w:szCs w:val="20"/>
        </w:rPr>
        <w:t xml:space="preserve">La entidad se reserva la facultad de adjudicar el proceso hasta por el monto total del presupuesto oficial, no obstante, los valores por ítem corresponderán a los valores unitarios de la propuesta que resulte ganadora. Según aplique en el proceso respectivo). </w:t>
      </w:r>
    </w:p>
    <w:p w:rsidR="00A84E76" w:rsidRDefault="00A84E76">
      <w:pPr>
        <w:jc w:val="both"/>
        <w:rPr>
          <w:color w:val="FF0000"/>
          <w:sz w:val="20"/>
          <w:szCs w:val="20"/>
        </w:rPr>
      </w:pPr>
    </w:p>
    <w:p w:rsidR="00A84E76" w:rsidRDefault="00A84E76">
      <w:pPr>
        <w:pStyle w:val="Ttulo1"/>
        <w:tabs>
          <w:tab w:val="left" w:pos="963"/>
        </w:tabs>
        <w:ind w:left="0"/>
        <w:jc w:val="both"/>
        <w:rPr>
          <w:sz w:val="20"/>
          <w:szCs w:val="20"/>
        </w:rPr>
      </w:pPr>
    </w:p>
    <w:p w:rsidR="00A84E76" w:rsidRDefault="00B332CB">
      <w:pPr>
        <w:pStyle w:val="Ttulo1"/>
        <w:numPr>
          <w:ilvl w:val="1"/>
          <w:numId w:val="3"/>
        </w:numPr>
        <w:tabs>
          <w:tab w:val="left" w:pos="426"/>
        </w:tabs>
        <w:ind w:left="0" w:firstLine="0"/>
        <w:jc w:val="both"/>
        <w:rPr>
          <w:sz w:val="20"/>
          <w:szCs w:val="20"/>
        </w:rPr>
      </w:pPr>
      <w:r>
        <w:rPr>
          <w:sz w:val="20"/>
          <w:szCs w:val="20"/>
        </w:rPr>
        <w:t>PLAZO</w:t>
      </w:r>
    </w:p>
    <w:p w:rsidR="00A84E76" w:rsidRDefault="00A84E76">
      <w:pPr>
        <w:pBdr>
          <w:top w:val="nil"/>
          <w:left w:val="nil"/>
          <w:bottom w:val="nil"/>
          <w:right w:val="nil"/>
          <w:between w:val="nil"/>
        </w:pBdr>
        <w:rPr>
          <w:b/>
          <w:color w:val="000000"/>
          <w:sz w:val="20"/>
          <w:szCs w:val="20"/>
        </w:rPr>
      </w:pPr>
    </w:p>
    <w:p w:rsidR="00A84E76" w:rsidRDefault="00B332CB">
      <w:pPr>
        <w:pBdr>
          <w:top w:val="nil"/>
          <w:left w:val="nil"/>
          <w:bottom w:val="nil"/>
          <w:right w:val="nil"/>
          <w:between w:val="nil"/>
        </w:pBdr>
        <w:ind w:right="154"/>
        <w:jc w:val="both"/>
        <w:rPr>
          <w:color w:val="FF0000"/>
          <w:sz w:val="20"/>
          <w:szCs w:val="20"/>
        </w:rPr>
      </w:pPr>
      <w:r>
        <w:rPr>
          <w:sz w:val="20"/>
          <w:szCs w:val="20"/>
        </w:rPr>
        <w:t>El plazo de ejecución del contrato será __________.</w:t>
      </w:r>
      <w:r>
        <w:rPr>
          <w:color w:val="FF0000"/>
          <w:sz w:val="20"/>
          <w:szCs w:val="20"/>
        </w:rPr>
        <w:t xml:space="preserve"> (Indicar el término dentro del cual se estima que el contratista cumplirá con lo requerido, teniendo en cuenta las especificaciones técnicas y obligaciones del contrato).</w:t>
      </w:r>
    </w:p>
    <w:p w:rsidR="00A84E76" w:rsidRDefault="00A84E76">
      <w:pPr>
        <w:pBdr>
          <w:top w:val="nil"/>
          <w:left w:val="nil"/>
          <w:bottom w:val="nil"/>
          <w:right w:val="nil"/>
          <w:between w:val="nil"/>
        </w:pBdr>
        <w:ind w:right="154"/>
        <w:jc w:val="both"/>
        <w:rPr>
          <w:color w:val="FF0000"/>
          <w:sz w:val="20"/>
          <w:szCs w:val="20"/>
        </w:rPr>
      </w:pPr>
    </w:p>
    <w:p w:rsidR="00A84E76" w:rsidRDefault="00B332CB">
      <w:pPr>
        <w:pBdr>
          <w:top w:val="nil"/>
          <w:left w:val="nil"/>
          <w:bottom w:val="nil"/>
          <w:right w:val="nil"/>
          <w:between w:val="nil"/>
        </w:pBdr>
        <w:ind w:right="154"/>
        <w:jc w:val="both"/>
        <w:rPr>
          <w:color w:val="000000"/>
          <w:sz w:val="20"/>
          <w:szCs w:val="20"/>
        </w:rPr>
      </w:pPr>
      <w:r>
        <w:rPr>
          <w:color w:val="000000"/>
          <w:sz w:val="20"/>
          <w:szCs w:val="20"/>
        </w:rPr>
        <w:t xml:space="preserve">La fecha de inicio del contrato corresponderá a la información que registre supervisor del contrato en la plataforma transaccional </w:t>
      </w:r>
      <w:proofErr w:type="spellStart"/>
      <w:r>
        <w:rPr>
          <w:color w:val="000000"/>
          <w:sz w:val="20"/>
          <w:szCs w:val="20"/>
        </w:rPr>
        <w:t>Secop</w:t>
      </w:r>
      <w:proofErr w:type="spellEnd"/>
      <w:r>
        <w:rPr>
          <w:color w:val="000000"/>
          <w:sz w:val="20"/>
          <w:szCs w:val="20"/>
        </w:rPr>
        <w:t xml:space="preserve"> II, acorde con la información que se reporte en materia de ejecución del contrato (expedición de registro presupuestal y aprobación de garantía) solamente se podrá efectuar tal registro de fecha de inicio después de la última fecha de cumplimiento de los requisitos descritos.</w:t>
      </w:r>
    </w:p>
    <w:p w:rsidR="00A84E76" w:rsidRDefault="00A84E76">
      <w:pPr>
        <w:pBdr>
          <w:top w:val="nil"/>
          <w:left w:val="nil"/>
          <w:bottom w:val="nil"/>
          <w:right w:val="nil"/>
          <w:between w:val="nil"/>
        </w:pBdr>
        <w:rPr>
          <w:color w:val="000000"/>
          <w:sz w:val="20"/>
          <w:szCs w:val="20"/>
        </w:rPr>
      </w:pPr>
    </w:p>
    <w:p w:rsidR="00A84E76" w:rsidRDefault="00B332CB">
      <w:pPr>
        <w:numPr>
          <w:ilvl w:val="1"/>
          <w:numId w:val="3"/>
        </w:numPr>
        <w:pBdr>
          <w:top w:val="nil"/>
          <w:left w:val="nil"/>
          <w:bottom w:val="nil"/>
          <w:right w:val="nil"/>
          <w:between w:val="nil"/>
        </w:pBdr>
        <w:tabs>
          <w:tab w:val="left" w:pos="426"/>
        </w:tabs>
        <w:ind w:left="0" w:right="108" w:firstLine="0"/>
        <w:jc w:val="both"/>
        <w:rPr>
          <w:color w:val="000000"/>
          <w:sz w:val="20"/>
          <w:szCs w:val="20"/>
        </w:rPr>
      </w:pPr>
      <w:r>
        <w:rPr>
          <w:b/>
          <w:color w:val="000000"/>
          <w:sz w:val="20"/>
          <w:szCs w:val="20"/>
        </w:rPr>
        <w:lastRenderedPageBreak/>
        <w:t>VALOR DEL CONTRATO A CELEBRAR</w:t>
      </w:r>
    </w:p>
    <w:p w:rsidR="00A84E76" w:rsidRDefault="00A84E76">
      <w:pPr>
        <w:pBdr>
          <w:top w:val="nil"/>
          <w:left w:val="nil"/>
          <w:bottom w:val="nil"/>
          <w:right w:val="nil"/>
          <w:between w:val="nil"/>
        </w:pBdr>
        <w:tabs>
          <w:tab w:val="left" w:pos="975"/>
        </w:tabs>
        <w:ind w:right="108"/>
        <w:jc w:val="both"/>
        <w:rPr>
          <w:color w:val="000000"/>
          <w:sz w:val="20"/>
          <w:szCs w:val="20"/>
        </w:rPr>
      </w:pPr>
    </w:p>
    <w:p w:rsidR="00A84E76" w:rsidRDefault="00B332CB">
      <w:pPr>
        <w:pBdr>
          <w:top w:val="nil"/>
          <w:left w:val="nil"/>
          <w:bottom w:val="nil"/>
          <w:right w:val="nil"/>
          <w:between w:val="nil"/>
        </w:pBdr>
        <w:tabs>
          <w:tab w:val="left" w:pos="975"/>
        </w:tabs>
        <w:ind w:right="108"/>
        <w:jc w:val="both"/>
        <w:rPr>
          <w:color w:val="000000"/>
          <w:sz w:val="20"/>
          <w:szCs w:val="20"/>
        </w:rPr>
      </w:pPr>
      <w:r>
        <w:rPr>
          <w:color w:val="000000"/>
          <w:sz w:val="20"/>
          <w:szCs w:val="20"/>
        </w:rPr>
        <w:t xml:space="preserve">Se adjudicará el presente proceso al proponente que presente al ofrecimiento más favorable para la Entidad; siempre que cumpla con las condiciones establecidas en los estudios previos, invitación pública, anexos, sin exceder el valor por cada ítem, ni el valor del presupuesto oficial estipulado de acuerdo con el estudio de mercado que corresponde a </w:t>
      </w:r>
      <w:r>
        <w:rPr>
          <w:b/>
          <w:color w:val="FF0000"/>
          <w:sz w:val="20"/>
          <w:szCs w:val="20"/>
        </w:rPr>
        <w:t xml:space="preserve">XXX </w:t>
      </w:r>
      <w:r>
        <w:rPr>
          <w:color w:val="FF0000"/>
          <w:sz w:val="20"/>
          <w:szCs w:val="20"/>
        </w:rPr>
        <w:t>(</w:t>
      </w:r>
      <w:r>
        <w:rPr>
          <w:b/>
          <w:color w:val="FF0000"/>
          <w:sz w:val="20"/>
          <w:szCs w:val="20"/>
        </w:rPr>
        <w:t xml:space="preserve">$XX) </w:t>
      </w:r>
      <w:r>
        <w:rPr>
          <w:color w:val="000000"/>
          <w:sz w:val="20"/>
          <w:szCs w:val="20"/>
        </w:rPr>
        <w:t>incluido IVA el cual debe incluir todos los costos, gastos e impuestos que deba asumir el contratista en ejecución del objeto contractual.</w:t>
      </w:r>
    </w:p>
    <w:p w:rsidR="00A84E76" w:rsidRDefault="00A84E76">
      <w:pPr>
        <w:pBdr>
          <w:top w:val="nil"/>
          <w:left w:val="nil"/>
          <w:bottom w:val="nil"/>
          <w:right w:val="nil"/>
          <w:between w:val="nil"/>
        </w:pBdr>
        <w:tabs>
          <w:tab w:val="left" w:pos="975"/>
        </w:tabs>
        <w:ind w:right="108"/>
        <w:jc w:val="both"/>
        <w:rPr>
          <w:color w:val="000000"/>
          <w:sz w:val="20"/>
          <w:szCs w:val="20"/>
        </w:rPr>
      </w:pPr>
    </w:p>
    <w:p w:rsidR="00A84E76" w:rsidRDefault="00B332CB">
      <w:pPr>
        <w:tabs>
          <w:tab w:val="left" w:pos="426"/>
        </w:tabs>
        <w:ind w:right="108"/>
        <w:rPr>
          <w:b/>
          <w:sz w:val="20"/>
          <w:szCs w:val="20"/>
        </w:rPr>
      </w:pPr>
      <w:r>
        <w:rPr>
          <w:b/>
          <w:sz w:val="20"/>
          <w:szCs w:val="20"/>
        </w:rPr>
        <w:t>3.9. FORMA DE PAGO DEL CONTRATO A CELEBRAR</w:t>
      </w:r>
    </w:p>
    <w:p w:rsidR="00A84E76" w:rsidRDefault="00A84E76">
      <w:pPr>
        <w:pBdr>
          <w:top w:val="nil"/>
          <w:left w:val="nil"/>
          <w:bottom w:val="nil"/>
          <w:right w:val="nil"/>
          <w:between w:val="nil"/>
        </w:pBdr>
        <w:rPr>
          <w:b/>
          <w:color w:val="000000"/>
          <w:sz w:val="20"/>
          <w:szCs w:val="20"/>
        </w:rPr>
      </w:pPr>
    </w:p>
    <w:p w:rsidR="00A84E76" w:rsidRDefault="00B332CB">
      <w:pPr>
        <w:pBdr>
          <w:top w:val="nil"/>
          <w:left w:val="nil"/>
          <w:bottom w:val="nil"/>
          <w:right w:val="nil"/>
          <w:between w:val="nil"/>
        </w:pBdr>
        <w:ind w:right="108"/>
        <w:jc w:val="both"/>
        <w:rPr>
          <w:color w:val="000000"/>
          <w:sz w:val="20"/>
          <w:szCs w:val="20"/>
        </w:rPr>
      </w:pPr>
      <w:r>
        <w:rPr>
          <w:color w:val="000000"/>
          <w:sz w:val="20"/>
          <w:szCs w:val="20"/>
        </w:rPr>
        <w:t xml:space="preserve">El valor del contrato será cancelado de la siguiente manera: </w:t>
      </w:r>
    </w:p>
    <w:p w:rsidR="00A84E76" w:rsidRDefault="00A84E76">
      <w:pPr>
        <w:pBdr>
          <w:top w:val="nil"/>
          <w:left w:val="nil"/>
          <w:bottom w:val="nil"/>
          <w:right w:val="nil"/>
          <w:between w:val="nil"/>
        </w:pBdr>
        <w:ind w:right="108"/>
        <w:jc w:val="both"/>
        <w:rPr>
          <w:color w:val="000000"/>
          <w:sz w:val="20"/>
          <w:szCs w:val="20"/>
        </w:rPr>
      </w:pPr>
    </w:p>
    <w:p w:rsidR="00A84E76" w:rsidRDefault="00B332CB">
      <w:pPr>
        <w:pBdr>
          <w:top w:val="nil"/>
          <w:left w:val="nil"/>
          <w:bottom w:val="nil"/>
          <w:right w:val="nil"/>
          <w:between w:val="nil"/>
        </w:pBdr>
        <w:ind w:right="108"/>
        <w:jc w:val="both"/>
        <w:rPr>
          <w:color w:val="FF0000"/>
          <w:sz w:val="20"/>
          <w:szCs w:val="20"/>
        </w:rPr>
      </w:pPr>
      <w:r>
        <w:rPr>
          <w:color w:val="FF0000"/>
          <w:sz w:val="20"/>
          <w:szCs w:val="20"/>
        </w:rPr>
        <w:t>(Cada área deberá redactar según corresponda atendiendo el objeto contractual).</w:t>
      </w:r>
    </w:p>
    <w:p w:rsidR="00A84E76" w:rsidRDefault="00A84E76">
      <w:pPr>
        <w:pBdr>
          <w:top w:val="nil"/>
          <w:left w:val="nil"/>
          <w:bottom w:val="nil"/>
          <w:right w:val="nil"/>
          <w:between w:val="nil"/>
        </w:pBdr>
        <w:jc w:val="both"/>
        <w:rPr>
          <w:color w:val="000000"/>
          <w:sz w:val="20"/>
          <w:szCs w:val="20"/>
        </w:rPr>
      </w:pPr>
    </w:p>
    <w:p w:rsidR="00A84E76" w:rsidRDefault="00B332CB">
      <w:pPr>
        <w:widowControl/>
        <w:pBdr>
          <w:top w:val="nil"/>
          <w:left w:val="nil"/>
          <w:bottom w:val="nil"/>
          <w:right w:val="nil"/>
          <w:between w:val="nil"/>
        </w:pBdr>
        <w:tabs>
          <w:tab w:val="left" w:pos="708"/>
        </w:tabs>
        <w:ind w:right="46"/>
        <w:jc w:val="both"/>
        <w:rPr>
          <w:color w:val="000000"/>
          <w:sz w:val="20"/>
          <w:szCs w:val="20"/>
        </w:rPr>
      </w:pPr>
      <w:bookmarkStart w:id="6" w:name="_heading=h.3znysh7" w:colFirst="0" w:colLast="0"/>
      <w:bookmarkEnd w:id="6"/>
      <w:r>
        <w:rPr>
          <w:b/>
          <w:color w:val="000000"/>
          <w:sz w:val="20"/>
          <w:szCs w:val="20"/>
        </w:rPr>
        <w:t>Descuentos:</w:t>
      </w:r>
      <w:r>
        <w:rPr>
          <w:color w:val="000000"/>
          <w:sz w:val="20"/>
          <w:szCs w:val="20"/>
        </w:rPr>
        <w:t xml:space="preserve"> EI IDARTES efectuará los descuentos de ley del orden nacional y distrital vigentes y conforme a sus modificaciones, de acuerdo con la información tributaria suministrada por el contratista de la Entidad y con la actividad objeto del contrato. </w:t>
      </w:r>
    </w:p>
    <w:p w:rsidR="00A84E76" w:rsidRDefault="00A84E76">
      <w:pPr>
        <w:widowControl/>
        <w:pBdr>
          <w:top w:val="nil"/>
          <w:left w:val="nil"/>
          <w:bottom w:val="nil"/>
          <w:right w:val="nil"/>
          <w:between w:val="nil"/>
        </w:pBdr>
        <w:tabs>
          <w:tab w:val="left" w:pos="708"/>
        </w:tabs>
        <w:ind w:right="46"/>
        <w:jc w:val="both"/>
        <w:rPr>
          <w:color w:val="000000"/>
          <w:sz w:val="20"/>
          <w:szCs w:val="20"/>
        </w:rPr>
      </w:pP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xml:space="preserve">Así mismo se retendrá el valor de las estampillas así: </w:t>
      </w:r>
    </w:p>
    <w:p w:rsidR="00A84E76" w:rsidRDefault="00A84E76">
      <w:pPr>
        <w:widowControl/>
        <w:pBdr>
          <w:top w:val="nil"/>
          <w:left w:val="nil"/>
          <w:bottom w:val="nil"/>
          <w:right w:val="nil"/>
          <w:between w:val="nil"/>
        </w:pBdr>
        <w:tabs>
          <w:tab w:val="left" w:pos="708"/>
        </w:tabs>
        <w:ind w:right="46"/>
        <w:jc w:val="both"/>
        <w:rPr>
          <w:color w:val="000000"/>
          <w:sz w:val="20"/>
          <w:szCs w:val="20"/>
        </w:rPr>
      </w:pPr>
    </w:p>
    <w:p w:rsidR="00A84E76" w:rsidRDefault="00B332CB">
      <w:pPr>
        <w:numPr>
          <w:ilvl w:val="0"/>
          <w:numId w:val="9"/>
        </w:numPr>
        <w:pBdr>
          <w:top w:val="nil"/>
          <w:left w:val="nil"/>
          <w:bottom w:val="nil"/>
          <w:right w:val="nil"/>
          <w:between w:val="nil"/>
        </w:pBdr>
        <w:tabs>
          <w:tab w:val="left" w:pos="708"/>
        </w:tabs>
        <w:ind w:left="426" w:right="46"/>
        <w:jc w:val="both"/>
        <w:rPr>
          <w:color w:val="FF0000"/>
          <w:sz w:val="20"/>
          <w:szCs w:val="20"/>
        </w:rPr>
      </w:pPr>
      <w:r>
        <w:rPr>
          <w:color w:val="FF0000"/>
          <w:sz w:val="20"/>
          <w:szCs w:val="20"/>
        </w:rPr>
        <w:t>1.1% Estampilla Universidad Distrital Francisco José de Caldas 50 años, prevista en el Acuerdo 696 de 2017 del Concejo de Bogotá y reglamentada por la Circular 001 del 24 de enero de 2018 de la Secretaría de Hacienda Distrital, acorde con la normativa vigente.</w:t>
      </w:r>
    </w:p>
    <w:p w:rsidR="00A84E76" w:rsidRDefault="00B332CB">
      <w:pPr>
        <w:numPr>
          <w:ilvl w:val="0"/>
          <w:numId w:val="9"/>
        </w:numPr>
        <w:pBdr>
          <w:top w:val="nil"/>
          <w:left w:val="nil"/>
          <w:bottom w:val="nil"/>
          <w:right w:val="nil"/>
          <w:between w:val="nil"/>
        </w:pBdr>
        <w:tabs>
          <w:tab w:val="left" w:pos="708"/>
        </w:tabs>
        <w:ind w:left="426" w:right="46"/>
        <w:jc w:val="both"/>
        <w:rPr>
          <w:color w:val="FF0000"/>
          <w:sz w:val="20"/>
          <w:szCs w:val="20"/>
        </w:rPr>
      </w:pPr>
      <w:r>
        <w:rPr>
          <w:color w:val="FF0000"/>
          <w:sz w:val="20"/>
          <w:szCs w:val="20"/>
        </w:rPr>
        <w:t>0.5% Estampilla Procultura</w:t>
      </w:r>
    </w:p>
    <w:p w:rsidR="00A84E76" w:rsidRDefault="00B332CB">
      <w:pPr>
        <w:numPr>
          <w:ilvl w:val="0"/>
          <w:numId w:val="9"/>
        </w:numPr>
        <w:pBdr>
          <w:top w:val="nil"/>
          <w:left w:val="nil"/>
          <w:bottom w:val="nil"/>
          <w:right w:val="nil"/>
          <w:between w:val="nil"/>
        </w:pBdr>
        <w:tabs>
          <w:tab w:val="left" w:pos="708"/>
        </w:tabs>
        <w:ind w:left="426" w:right="46"/>
        <w:jc w:val="both"/>
        <w:rPr>
          <w:color w:val="FF0000"/>
          <w:sz w:val="20"/>
          <w:szCs w:val="20"/>
        </w:rPr>
      </w:pPr>
      <w:r>
        <w:rPr>
          <w:color w:val="FF0000"/>
          <w:sz w:val="20"/>
          <w:szCs w:val="20"/>
        </w:rPr>
        <w:t>2% Estampilla Pro Personas Mayores</w:t>
      </w:r>
    </w:p>
    <w:p w:rsidR="00A84E76" w:rsidRDefault="00A84E76">
      <w:pPr>
        <w:pBdr>
          <w:top w:val="nil"/>
          <w:left w:val="nil"/>
          <w:bottom w:val="nil"/>
          <w:right w:val="nil"/>
          <w:between w:val="nil"/>
        </w:pBdr>
        <w:tabs>
          <w:tab w:val="left" w:pos="708"/>
        </w:tabs>
        <w:ind w:right="46"/>
        <w:jc w:val="both"/>
        <w:rPr>
          <w:color w:val="000000"/>
          <w:sz w:val="20"/>
          <w:szCs w:val="20"/>
        </w:rPr>
      </w:pPr>
    </w:p>
    <w:p w:rsidR="00A84E76" w:rsidRDefault="00B332CB">
      <w:pPr>
        <w:ind w:right="46"/>
        <w:jc w:val="both"/>
        <w:rPr>
          <w:color w:val="FF0000"/>
          <w:sz w:val="20"/>
          <w:szCs w:val="20"/>
        </w:rPr>
      </w:pPr>
      <w:bookmarkStart w:id="7" w:name="_heading=h.2et92p0" w:colFirst="0" w:colLast="0"/>
      <w:bookmarkEnd w:id="7"/>
      <w:r>
        <w:rPr>
          <w:color w:val="FF0000"/>
          <w:sz w:val="20"/>
          <w:szCs w:val="20"/>
        </w:rPr>
        <w:t>(Verificar con la SAF lo pertinente en cuanto a los impuestos que aplique)</w:t>
      </w:r>
    </w:p>
    <w:p w:rsidR="00A84E76" w:rsidRDefault="00A84E76">
      <w:pPr>
        <w:pBdr>
          <w:top w:val="nil"/>
          <w:left w:val="nil"/>
          <w:bottom w:val="nil"/>
          <w:right w:val="nil"/>
          <w:between w:val="nil"/>
        </w:pBdr>
        <w:tabs>
          <w:tab w:val="left" w:pos="708"/>
        </w:tabs>
        <w:ind w:right="46"/>
        <w:jc w:val="both"/>
        <w:rPr>
          <w:color w:val="000000"/>
          <w:sz w:val="20"/>
          <w:szCs w:val="20"/>
        </w:rPr>
      </w:pP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Este porcentaje se descontará sobre el valor bruto del contrato y de la respectiva adición (si la hubiere).</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Lo anterior de conformidad con la normatividad aplicable sobre la materia, siendo las anteriores descripciones una lista enunciativa, sin perjuicio de las que se puedan dar durante la ejecución del contrato.</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w:t>
      </w:r>
    </w:p>
    <w:p w:rsidR="00A84E76" w:rsidRDefault="00B332CB">
      <w:pPr>
        <w:widowControl/>
        <w:pBdr>
          <w:top w:val="nil"/>
          <w:left w:val="nil"/>
          <w:bottom w:val="nil"/>
          <w:right w:val="nil"/>
          <w:between w:val="nil"/>
        </w:pBdr>
        <w:tabs>
          <w:tab w:val="left" w:pos="708"/>
        </w:tabs>
        <w:ind w:right="46"/>
        <w:jc w:val="both"/>
        <w:rPr>
          <w:color w:val="000000"/>
          <w:sz w:val="20"/>
          <w:szCs w:val="20"/>
          <w:highlight w:val="white"/>
        </w:rPr>
      </w:pPr>
      <w:r>
        <w:rPr>
          <w:b/>
          <w:color w:val="000000"/>
          <w:sz w:val="20"/>
          <w:szCs w:val="20"/>
          <w:highlight w:val="white"/>
        </w:rPr>
        <w:t>NOTA 1: </w:t>
      </w:r>
      <w:r>
        <w:rPr>
          <w:color w:val="000000"/>
          <w:sz w:val="20"/>
          <w:szCs w:val="20"/>
          <w:highlight w:val="white"/>
        </w:rPr>
        <w:t>Todos los pagos se realizarán previa radicación del informe de pago según formato establecido por la Entidad con sus respectivos soportes y firmado por el supervisor del contrato, además de la acreditación de que el contratista se encuentra al día en el pago de los aportes relativos al Sistema Integral de Seguridad Social y las contribuciones parafiscales si a ello hubiere lugar, de conformidad con las disposiciones de ley.</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w:t>
      </w:r>
    </w:p>
    <w:p w:rsidR="00A84E76" w:rsidRDefault="00B332CB">
      <w:pPr>
        <w:widowControl/>
        <w:pBdr>
          <w:top w:val="nil"/>
          <w:left w:val="nil"/>
          <w:bottom w:val="nil"/>
          <w:right w:val="nil"/>
          <w:between w:val="nil"/>
        </w:pBdr>
        <w:tabs>
          <w:tab w:val="left" w:pos="708"/>
        </w:tabs>
        <w:ind w:right="46"/>
        <w:jc w:val="both"/>
        <w:rPr>
          <w:color w:val="000000"/>
          <w:sz w:val="20"/>
          <w:szCs w:val="20"/>
          <w:highlight w:val="white"/>
        </w:rPr>
      </w:pPr>
      <w:r>
        <w:rPr>
          <w:b/>
          <w:color w:val="000000"/>
          <w:sz w:val="20"/>
          <w:szCs w:val="20"/>
          <w:highlight w:val="white"/>
        </w:rPr>
        <w:t>NOTA 2:</w:t>
      </w:r>
      <w:r>
        <w:rPr>
          <w:color w:val="000000"/>
          <w:sz w:val="20"/>
          <w:szCs w:val="20"/>
          <w:highlight w:val="white"/>
        </w:rPr>
        <w:t> Los pagos se harán por medio de la Tesorería del IDARTES y/o la Tesorería Distrital, en Pesos Colombianos, a través de abono en cuenta mediante transferencia electrónica a una cuenta corriente o de ahorros que el contratista haya reportado con los documentos exigidos para la contratación, a través de las entidades financieras afiliadas al sistema automático de pagos, previos los descuentos de ley.</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b/>
          <w:color w:val="000000"/>
          <w:sz w:val="20"/>
          <w:szCs w:val="20"/>
        </w:rPr>
        <w:t>NOTA 3:</w:t>
      </w:r>
      <w:r>
        <w:rPr>
          <w:color w:val="000000"/>
          <w:sz w:val="20"/>
          <w:szCs w:val="20"/>
        </w:rPr>
        <w:t> El IDARTES sólo adquiere obligaciones con el contratista y bajo ningún motivo o circunstancia aceptará pagos a terceros.</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w:t>
      </w:r>
    </w:p>
    <w:p w:rsidR="00A84E76" w:rsidRDefault="00B332CB">
      <w:pPr>
        <w:widowControl/>
        <w:pBdr>
          <w:top w:val="nil"/>
          <w:left w:val="nil"/>
          <w:bottom w:val="nil"/>
          <w:right w:val="nil"/>
          <w:between w:val="nil"/>
        </w:pBdr>
        <w:tabs>
          <w:tab w:val="left" w:pos="708"/>
        </w:tabs>
        <w:ind w:right="46"/>
        <w:jc w:val="both"/>
        <w:rPr>
          <w:color w:val="000000"/>
          <w:sz w:val="20"/>
          <w:szCs w:val="20"/>
          <w:highlight w:val="white"/>
        </w:rPr>
      </w:pPr>
      <w:r>
        <w:rPr>
          <w:b/>
          <w:color w:val="000000"/>
          <w:sz w:val="20"/>
          <w:szCs w:val="20"/>
          <w:highlight w:val="white"/>
        </w:rPr>
        <w:t>NOTA 4:</w:t>
      </w:r>
      <w:r>
        <w:rPr>
          <w:color w:val="000000"/>
          <w:sz w:val="20"/>
          <w:szCs w:val="20"/>
          <w:highlight w:val="white"/>
        </w:rPr>
        <w:t xml:space="preserve"> El informe de actividades y el soporte o los soportes para acceder al pago deben ser diligenciados correctamente, hecho que verificará la supervisión del contrato y en caso contrario la referida deberá hacer la devolución al contratista en un término no mayor a dos (2) días, quien deberá subsanar lo requerido en un término igual a este.  En caso de que el informe sea devuelto por la Subdirección Administrativa y Financiera de la entidad, los términos para la subsanación comenzarán a correr desde el día que se haga efectiva dicha </w:t>
      </w:r>
      <w:r>
        <w:rPr>
          <w:color w:val="000000"/>
          <w:sz w:val="20"/>
          <w:szCs w:val="20"/>
          <w:highlight w:val="white"/>
        </w:rPr>
        <w:lastRenderedPageBreak/>
        <w:t>devolución.  En caso contrario deberá documentarse lo pertinente por el supervisor y reportar de manera inmediata al ordenador del gasto, para que se realice el trámite correspondiente ante la Oficina Asesora Jurídica, para la citación a audiencia de declaratoria de incumplimiento o imposición de multas.</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b/>
          <w:color w:val="000000"/>
          <w:sz w:val="20"/>
          <w:szCs w:val="20"/>
          <w:highlight w:val="white"/>
        </w:rPr>
        <w:t>PARÁGRAFO PRIMERO</w:t>
      </w:r>
      <w:r>
        <w:rPr>
          <w:color w:val="000000"/>
          <w:sz w:val="20"/>
          <w:szCs w:val="20"/>
          <w:highlight w:val="white"/>
        </w:rPr>
        <w:t>: De conformidad con lo establecido en la Resolución No SDH-000393 del 24 de octubre de 2016, por medio de la cual se establece el procedimiento para el funcionamiento de la Cuenta Única Distrital - CUD, mediante el cual se recaudará, administrará, invertirá, pagará, trasladará y/o dispondrá de los recursos correspondientes al Presupuesto Anual del Distrito Capital, el IDARTES podrá efectuar giros con recursos propios a través de su Tesorería.</w:t>
      </w:r>
    </w:p>
    <w:p w:rsidR="00A84E76" w:rsidRDefault="00B332CB">
      <w:pPr>
        <w:widowControl/>
        <w:pBdr>
          <w:top w:val="nil"/>
          <w:left w:val="nil"/>
          <w:bottom w:val="nil"/>
          <w:right w:val="nil"/>
          <w:between w:val="nil"/>
        </w:pBdr>
        <w:tabs>
          <w:tab w:val="left" w:pos="708"/>
        </w:tabs>
        <w:ind w:right="46"/>
        <w:jc w:val="both"/>
        <w:rPr>
          <w:color w:val="000000"/>
          <w:sz w:val="20"/>
          <w:szCs w:val="20"/>
        </w:rPr>
      </w:pPr>
      <w:r>
        <w:rPr>
          <w:color w:val="000000"/>
          <w:sz w:val="20"/>
          <w:szCs w:val="20"/>
        </w:rPr>
        <w:t> </w:t>
      </w:r>
    </w:p>
    <w:p w:rsidR="00A84E76" w:rsidRDefault="00B332CB">
      <w:pPr>
        <w:widowControl/>
        <w:pBdr>
          <w:top w:val="nil"/>
          <w:left w:val="nil"/>
          <w:bottom w:val="nil"/>
          <w:right w:val="nil"/>
          <w:between w:val="nil"/>
        </w:pBdr>
        <w:tabs>
          <w:tab w:val="left" w:pos="708"/>
        </w:tabs>
        <w:ind w:left="46"/>
        <w:jc w:val="both"/>
        <w:rPr>
          <w:color w:val="000000"/>
          <w:sz w:val="20"/>
          <w:szCs w:val="20"/>
          <w:highlight w:val="white"/>
        </w:rPr>
      </w:pPr>
      <w:r>
        <w:rPr>
          <w:b/>
          <w:color w:val="000000"/>
          <w:sz w:val="20"/>
          <w:szCs w:val="20"/>
        </w:rPr>
        <w:t>PARÁGRAFO SEGUNDO</w:t>
      </w:r>
      <w:r>
        <w:rPr>
          <w:color w:val="000000"/>
          <w:sz w:val="20"/>
          <w:szCs w:val="20"/>
        </w:rPr>
        <w:t xml:space="preserve">: Los desembolsos de los pagos pactados en el contrato, se realizarán directamente al número de cuenta bancaria que para el efecto informó el contratista al momento de adjuntar la documentación requerida para la suscripción del mismo.  Lo anterior de conformidad con lo señalado en la </w:t>
      </w:r>
      <w:r>
        <w:rPr>
          <w:color w:val="000000"/>
          <w:sz w:val="20"/>
          <w:szCs w:val="20"/>
          <w:highlight w:val="white"/>
        </w:rPr>
        <w:t xml:space="preserve">Resolución No. SDH- 243 de 2016 y SHD-304 de 2017, emitidas por la Secretaría Distrital de Hacienda o las que las modifiquen o adicionen. </w:t>
      </w:r>
    </w:p>
    <w:p w:rsidR="00A84E76" w:rsidRDefault="00A84E76">
      <w:pPr>
        <w:widowControl/>
        <w:pBdr>
          <w:top w:val="nil"/>
          <w:left w:val="nil"/>
          <w:bottom w:val="nil"/>
          <w:right w:val="nil"/>
          <w:between w:val="nil"/>
        </w:pBdr>
        <w:tabs>
          <w:tab w:val="left" w:pos="708"/>
        </w:tabs>
        <w:ind w:left="46"/>
        <w:jc w:val="both"/>
        <w:rPr>
          <w:color w:val="000000"/>
          <w:sz w:val="20"/>
          <w:szCs w:val="20"/>
          <w:highlight w:val="white"/>
        </w:rPr>
      </w:pPr>
    </w:p>
    <w:p w:rsidR="00A84E76" w:rsidRDefault="00B332CB">
      <w:pPr>
        <w:jc w:val="both"/>
        <w:rPr>
          <w:sz w:val="20"/>
          <w:szCs w:val="20"/>
        </w:rPr>
      </w:pPr>
      <w:r>
        <w:rPr>
          <w:b/>
          <w:sz w:val="20"/>
          <w:szCs w:val="20"/>
        </w:rPr>
        <w:t xml:space="preserve">PARÁGRAFO TERCERO: </w:t>
      </w:r>
      <w:r>
        <w:rPr>
          <w:sz w:val="20"/>
          <w:szCs w:val="20"/>
        </w:rPr>
        <w:t xml:space="preserve">Para el </w:t>
      </w:r>
      <w:proofErr w:type="spellStart"/>
      <w:r>
        <w:rPr>
          <w:sz w:val="20"/>
          <w:szCs w:val="20"/>
        </w:rPr>
        <w:t>ultimo</w:t>
      </w:r>
      <w:proofErr w:type="spellEnd"/>
      <w:r>
        <w:rPr>
          <w:sz w:val="20"/>
          <w:szCs w:val="20"/>
        </w:rPr>
        <w:t xml:space="preserve"> pago se requiere la certificación de paz y salvo y/o certificación cumplimiento del respectivo supervisor del contrato. Este valor incluye todos los gastos en que deba incurrir el contratista.</w:t>
      </w:r>
    </w:p>
    <w:p w:rsidR="00A84E76" w:rsidRDefault="00A84E76">
      <w:pPr>
        <w:jc w:val="both"/>
        <w:rPr>
          <w:sz w:val="20"/>
          <w:szCs w:val="20"/>
        </w:rPr>
      </w:pPr>
    </w:p>
    <w:p w:rsidR="00A84E76" w:rsidRDefault="00B332CB">
      <w:pPr>
        <w:jc w:val="both"/>
        <w:rPr>
          <w:sz w:val="20"/>
          <w:szCs w:val="20"/>
        </w:rPr>
      </w:pPr>
      <w:r>
        <w:rPr>
          <w:sz w:val="20"/>
          <w:szCs w:val="20"/>
        </w:rPr>
        <w:t>Según la Circular 11 de 2018 de la Dirección Distrital de Tesorería se elimina el uso de centavos en todas las operaciones y transacciones a cargo de la DDT denominada en moneda legal.</w:t>
      </w:r>
    </w:p>
    <w:p w:rsidR="00A84E76" w:rsidRDefault="00A84E76">
      <w:pPr>
        <w:pBdr>
          <w:top w:val="nil"/>
          <w:left w:val="nil"/>
          <w:bottom w:val="nil"/>
          <w:right w:val="nil"/>
          <w:between w:val="nil"/>
        </w:pBdr>
        <w:rPr>
          <w:color w:val="000000"/>
          <w:sz w:val="20"/>
          <w:szCs w:val="20"/>
        </w:rPr>
      </w:pPr>
    </w:p>
    <w:p w:rsidR="00A84E76" w:rsidRDefault="00B332CB">
      <w:pPr>
        <w:numPr>
          <w:ilvl w:val="0"/>
          <w:numId w:val="8"/>
        </w:numPr>
        <w:pBdr>
          <w:top w:val="nil"/>
          <w:left w:val="nil"/>
          <w:bottom w:val="nil"/>
          <w:right w:val="nil"/>
          <w:between w:val="nil"/>
        </w:pBdr>
        <w:jc w:val="both"/>
        <w:rPr>
          <w:b/>
          <w:color w:val="000000"/>
          <w:sz w:val="20"/>
          <w:szCs w:val="20"/>
        </w:rPr>
      </w:pPr>
      <w:r>
        <w:rPr>
          <w:b/>
          <w:color w:val="000000"/>
          <w:sz w:val="20"/>
          <w:szCs w:val="20"/>
        </w:rPr>
        <w:t>OBLIGACIONES</w:t>
      </w:r>
    </w:p>
    <w:p w:rsidR="00A84E76" w:rsidRDefault="00A84E76">
      <w:pPr>
        <w:pStyle w:val="Ttulo1"/>
        <w:tabs>
          <w:tab w:val="left" w:pos="963"/>
        </w:tabs>
        <w:ind w:left="0"/>
        <w:jc w:val="both"/>
        <w:rPr>
          <w:sz w:val="20"/>
          <w:szCs w:val="20"/>
        </w:rPr>
      </w:pPr>
    </w:p>
    <w:p w:rsidR="00A84E76" w:rsidRDefault="00B332CB">
      <w:pPr>
        <w:pStyle w:val="Ttulo1"/>
        <w:numPr>
          <w:ilvl w:val="1"/>
          <w:numId w:val="5"/>
        </w:numPr>
        <w:tabs>
          <w:tab w:val="left" w:pos="963"/>
        </w:tabs>
        <w:jc w:val="both"/>
        <w:rPr>
          <w:sz w:val="20"/>
          <w:szCs w:val="20"/>
        </w:rPr>
      </w:pPr>
      <w:r>
        <w:rPr>
          <w:sz w:val="20"/>
          <w:szCs w:val="20"/>
        </w:rPr>
        <w:t>OBLIGACIONES GENERALES:</w:t>
      </w:r>
    </w:p>
    <w:p w:rsidR="00A84E76" w:rsidRDefault="00A84E76">
      <w:pPr>
        <w:pStyle w:val="Ttulo1"/>
        <w:tabs>
          <w:tab w:val="left" w:pos="963"/>
        </w:tabs>
        <w:ind w:left="720"/>
        <w:jc w:val="both"/>
        <w:rPr>
          <w:sz w:val="20"/>
          <w:szCs w:val="20"/>
        </w:rPr>
      </w:pPr>
    </w:p>
    <w:p w:rsidR="00A84E76" w:rsidRDefault="00B332CB">
      <w:pPr>
        <w:pBdr>
          <w:top w:val="nil"/>
          <w:left w:val="nil"/>
          <w:bottom w:val="nil"/>
          <w:right w:val="nil"/>
          <w:between w:val="nil"/>
        </w:pBdr>
        <w:rPr>
          <w:color w:val="000000"/>
          <w:sz w:val="20"/>
          <w:szCs w:val="20"/>
        </w:rPr>
      </w:pPr>
      <w:r>
        <w:rPr>
          <w:color w:val="000000"/>
          <w:sz w:val="20"/>
          <w:szCs w:val="20"/>
        </w:rPr>
        <w:t>En desarrollo del objeto, el contratista adquirirá para con el IDARTES, las siguientes obligaciones:</w:t>
      </w:r>
    </w:p>
    <w:p w:rsidR="00A84E76" w:rsidRDefault="00A84E76">
      <w:pPr>
        <w:pBdr>
          <w:top w:val="nil"/>
          <w:left w:val="nil"/>
          <w:bottom w:val="nil"/>
          <w:right w:val="nil"/>
          <w:between w:val="nil"/>
        </w:pBdr>
        <w:rPr>
          <w:color w:val="000000"/>
          <w:sz w:val="20"/>
          <w:szCs w:val="20"/>
        </w:rPr>
      </w:pPr>
    </w:p>
    <w:p w:rsidR="00A84E76" w:rsidRDefault="00B332CB">
      <w:pPr>
        <w:widowControl/>
        <w:numPr>
          <w:ilvl w:val="0"/>
          <w:numId w:val="4"/>
        </w:numPr>
        <w:tabs>
          <w:tab w:val="left" w:pos="1119"/>
        </w:tabs>
        <w:jc w:val="both"/>
        <w:rPr>
          <w:sz w:val="20"/>
          <w:szCs w:val="20"/>
        </w:rPr>
      </w:pPr>
      <w:r>
        <w:rPr>
          <w:sz w:val="20"/>
          <w:szCs w:val="20"/>
        </w:rPr>
        <w:t xml:space="preserve">Suscribir oportunamente el Acta de inicio (si aplica) del contrato de manera presencial o virtual, conjuntamente con el/la supervisor/a del mismo. </w:t>
      </w:r>
      <w:r>
        <w:rPr>
          <w:color w:val="FF0000"/>
          <w:sz w:val="20"/>
          <w:szCs w:val="20"/>
        </w:rPr>
        <w:t>(esto quedará a juicio del área).</w:t>
      </w:r>
    </w:p>
    <w:p w:rsidR="00A84E76" w:rsidRDefault="00B332CB">
      <w:pPr>
        <w:widowControl/>
        <w:numPr>
          <w:ilvl w:val="0"/>
          <w:numId w:val="4"/>
        </w:numPr>
        <w:tabs>
          <w:tab w:val="left" w:pos="1119"/>
        </w:tabs>
        <w:jc w:val="both"/>
        <w:rPr>
          <w:sz w:val="20"/>
          <w:szCs w:val="20"/>
        </w:rPr>
      </w:pPr>
      <w:r>
        <w:rPr>
          <w:sz w:val="20"/>
          <w:szCs w:val="20"/>
        </w:rPr>
        <w:t>Legalizar y hacer los trámites concernientes para el perfeccionamiento del contrato, en la plataforma del SECOP II.</w:t>
      </w:r>
    </w:p>
    <w:p w:rsidR="00A84E76" w:rsidRDefault="00B332CB">
      <w:pPr>
        <w:widowControl/>
        <w:numPr>
          <w:ilvl w:val="0"/>
          <w:numId w:val="4"/>
        </w:numPr>
        <w:tabs>
          <w:tab w:val="left" w:pos="1119"/>
        </w:tabs>
        <w:jc w:val="both"/>
        <w:rPr>
          <w:sz w:val="20"/>
          <w:szCs w:val="20"/>
        </w:rPr>
      </w:pPr>
      <w:r>
        <w:rPr>
          <w:sz w:val="20"/>
          <w:szCs w:val="20"/>
        </w:rPr>
        <w:t>Contribuir al cumplimiento oportuno de las metas del INSTITUTO DISTRITAL DE LAS ARTES – IDARTES que apliquen en el ejercicio de sus obligaciones contractuales.</w:t>
      </w:r>
    </w:p>
    <w:p w:rsidR="00A84E76" w:rsidRDefault="00B332CB">
      <w:pPr>
        <w:widowControl/>
        <w:numPr>
          <w:ilvl w:val="0"/>
          <w:numId w:val="4"/>
        </w:numPr>
        <w:tabs>
          <w:tab w:val="left" w:pos="1119"/>
        </w:tabs>
        <w:jc w:val="both"/>
        <w:rPr>
          <w:sz w:val="20"/>
          <w:szCs w:val="20"/>
        </w:rPr>
      </w:pPr>
      <w:r>
        <w:rPr>
          <w:sz w:val="20"/>
          <w:szCs w:val="20"/>
        </w:rPr>
        <w:t>Responder por los documentos físicos o magnéticos que le sean entregados o que elabore en desarrollo del contrato, certificando que reposen en la dependencia correspondiente y haciendo entrega de los mismos a Gestión Documental de la Entidad para su archivo.</w:t>
      </w:r>
    </w:p>
    <w:p w:rsidR="00A84E76" w:rsidRDefault="00B332CB">
      <w:pPr>
        <w:widowControl/>
        <w:numPr>
          <w:ilvl w:val="0"/>
          <w:numId w:val="4"/>
        </w:numPr>
        <w:tabs>
          <w:tab w:val="left" w:pos="1119"/>
        </w:tabs>
        <w:jc w:val="both"/>
        <w:rPr>
          <w:sz w:val="20"/>
          <w:szCs w:val="20"/>
        </w:rPr>
      </w:pPr>
      <w:r>
        <w:rPr>
          <w:sz w:val="20"/>
          <w:szCs w:val="20"/>
        </w:rPr>
        <w:t>Entregar al supervisor los documentos elaborados en cumplimiento de las obligaciones contractuales y archivos a su cargo, organizados, rotulados y almacenados, sin que ello implique exoneración de la responsabilidad a que haya lugar en caso de irregularidades. (Artículo 15 de la Ley 594 de 2000).</w:t>
      </w:r>
    </w:p>
    <w:p w:rsidR="00A84E76" w:rsidRDefault="00B332CB">
      <w:pPr>
        <w:widowControl/>
        <w:numPr>
          <w:ilvl w:val="0"/>
          <w:numId w:val="4"/>
        </w:numPr>
        <w:tabs>
          <w:tab w:val="left" w:pos="1119"/>
        </w:tabs>
        <w:jc w:val="both"/>
        <w:rPr>
          <w:sz w:val="20"/>
          <w:szCs w:val="20"/>
        </w:rPr>
      </w:pPr>
      <w:r>
        <w:rPr>
          <w:sz w:val="20"/>
          <w:szCs w:val="20"/>
        </w:rPr>
        <w:t xml:space="preserve">Responder ante las autoridades competentes por los actos u omisiones que ejecute en desarrollo del contrato, cuando con ellos se cause perjuicio a la administración </w:t>
      </w:r>
      <w:proofErr w:type="spellStart"/>
      <w:r>
        <w:rPr>
          <w:sz w:val="20"/>
          <w:szCs w:val="20"/>
        </w:rPr>
        <w:t>oa</w:t>
      </w:r>
      <w:proofErr w:type="spellEnd"/>
      <w:r>
        <w:rPr>
          <w:sz w:val="20"/>
          <w:szCs w:val="20"/>
        </w:rPr>
        <w:t xml:space="preserve"> terceros, en los términos del artículo 52 de la Ley 80 de 1993.</w:t>
      </w:r>
    </w:p>
    <w:p w:rsidR="00A84E76" w:rsidRDefault="00B332CB">
      <w:pPr>
        <w:widowControl/>
        <w:numPr>
          <w:ilvl w:val="0"/>
          <w:numId w:val="4"/>
        </w:numPr>
        <w:tabs>
          <w:tab w:val="left" w:pos="1119"/>
        </w:tabs>
        <w:jc w:val="both"/>
        <w:rPr>
          <w:sz w:val="20"/>
          <w:szCs w:val="20"/>
        </w:rPr>
      </w:pPr>
      <w:r>
        <w:rPr>
          <w:sz w:val="20"/>
          <w:szCs w:val="20"/>
        </w:rPr>
        <w:t>Utilizar de manera racional los recursos energéticos e hídricos y llevar a cabo la disposición final adecuada de los desechos que se generen, acorde con la normatividad ambiental vigente que rige la materia.</w:t>
      </w:r>
    </w:p>
    <w:p w:rsidR="00A84E76" w:rsidRDefault="00B332CB">
      <w:pPr>
        <w:widowControl/>
        <w:numPr>
          <w:ilvl w:val="0"/>
          <w:numId w:val="4"/>
        </w:numPr>
        <w:tabs>
          <w:tab w:val="left" w:pos="1119"/>
        </w:tabs>
        <w:jc w:val="both"/>
        <w:rPr>
          <w:sz w:val="20"/>
          <w:szCs w:val="20"/>
        </w:rPr>
      </w:pPr>
      <w:r>
        <w:rPr>
          <w:sz w:val="20"/>
          <w:szCs w:val="20"/>
        </w:rPr>
        <w:t>Dar estricto cumplimiento al Ideario Ético del Distrito expedido por la Alcaldía Mayor de Bogotá D.C., así como a todas las normas que en materia de ética y valores expedida el INSTITUTO DISTRITAL DE LAS ARTES – IDARTES.</w:t>
      </w:r>
    </w:p>
    <w:p w:rsidR="00A84E76" w:rsidRDefault="00B332CB">
      <w:pPr>
        <w:widowControl/>
        <w:numPr>
          <w:ilvl w:val="0"/>
          <w:numId w:val="4"/>
        </w:numPr>
        <w:tabs>
          <w:tab w:val="left" w:pos="1119"/>
        </w:tabs>
        <w:jc w:val="both"/>
        <w:rPr>
          <w:sz w:val="20"/>
          <w:szCs w:val="20"/>
        </w:rPr>
      </w:pPr>
      <w:r>
        <w:rPr>
          <w:sz w:val="20"/>
          <w:szCs w:val="20"/>
        </w:rPr>
        <w:lastRenderedPageBreak/>
        <w:t>Guardar reserva con respecto de la información que llegase a conocer con ocasión de la ejecución del contrato, al igual que no compartir ningún tipo de información de la entidad con ningún propósito.</w:t>
      </w:r>
    </w:p>
    <w:p w:rsidR="00A84E76" w:rsidRDefault="00B332CB">
      <w:pPr>
        <w:widowControl/>
        <w:numPr>
          <w:ilvl w:val="0"/>
          <w:numId w:val="4"/>
        </w:numPr>
        <w:tabs>
          <w:tab w:val="left" w:pos="1119"/>
        </w:tabs>
        <w:jc w:val="both"/>
        <w:rPr>
          <w:sz w:val="20"/>
          <w:szCs w:val="20"/>
        </w:rPr>
      </w:pPr>
      <w:r>
        <w:rPr>
          <w:sz w:val="20"/>
          <w:szCs w:val="20"/>
        </w:rPr>
        <w:t>Dar cumplimiento a la cláusula de confidencialidad, obligatoria en el proceso, debido al riesgo de fuga de información de la entidad a través de terceros. La información CONFIDENCIAL para el IDARTES en el desarrollo del contrato sería todo lo relacionado con los activos entendiéndose como activo cualquier cosa que tiene valor para la organización, de acuerdo a la definición de la norma NTC 5411-1:2006 con la ejecución del contrato. Lo anterior se fundamenta en la norma ISO 27001 y su anexo A en el numeral 6.1.5.</w:t>
      </w:r>
    </w:p>
    <w:p w:rsidR="00A84E76" w:rsidRDefault="00B332CB">
      <w:pPr>
        <w:widowControl/>
        <w:numPr>
          <w:ilvl w:val="0"/>
          <w:numId w:val="4"/>
        </w:numPr>
        <w:tabs>
          <w:tab w:val="left" w:pos="1119"/>
        </w:tabs>
        <w:jc w:val="both"/>
        <w:rPr>
          <w:sz w:val="20"/>
          <w:szCs w:val="20"/>
        </w:rPr>
      </w:pPr>
      <w:r>
        <w:rPr>
          <w:sz w:val="20"/>
          <w:szCs w:val="20"/>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normatividad vigente que rige la materia.</w:t>
      </w:r>
    </w:p>
    <w:p w:rsidR="00A84E76" w:rsidRDefault="00B332CB">
      <w:pPr>
        <w:widowControl/>
        <w:numPr>
          <w:ilvl w:val="0"/>
          <w:numId w:val="4"/>
        </w:numPr>
        <w:tabs>
          <w:tab w:val="left" w:pos="1119"/>
        </w:tabs>
        <w:jc w:val="both"/>
        <w:rPr>
          <w:sz w:val="20"/>
          <w:szCs w:val="20"/>
        </w:rPr>
      </w:pPr>
      <w:r>
        <w:rPr>
          <w:sz w:val="20"/>
          <w:szCs w:val="20"/>
        </w:rPr>
        <w:t>Asumir la responsabilidad total en el caso de accidentes de trabajo, invalidez o muerte de sus trabajadores.  El IDARTES NO tendrá ninguna relación laboral con este personal y en todo caso el contratista mantendrá indemne a la entidad por cualquier hecho o circunstancia de sus contratistas o subcontratistas. El IDARTES tampoco será responsable de ninguna obligación que el contratista adquiera con terceros como parte del cumplimiento de sus obligaciones contractuales, incluyendo responsabilidades contingentes.</w:t>
      </w:r>
    </w:p>
    <w:p w:rsidR="00A84E76" w:rsidRDefault="00B332CB">
      <w:pPr>
        <w:widowControl/>
        <w:numPr>
          <w:ilvl w:val="0"/>
          <w:numId w:val="4"/>
        </w:numPr>
        <w:tabs>
          <w:tab w:val="left" w:pos="1119"/>
        </w:tabs>
        <w:jc w:val="both"/>
        <w:rPr>
          <w:sz w:val="20"/>
          <w:szCs w:val="20"/>
        </w:rPr>
      </w:pPr>
      <w:r>
        <w:rPr>
          <w:sz w:val="20"/>
          <w:szCs w:val="20"/>
        </w:rPr>
        <w:t>Dar cumplimiento a las resoluciones expedidas por el Ministerio de Relaciones Exteriores, en lo referente al permiso especial de permanencia, para las personas que no acrediten la nacionalidad colombiana y las disposiciones que rigen la materia.</w:t>
      </w:r>
    </w:p>
    <w:p w:rsidR="00A84E76" w:rsidRDefault="00B332CB">
      <w:pPr>
        <w:widowControl/>
        <w:numPr>
          <w:ilvl w:val="0"/>
          <w:numId w:val="4"/>
        </w:numPr>
        <w:tabs>
          <w:tab w:val="left" w:pos="1119"/>
        </w:tabs>
        <w:jc w:val="both"/>
        <w:rPr>
          <w:sz w:val="20"/>
          <w:szCs w:val="20"/>
        </w:rPr>
      </w:pPr>
      <w:r>
        <w:rPr>
          <w:sz w:val="20"/>
          <w:szCs w:val="20"/>
        </w:rPr>
        <w:t xml:space="preserve">Cumplir con protocolos de bioseguridad frente a declaratorias de emergencias sanitarias o ambientales acorde con las instrucciones y lineamientos que en ese sentido expida el Gobierno Nacional y Distrital. </w:t>
      </w:r>
    </w:p>
    <w:p w:rsidR="00A84E76" w:rsidRDefault="00B332CB">
      <w:pPr>
        <w:widowControl/>
        <w:numPr>
          <w:ilvl w:val="0"/>
          <w:numId w:val="4"/>
        </w:numPr>
        <w:tabs>
          <w:tab w:val="left" w:pos="1119"/>
        </w:tabs>
        <w:jc w:val="both"/>
        <w:rPr>
          <w:sz w:val="20"/>
          <w:szCs w:val="20"/>
        </w:rPr>
      </w:pPr>
      <w:r>
        <w:rPr>
          <w:sz w:val="20"/>
          <w:szCs w:val="20"/>
        </w:rPr>
        <w:t xml:space="preserve">Realizar la Publicación y divulgación proactiva de la declaración de bienes y rentas, registro de conflicto de interés y declaración de impuesto sobre la renta y complementarios conforme a la Ley 2013 de 2019. </w:t>
      </w:r>
    </w:p>
    <w:p w:rsidR="00A84E76" w:rsidRDefault="00B332CB">
      <w:pPr>
        <w:widowControl/>
        <w:numPr>
          <w:ilvl w:val="0"/>
          <w:numId w:val="4"/>
        </w:numPr>
        <w:tabs>
          <w:tab w:val="left" w:pos="1119"/>
        </w:tabs>
        <w:jc w:val="both"/>
        <w:rPr>
          <w:sz w:val="20"/>
          <w:szCs w:val="20"/>
        </w:rPr>
      </w:pPr>
      <w:r>
        <w:rPr>
          <w:sz w:val="20"/>
          <w:szCs w:val="20"/>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rsidR="00A84E76" w:rsidRDefault="00B332CB">
      <w:pPr>
        <w:widowControl/>
        <w:numPr>
          <w:ilvl w:val="0"/>
          <w:numId w:val="4"/>
        </w:numPr>
        <w:tabs>
          <w:tab w:val="left" w:pos="1119"/>
        </w:tabs>
        <w:jc w:val="both"/>
        <w:rPr>
          <w:sz w:val="20"/>
          <w:szCs w:val="20"/>
        </w:rPr>
      </w:pPr>
      <w:r>
        <w:rPr>
          <w:sz w:val="20"/>
          <w:szCs w:val="20"/>
        </w:rPr>
        <w:t>Evitar elementos de discriminación sexista del uso del lenguaje escrito, visual y audiovisual, y de la imagen, que perpetúen estereotipos de género y/o generen un ambiente sexual hostil.</w:t>
      </w:r>
    </w:p>
    <w:p w:rsidR="00A84E76" w:rsidRDefault="00B332CB">
      <w:pPr>
        <w:widowControl/>
        <w:numPr>
          <w:ilvl w:val="0"/>
          <w:numId w:val="4"/>
        </w:numPr>
        <w:tabs>
          <w:tab w:val="left" w:pos="1119"/>
        </w:tabs>
        <w:jc w:val="both"/>
        <w:rPr>
          <w:sz w:val="20"/>
          <w:szCs w:val="20"/>
        </w:rPr>
      </w:pPr>
      <w:r>
        <w:rPr>
          <w:sz w:val="20"/>
          <w:szCs w:val="20"/>
        </w:rPr>
        <w:t xml:space="preserve">Cumplir con el Plan Anticorrupción y de Atención al Ciudadano, el Código de Integridad del Servicio Público del Distrito (Decreto Distrital 118 de 2018), así como con la Ley 2016 de 2020 “Por la cual se adopta el Código de integridad del servicio público colombiano y se dictan otras disposiciones”, así como con los demás controles que la entidad estatal diseñe e implemente, con el fin de mitigar los riesgos de corrupción a los que se encuentra expuesta. </w:t>
      </w:r>
    </w:p>
    <w:p w:rsidR="00A84E76" w:rsidRDefault="00B332CB">
      <w:pPr>
        <w:widowControl/>
        <w:numPr>
          <w:ilvl w:val="0"/>
          <w:numId w:val="4"/>
        </w:numPr>
        <w:tabs>
          <w:tab w:val="left" w:pos="1119"/>
        </w:tabs>
        <w:jc w:val="both"/>
        <w:rPr>
          <w:sz w:val="20"/>
          <w:szCs w:val="20"/>
        </w:rPr>
      </w:pPr>
      <w:r>
        <w:rPr>
          <w:sz w:val="20"/>
          <w:szCs w:val="20"/>
        </w:rPr>
        <w:t xml:space="preserve">Garantizar que en ningún momento incurrirá en falsedad o adulteración de los documentos exigidos para cumplir con los requisitos del proceso de selección o de contratación respectiva. </w:t>
      </w:r>
    </w:p>
    <w:p w:rsidR="00A84E76" w:rsidRDefault="00B332CB">
      <w:pPr>
        <w:widowControl/>
        <w:numPr>
          <w:ilvl w:val="0"/>
          <w:numId w:val="4"/>
        </w:numPr>
        <w:tabs>
          <w:tab w:val="left" w:pos="1119"/>
        </w:tabs>
        <w:jc w:val="both"/>
        <w:rPr>
          <w:sz w:val="20"/>
          <w:szCs w:val="20"/>
        </w:rPr>
      </w:pPr>
      <w:r>
        <w:rPr>
          <w:sz w:val="20"/>
          <w:szCs w:val="20"/>
        </w:rPr>
        <w:t>Garantizar el no ofrecimiento de sobornos, ni ninguna otra forma de halago o dádiva a ningún funcionario público en relación con la propuesta, o contrato que suscriba con ocasión del proceso de selección, ni tampoco permitir que sus empleados o contratistas lo hagan en su nombre.</w:t>
      </w:r>
    </w:p>
    <w:p w:rsidR="00A84E76" w:rsidRDefault="00B332CB">
      <w:pPr>
        <w:widowControl/>
        <w:numPr>
          <w:ilvl w:val="0"/>
          <w:numId w:val="4"/>
        </w:numPr>
        <w:tabs>
          <w:tab w:val="left" w:pos="1119"/>
        </w:tabs>
        <w:jc w:val="both"/>
        <w:rPr>
          <w:sz w:val="20"/>
          <w:szCs w:val="20"/>
        </w:rPr>
      </w:pPr>
      <w:r>
        <w:rPr>
          <w:sz w:val="20"/>
          <w:szCs w:val="20"/>
        </w:rPr>
        <w:t xml:space="preserve">Garantizar que los recursos utilizados para las gestiones pre - contractuales o contractuales derivadas del presente proceso, no provendrán de actividades ilícitas tales como el lavado de activos, </w:t>
      </w:r>
      <w:proofErr w:type="spellStart"/>
      <w:r>
        <w:rPr>
          <w:sz w:val="20"/>
          <w:szCs w:val="20"/>
        </w:rPr>
        <w:t>testaferrato</w:t>
      </w:r>
      <w:proofErr w:type="spellEnd"/>
      <w:r>
        <w:rPr>
          <w:sz w:val="20"/>
          <w:szCs w:val="20"/>
        </w:rPr>
        <w:t xml:space="preserve">, tráfico de estupefacientes o delitos contra el orden constitucional, o que de alguna manera contraríen las leyes de la República, la moral o las buenas costumbres. </w:t>
      </w:r>
    </w:p>
    <w:p w:rsidR="00A84E76" w:rsidRDefault="00B332CB">
      <w:pPr>
        <w:widowControl/>
        <w:numPr>
          <w:ilvl w:val="0"/>
          <w:numId w:val="4"/>
        </w:numPr>
        <w:tabs>
          <w:tab w:val="left" w:pos="1119"/>
        </w:tabs>
        <w:jc w:val="both"/>
        <w:rPr>
          <w:sz w:val="20"/>
          <w:szCs w:val="20"/>
        </w:rPr>
      </w:pPr>
      <w:r>
        <w:rPr>
          <w:sz w:val="20"/>
          <w:szCs w:val="20"/>
        </w:rPr>
        <w:t>Dar aviso inmediato al IDARTES 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rsidR="00A84E76" w:rsidRDefault="00B332CB">
      <w:pPr>
        <w:widowControl/>
        <w:numPr>
          <w:ilvl w:val="0"/>
          <w:numId w:val="4"/>
        </w:numPr>
        <w:tabs>
          <w:tab w:val="left" w:pos="1119"/>
        </w:tabs>
        <w:jc w:val="both"/>
        <w:rPr>
          <w:sz w:val="20"/>
          <w:szCs w:val="20"/>
        </w:rPr>
      </w:pPr>
      <w:r>
        <w:rPr>
          <w:sz w:val="20"/>
          <w:szCs w:val="20"/>
        </w:rPr>
        <w:lastRenderedPageBreak/>
        <w:t>Garantizar la no existencia de acuerdos previos, o realizar actos o conductas que tengan por objeto la colusión en el proceso de selección, con otros proponentes para tratar de influenciar o manipular los resultados que favorezcan la contratación.</w:t>
      </w:r>
    </w:p>
    <w:p w:rsidR="00A84E76" w:rsidRDefault="00B332CB">
      <w:pPr>
        <w:widowControl/>
        <w:numPr>
          <w:ilvl w:val="0"/>
          <w:numId w:val="4"/>
        </w:numPr>
        <w:tabs>
          <w:tab w:val="left" w:pos="1119"/>
        </w:tabs>
        <w:jc w:val="both"/>
      </w:pPr>
      <w:r>
        <w:rPr>
          <w:sz w:val="20"/>
          <w:szCs w:val="20"/>
        </w:rPr>
        <w:t xml:space="preserve">Incentivar la compra de insumos y materiales a proveedores locales, cumpliendo con lo requerido para el perfecto desarrollo y ejecución del contrato, de acuerdo con lo establecido en el Acuerdo Distrital </w:t>
      </w:r>
      <w:r>
        <w:rPr>
          <w:color w:val="FF0000"/>
          <w:sz w:val="20"/>
          <w:szCs w:val="20"/>
        </w:rPr>
        <w:t>798</w:t>
      </w:r>
      <w:r>
        <w:rPr>
          <w:sz w:val="20"/>
          <w:szCs w:val="20"/>
        </w:rPr>
        <w:t xml:space="preserve"> de 202</w:t>
      </w:r>
      <w:r>
        <w:rPr>
          <w:color w:val="FF0000"/>
          <w:sz w:val="20"/>
          <w:szCs w:val="20"/>
        </w:rPr>
        <w:t>1</w:t>
      </w:r>
      <w:r>
        <w:rPr>
          <w:sz w:val="20"/>
          <w:szCs w:val="20"/>
        </w:rPr>
        <w:t>, así como el que lo modifique o sustituya.</w:t>
      </w:r>
    </w:p>
    <w:p w:rsidR="00A84E76" w:rsidRDefault="00B332CB">
      <w:pPr>
        <w:widowControl/>
        <w:numPr>
          <w:ilvl w:val="0"/>
          <w:numId w:val="4"/>
        </w:numPr>
        <w:tabs>
          <w:tab w:val="left" w:pos="1119"/>
        </w:tabs>
        <w:jc w:val="both"/>
      </w:pPr>
      <w:r>
        <w:rPr>
          <w:sz w:val="20"/>
          <w:szCs w:val="20"/>
        </w:rPr>
        <w:t>Concurrir a la liquidación del contrato.</w:t>
      </w:r>
    </w:p>
    <w:p w:rsidR="00A84E76" w:rsidRDefault="00B332CB">
      <w:pPr>
        <w:widowControl/>
        <w:numPr>
          <w:ilvl w:val="0"/>
          <w:numId w:val="4"/>
        </w:numPr>
        <w:tabs>
          <w:tab w:val="left" w:pos="1119"/>
        </w:tabs>
        <w:jc w:val="both"/>
        <w:rPr>
          <w:color w:val="FF0000"/>
        </w:rPr>
      </w:pPr>
      <w:r>
        <w:rPr>
          <w:color w:val="FF0000"/>
          <w:sz w:val="20"/>
          <w:szCs w:val="20"/>
        </w:rPr>
        <w:t>Vincular y mantener un mínimo de mujeres para la ejecución del contrato, garantizando que la vinculación se realizará con plena observancia de las normas laborales o contractuales aplicables, de acuerdo a lo establecido en el Decreto No. 332 de 2020, Articulo N. 3:</w:t>
      </w:r>
      <w:r>
        <w:rPr>
          <w:i/>
          <w:color w:val="FF0000"/>
          <w:sz w:val="20"/>
          <w:szCs w:val="20"/>
        </w:rPr>
        <w:t xml:space="preserve"> “VINCULACIÓN DE MUJERES EN LA EJECUCIÓN DEL CONTRATO O CONVENIO.”</w:t>
      </w:r>
    </w:p>
    <w:p w:rsidR="00A84E76" w:rsidRDefault="00B332CB">
      <w:pPr>
        <w:widowControl/>
        <w:numPr>
          <w:ilvl w:val="0"/>
          <w:numId w:val="4"/>
        </w:numPr>
        <w:tabs>
          <w:tab w:val="left" w:pos="1119"/>
        </w:tabs>
        <w:spacing w:after="240"/>
        <w:jc w:val="both"/>
        <w:rPr>
          <w:color w:val="FF0000"/>
        </w:rPr>
      </w:pPr>
      <w:r>
        <w:rPr>
          <w:color w:val="FF0000"/>
          <w:sz w:val="20"/>
          <w:szCs w:val="20"/>
        </w:rPr>
        <w:t xml:space="preserve">Anexar los soportes que permitan evidenciar el cumplimiento de lo establecido en el Artículo 2.2.1.2.4.2.16 del Decreto 1082 de 2015 adicionado por el artículo 3 del Decreto 1860 de 2021, que garanticen la contratación de por lo menos el 5% del personal destinado para la prestación del servicio objeto del contrato, el cual podrá pertenecer a población en pobreza extrema, desplazados por la violencia, personas en proceso de reintegración o reincorporación, y sujetos de especial protección constitucional, condición que será verificada por el supervisor y/o interventor del contrato, so pena de las sanciones pactadas en el contrato por incumplimiento. En ausencia de una condición de acreditación especial no prevista en la normativa vigente, el representante legal o el revisor fiscal, según corresponda, bajo la gravedad de juramento señalará las personas vinculadas a su nómina, y el número de identificación y nombre de las personas que pertenecen a los grupos poblacionales en mención, adjuntando los contratos y comprobantes de pago o descuentos de seguridad social de acuerdo con la normatividad vigente, respectivos. </w:t>
      </w:r>
      <w:r>
        <w:rPr>
          <w:color w:val="FF0000"/>
          <w:sz w:val="20"/>
          <w:szCs w:val="20"/>
          <w:u w:val="single"/>
        </w:rPr>
        <w:t>(según los resultados del análisis del sector).</w:t>
      </w:r>
    </w:p>
    <w:p w:rsidR="00A84E76" w:rsidRDefault="00A84E76">
      <w:pPr>
        <w:pBdr>
          <w:top w:val="nil"/>
          <w:left w:val="nil"/>
          <w:bottom w:val="nil"/>
          <w:right w:val="nil"/>
          <w:between w:val="nil"/>
        </w:pBdr>
        <w:rPr>
          <w:color w:val="000000"/>
          <w:sz w:val="20"/>
          <w:szCs w:val="20"/>
        </w:rPr>
      </w:pPr>
    </w:p>
    <w:p w:rsidR="00A84E76" w:rsidRDefault="00B332CB">
      <w:pPr>
        <w:pStyle w:val="Ttulo1"/>
        <w:numPr>
          <w:ilvl w:val="1"/>
          <w:numId w:val="5"/>
        </w:numPr>
        <w:tabs>
          <w:tab w:val="left" w:pos="963"/>
          <w:tab w:val="left" w:pos="9639"/>
        </w:tabs>
        <w:ind w:left="0" w:firstLine="0"/>
        <w:jc w:val="both"/>
        <w:rPr>
          <w:sz w:val="20"/>
          <w:szCs w:val="20"/>
        </w:rPr>
      </w:pPr>
      <w:r>
        <w:rPr>
          <w:sz w:val="20"/>
          <w:szCs w:val="20"/>
        </w:rPr>
        <w:t>OBLIGACIONES ESPECÍFICAS DEL CONTRATISTA:</w:t>
      </w:r>
    </w:p>
    <w:p w:rsidR="00A84E76" w:rsidRDefault="00B332CB">
      <w:pPr>
        <w:widowControl/>
        <w:pBdr>
          <w:top w:val="nil"/>
          <w:left w:val="nil"/>
          <w:bottom w:val="nil"/>
          <w:right w:val="nil"/>
          <w:between w:val="nil"/>
        </w:pBdr>
        <w:tabs>
          <w:tab w:val="left" w:pos="9072"/>
        </w:tabs>
        <w:spacing w:before="280"/>
        <w:jc w:val="both"/>
        <w:rPr>
          <w:color w:val="FF0000"/>
          <w:sz w:val="20"/>
          <w:szCs w:val="20"/>
        </w:rPr>
      </w:pPr>
      <w:r>
        <w:rPr>
          <w:color w:val="FF0000"/>
          <w:sz w:val="20"/>
          <w:szCs w:val="20"/>
        </w:rPr>
        <w:t>(Cada área deberá redactar según corresponda atendiendo el objeto contractual, cada obligación a excepción de la última deberá iniciar con un verbo rector)</w:t>
      </w:r>
    </w:p>
    <w:p w:rsidR="00A84E76" w:rsidRDefault="00A84E76">
      <w:pPr>
        <w:pBdr>
          <w:top w:val="nil"/>
          <w:left w:val="nil"/>
          <w:bottom w:val="nil"/>
          <w:right w:val="nil"/>
          <w:between w:val="nil"/>
        </w:pBdr>
        <w:jc w:val="both"/>
        <w:rPr>
          <w:color w:val="FF0000"/>
          <w:sz w:val="20"/>
          <w:szCs w:val="20"/>
        </w:rPr>
      </w:pPr>
    </w:p>
    <w:p w:rsidR="00A84E76" w:rsidRDefault="00B332CB">
      <w:pPr>
        <w:widowControl/>
        <w:numPr>
          <w:ilvl w:val="0"/>
          <w:numId w:val="6"/>
        </w:numPr>
        <w:tabs>
          <w:tab w:val="left" w:pos="1748"/>
          <w:tab w:val="left" w:pos="10490"/>
        </w:tabs>
        <w:jc w:val="both"/>
        <w:rPr>
          <w:color w:val="FF0000"/>
        </w:rPr>
      </w:pPr>
      <w:r>
        <w:rPr>
          <w:color w:val="FF0000"/>
          <w:sz w:val="20"/>
          <w:szCs w:val="20"/>
        </w:rPr>
        <w:t>XXXXXXXXXXXXXXXXX</w:t>
      </w:r>
    </w:p>
    <w:p w:rsidR="00A84E76" w:rsidRDefault="00A84E76">
      <w:pPr>
        <w:pBdr>
          <w:top w:val="nil"/>
          <w:left w:val="nil"/>
          <w:bottom w:val="nil"/>
          <w:right w:val="nil"/>
          <w:between w:val="nil"/>
        </w:pBdr>
        <w:rPr>
          <w:color w:val="000000"/>
          <w:sz w:val="20"/>
          <w:szCs w:val="20"/>
        </w:rPr>
      </w:pPr>
    </w:p>
    <w:p w:rsidR="00A84E76" w:rsidRDefault="00B332CB">
      <w:pPr>
        <w:numPr>
          <w:ilvl w:val="1"/>
          <w:numId w:val="8"/>
        </w:numPr>
        <w:pBdr>
          <w:top w:val="nil"/>
          <w:left w:val="nil"/>
          <w:bottom w:val="nil"/>
          <w:right w:val="nil"/>
          <w:between w:val="nil"/>
        </w:pBdr>
        <w:rPr>
          <w:b/>
          <w:color w:val="000000"/>
          <w:sz w:val="20"/>
          <w:szCs w:val="20"/>
        </w:rPr>
      </w:pPr>
      <w:r>
        <w:rPr>
          <w:b/>
          <w:color w:val="000000"/>
          <w:sz w:val="20"/>
          <w:szCs w:val="20"/>
        </w:rPr>
        <w:t>OBLIGACIONES DEL IDARTES:</w:t>
      </w:r>
    </w:p>
    <w:p w:rsidR="00A84E76" w:rsidRDefault="00A84E76">
      <w:pPr>
        <w:pBdr>
          <w:top w:val="nil"/>
          <w:left w:val="nil"/>
          <w:bottom w:val="nil"/>
          <w:right w:val="nil"/>
          <w:between w:val="nil"/>
        </w:pBdr>
        <w:ind w:left="415"/>
        <w:rPr>
          <w:b/>
          <w:color w:val="000000"/>
          <w:sz w:val="20"/>
          <w:szCs w:val="20"/>
        </w:rPr>
      </w:pPr>
    </w:p>
    <w:p w:rsidR="00A84E76" w:rsidRDefault="00B332CB">
      <w:pPr>
        <w:widowControl/>
        <w:numPr>
          <w:ilvl w:val="0"/>
          <w:numId w:val="1"/>
        </w:numPr>
        <w:tabs>
          <w:tab w:val="left" w:pos="1748"/>
          <w:tab w:val="left" w:pos="10490"/>
        </w:tabs>
        <w:jc w:val="both"/>
        <w:rPr>
          <w:sz w:val="20"/>
          <w:szCs w:val="20"/>
        </w:rPr>
      </w:pPr>
      <w:r>
        <w:rPr>
          <w:sz w:val="20"/>
          <w:szCs w:val="20"/>
        </w:rPr>
        <w:t>Suministrar oportunamente la información y el apoyo logístico y operativo que requiera EL CONTRATISTA, para el cumplimiento de sus obligaciones contractuales.</w:t>
      </w:r>
    </w:p>
    <w:p w:rsidR="00A84E76" w:rsidRDefault="00B332CB">
      <w:pPr>
        <w:widowControl/>
        <w:numPr>
          <w:ilvl w:val="0"/>
          <w:numId w:val="1"/>
        </w:numPr>
        <w:tabs>
          <w:tab w:val="left" w:pos="1748"/>
          <w:tab w:val="left" w:pos="10490"/>
        </w:tabs>
        <w:jc w:val="both"/>
        <w:rPr>
          <w:sz w:val="20"/>
          <w:szCs w:val="20"/>
        </w:rPr>
      </w:pPr>
      <w:r>
        <w:rPr>
          <w:sz w:val="20"/>
          <w:szCs w:val="20"/>
        </w:rPr>
        <w:t>Cancelar el valor del contrato, en la forma y términos establecidos en el mismo.</w:t>
      </w:r>
    </w:p>
    <w:p w:rsidR="00A84E76" w:rsidRDefault="00B332CB">
      <w:pPr>
        <w:widowControl/>
        <w:numPr>
          <w:ilvl w:val="0"/>
          <w:numId w:val="1"/>
        </w:numPr>
        <w:tabs>
          <w:tab w:val="left" w:pos="1748"/>
          <w:tab w:val="left" w:pos="10490"/>
        </w:tabs>
        <w:jc w:val="both"/>
        <w:rPr>
          <w:sz w:val="20"/>
          <w:szCs w:val="20"/>
        </w:rPr>
      </w:pPr>
      <w:r>
        <w:rPr>
          <w:sz w:val="20"/>
          <w:szCs w:val="20"/>
        </w:rPr>
        <w:t>Ejercer el control y seguimiento sobre el cumplimiento de las obligaciones del contrato, a través del supervisor del contrato.</w:t>
      </w:r>
    </w:p>
    <w:p w:rsidR="00A84E76" w:rsidRDefault="00B332CB">
      <w:pPr>
        <w:widowControl/>
        <w:numPr>
          <w:ilvl w:val="0"/>
          <w:numId w:val="1"/>
        </w:numPr>
        <w:tabs>
          <w:tab w:val="left" w:pos="1748"/>
          <w:tab w:val="left" w:pos="10490"/>
        </w:tabs>
        <w:jc w:val="both"/>
        <w:rPr>
          <w:sz w:val="20"/>
          <w:szCs w:val="20"/>
        </w:rPr>
      </w:pPr>
      <w:r>
        <w:rPr>
          <w:sz w:val="20"/>
          <w:szCs w:val="20"/>
        </w:rPr>
        <w:t>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rsidR="00A84E76" w:rsidRDefault="00B332CB">
      <w:pPr>
        <w:widowControl/>
        <w:numPr>
          <w:ilvl w:val="0"/>
          <w:numId w:val="1"/>
        </w:numPr>
        <w:tabs>
          <w:tab w:val="left" w:pos="1748"/>
          <w:tab w:val="left" w:pos="10490"/>
        </w:tabs>
        <w:jc w:val="both"/>
        <w:rPr>
          <w:sz w:val="20"/>
          <w:szCs w:val="20"/>
        </w:rPr>
      </w:pPr>
      <w:r>
        <w:rPr>
          <w:sz w:val="20"/>
          <w:szCs w:val="20"/>
        </w:rPr>
        <w:t>Apoyar en forma permanente al contratista, en los aspectos que sean de su competencia.</w:t>
      </w:r>
    </w:p>
    <w:p w:rsidR="00A84E76" w:rsidRDefault="00A84E76">
      <w:pPr>
        <w:pBdr>
          <w:top w:val="nil"/>
          <w:left w:val="nil"/>
          <w:bottom w:val="nil"/>
          <w:right w:val="nil"/>
          <w:between w:val="nil"/>
        </w:pBdr>
        <w:ind w:left="55"/>
        <w:jc w:val="both"/>
        <w:rPr>
          <w:b/>
          <w:color w:val="000000"/>
          <w:sz w:val="20"/>
          <w:szCs w:val="20"/>
        </w:rPr>
      </w:pPr>
    </w:p>
    <w:p w:rsidR="00A84E76" w:rsidRDefault="00A84E76">
      <w:pPr>
        <w:pBdr>
          <w:top w:val="nil"/>
          <w:left w:val="nil"/>
          <w:bottom w:val="nil"/>
          <w:right w:val="nil"/>
          <w:between w:val="nil"/>
        </w:pBdr>
        <w:rPr>
          <w:color w:val="000000"/>
          <w:sz w:val="20"/>
          <w:szCs w:val="20"/>
        </w:rPr>
      </w:pPr>
    </w:p>
    <w:p w:rsidR="00A84E76" w:rsidRDefault="00B332CB">
      <w:pPr>
        <w:numPr>
          <w:ilvl w:val="0"/>
          <w:numId w:val="5"/>
        </w:numPr>
        <w:pBdr>
          <w:top w:val="nil"/>
          <w:left w:val="nil"/>
          <w:bottom w:val="nil"/>
          <w:right w:val="nil"/>
          <w:between w:val="nil"/>
        </w:pBdr>
        <w:jc w:val="both"/>
        <w:rPr>
          <w:b/>
          <w:color w:val="000000"/>
          <w:sz w:val="20"/>
          <w:szCs w:val="20"/>
        </w:rPr>
      </w:pPr>
      <w:r>
        <w:rPr>
          <w:b/>
          <w:color w:val="000000"/>
          <w:sz w:val="20"/>
          <w:szCs w:val="20"/>
        </w:rPr>
        <w:t>FUNDAMENTACIÓN JURÍDICA QUE SOPORTA LA MODALIDAD DE SELECCIÓN</w:t>
      </w:r>
    </w:p>
    <w:p w:rsidR="00A84E76" w:rsidRDefault="00A84E76">
      <w:pPr>
        <w:pBdr>
          <w:top w:val="nil"/>
          <w:left w:val="nil"/>
          <w:bottom w:val="nil"/>
          <w:right w:val="nil"/>
          <w:between w:val="nil"/>
        </w:pBdr>
        <w:rPr>
          <w:color w:val="000000"/>
          <w:sz w:val="20"/>
          <w:szCs w:val="20"/>
        </w:rPr>
      </w:pPr>
    </w:p>
    <w:p w:rsidR="00A84E76" w:rsidRDefault="00B332CB">
      <w:pPr>
        <w:pBdr>
          <w:top w:val="nil"/>
          <w:left w:val="nil"/>
          <w:bottom w:val="nil"/>
          <w:right w:val="nil"/>
          <w:between w:val="nil"/>
        </w:pBdr>
        <w:ind w:right="113"/>
        <w:jc w:val="both"/>
        <w:rPr>
          <w:color w:val="000000"/>
          <w:sz w:val="20"/>
          <w:szCs w:val="20"/>
        </w:rPr>
      </w:pPr>
      <w:r>
        <w:rPr>
          <w:color w:val="000000"/>
          <w:sz w:val="20"/>
          <w:szCs w:val="20"/>
        </w:rPr>
        <w:t xml:space="preserve">El trámite del respectivo contrato se adelantará a través de la plataforma transaccional SECOP II. Atendiendo el valor de la contratación y de acuerdo con lo establecido en el artículo 2.2.1.2.1.5.1 del Decreto 1082 de </w:t>
      </w:r>
      <w:r>
        <w:rPr>
          <w:color w:val="000000"/>
          <w:sz w:val="20"/>
          <w:szCs w:val="20"/>
        </w:rPr>
        <w:lastRenderedPageBreak/>
        <w:t>2015 modificado por el artículo 2 del Decreto 1860 de 2021, el presente proceso se adelantará mediante la modalidad de Selección de Mínima Cuantía cuyo valor no exceda del diez por ciento (10%) de la menor cuantía de la entidad contratante.</w:t>
      </w:r>
    </w:p>
    <w:p w:rsidR="00A84E76" w:rsidRDefault="00A84E76">
      <w:pPr>
        <w:pBdr>
          <w:top w:val="nil"/>
          <w:left w:val="nil"/>
          <w:bottom w:val="nil"/>
          <w:right w:val="nil"/>
          <w:between w:val="nil"/>
        </w:pBdr>
        <w:ind w:right="113"/>
        <w:jc w:val="both"/>
        <w:rPr>
          <w:color w:val="000000"/>
          <w:sz w:val="20"/>
          <w:szCs w:val="20"/>
        </w:rPr>
      </w:pPr>
    </w:p>
    <w:p w:rsidR="00A84E76" w:rsidRDefault="00B332CB">
      <w:pPr>
        <w:widowControl/>
        <w:jc w:val="both"/>
        <w:rPr>
          <w:rFonts w:ascii="Arial Narrow" w:eastAsia="Arial Narrow" w:hAnsi="Arial Narrow" w:cs="Arial Narrow"/>
          <w:color w:val="000000"/>
        </w:rPr>
      </w:pPr>
      <w:r>
        <w:rPr>
          <w:rFonts w:ascii="Arial Narrow" w:eastAsia="Arial Narrow" w:hAnsi="Arial Narrow" w:cs="Arial Narrow"/>
          <w:color w:val="000000"/>
        </w:rPr>
        <w:t xml:space="preserve">De igual manera aplicará para el presente proceso la normativa vigente expedida por el Gobierno Nacional y Distrital en cuanto a: Acuerdo Distrital 798 de 2021  </w:t>
      </w:r>
      <w:r>
        <w:rPr>
          <w:rFonts w:ascii="Arial Narrow" w:eastAsia="Arial Narrow" w:hAnsi="Arial Narrow" w:cs="Arial Narrow"/>
          <w:i/>
          <w:color w:val="000000"/>
        </w:rPr>
        <w:t>“Por medio del cual se implementa la estrategia de compras locales “Bogotá compra Bogotá”</w:t>
      </w:r>
      <w:r>
        <w:rPr>
          <w:rFonts w:ascii="Arial Narrow" w:eastAsia="Arial Narrow" w:hAnsi="Arial Narrow" w:cs="Arial Narrow"/>
          <w:color w:val="000000"/>
        </w:rPr>
        <w:t>, Decreto 332 de 2020 de la Alcaldía Mayor de Bogotá “</w:t>
      </w:r>
      <w:r>
        <w:rPr>
          <w:rFonts w:ascii="Arial Narrow" w:eastAsia="Arial Narrow" w:hAnsi="Arial Narrow" w:cs="Arial Narrow"/>
          <w:i/>
          <w:color w:val="000000"/>
        </w:rPr>
        <w:t>Por medio del cual se establecen medidas afirmativas para promover la participación de las mujeres en la contratación del Distrito Capital</w:t>
      </w:r>
      <w:r>
        <w:rPr>
          <w:rFonts w:ascii="Arial Narrow" w:eastAsia="Arial Narrow" w:hAnsi="Arial Narrow" w:cs="Arial Narrow"/>
          <w:color w:val="000000"/>
        </w:rPr>
        <w:t>”, Decreto 1860 de 2021 “</w:t>
      </w:r>
      <w:r>
        <w:rPr>
          <w:rFonts w:ascii="Arial Narrow" w:eastAsia="Arial Narrow" w:hAnsi="Arial Narrow" w:cs="Arial Narrow"/>
          <w:i/>
          <w:color w:val="000000"/>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Narrow" w:eastAsia="Arial Narrow" w:hAnsi="Arial Narrow" w:cs="Arial Narrow"/>
          <w:color w:val="000000"/>
        </w:rPr>
        <w:t>” y las demás normas que las modifiquen, adicionen o sustituyan.</w:t>
      </w:r>
    </w:p>
    <w:p w:rsidR="00A84E76" w:rsidRDefault="00A84E76">
      <w:pPr>
        <w:widowControl/>
        <w:jc w:val="both"/>
        <w:rPr>
          <w:rFonts w:ascii="Arial Narrow" w:eastAsia="Arial Narrow" w:hAnsi="Arial Narrow" w:cs="Arial Narrow"/>
        </w:rPr>
      </w:pPr>
    </w:p>
    <w:p w:rsidR="00A84E76" w:rsidRDefault="00A84E76">
      <w:pPr>
        <w:widowControl/>
        <w:jc w:val="both"/>
        <w:rPr>
          <w:rFonts w:ascii="Arial Narrow" w:eastAsia="Arial Narrow" w:hAnsi="Arial Narrow" w:cs="Arial Narrow"/>
        </w:rPr>
      </w:pPr>
    </w:p>
    <w:p w:rsidR="00A84E76" w:rsidRDefault="00B332CB">
      <w:pPr>
        <w:numPr>
          <w:ilvl w:val="0"/>
          <w:numId w:val="5"/>
        </w:numPr>
        <w:pBdr>
          <w:top w:val="nil"/>
          <w:left w:val="nil"/>
          <w:bottom w:val="nil"/>
          <w:right w:val="nil"/>
          <w:between w:val="nil"/>
        </w:pBdr>
        <w:jc w:val="both"/>
        <w:rPr>
          <w:b/>
          <w:color w:val="000000"/>
          <w:sz w:val="20"/>
          <w:szCs w:val="20"/>
        </w:rPr>
      </w:pPr>
      <w:r>
        <w:rPr>
          <w:b/>
          <w:color w:val="000000"/>
          <w:sz w:val="20"/>
          <w:szCs w:val="20"/>
        </w:rPr>
        <w:t>ANÁLISIS QUE SOPORTA EL VALOR ESTIMADO DEL CONTRATO</w:t>
      </w:r>
    </w:p>
    <w:p w:rsidR="00A84E76" w:rsidRDefault="00A84E76">
      <w:pPr>
        <w:pBdr>
          <w:top w:val="nil"/>
          <w:left w:val="nil"/>
          <w:bottom w:val="nil"/>
          <w:right w:val="nil"/>
          <w:between w:val="nil"/>
        </w:pBdr>
        <w:ind w:right="109"/>
        <w:jc w:val="both"/>
        <w:rPr>
          <w:color w:val="000000"/>
          <w:sz w:val="20"/>
          <w:szCs w:val="20"/>
        </w:rPr>
      </w:pPr>
    </w:p>
    <w:p w:rsidR="00A84E76" w:rsidRDefault="00B332CB">
      <w:pPr>
        <w:pBdr>
          <w:top w:val="nil"/>
          <w:left w:val="nil"/>
          <w:bottom w:val="nil"/>
          <w:right w:val="nil"/>
          <w:between w:val="nil"/>
        </w:pBdr>
        <w:ind w:right="109"/>
        <w:jc w:val="both"/>
        <w:rPr>
          <w:color w:val="000000"/>
          <w:sz w:val="20"/>
          <w:szCs w:val="20"/>
        </w:rPr>
      </w:pPr>
      <w:r>
        <w:rPr>
          <w:color w:val="000000"/>
          <w:sz w:val="20"/>
          <w:szCs w:val="20"/>
        </w:rPr>
        <w:t>El Instituto Distrital de las Artes- IDARTES en cumplimiento de lo establecido por el artículo 2.2.1.1.1.6.1. del Decreto 1082 de 2015 y conforme a la guía para la elaboración de estudios del sector G-EES-02, establecida para la Agencia Nacional de Contratación Pública - Colombia Compra Eficiente, y actualizada el día 24 de junio de 2022, en el Portal Único de Contratación- SECOP II-, cuyo sitio web es https://</w:t>
      </w:r>
      <w:hyperlink r:id="rId8">
        <w:r>
          <w:rPr>
            <w:color w:val="000000"/>
            <w:sz w:val="20"/>
            <w:szCs w:val="20"/>
          </w:rPr>
          <w:t>www.colombiacompradov.co/secop/secop-ii,</w:t>
        </w:r>
      </w:hyperlink>
      <w:r>
        <w:rPr>
          <w:color w:val="000000"/>
          <w:sz w:val="20"/>
          <w:szCs w:val="20"/>
        </w:rPr>
        <w:t xml:space="preserve"> elaboró el estudio del sector del presente proceso de selección, con el fin de establecer una consulta de precios en el mercado y conocer las características principales del sector objeto del presente proceso de selección, que permita analizar </w:t>
      </w:r>
      <w:proofErr w:type="spellStart"/>
      <w:r>
        <w:rPr>
          <w:color w:val="000000"/>
          <w:sz w:val="20"/>
          <w:szCs w:val="20"/>
        </w:rPr>
        <w:t>Ia</w:t>
      </w:r>
      <w:proofErr w:type="spellEnd"/>
      <w:r>
        <w:rPr>
          <w:color w:val="000000"/>
          <w:sz w:val="20"/>
          <w:szCs w:val="20"/>
        </w:rPr>
        <w:t xml:space="preserve"> viabilidad de la contratación en circunstancias similares y ventajosas para la entidad.</w:t>
      </w:r>
    </w:p>
    <w:p w:rsidR="00A84E76" w:rsidRDefault="00A84E76">
      <w:pPr>
        <w:jc w:val="both"/>
        <w:rPr>
          <w:color w:val="FF0000"/>
          <w:sz w:val="20"/>
          <w:szCs w:val="20"/>
        </w:rPr>
      </w:pPr>
      <w:bookmarkStart w:id="8" w:name="_heading=h.3dy6vkm" w:colFirst="0" w:colLast="0"/>
      <w:bookmarkEnd w:id="8"/>
    </w:p>
    <w:p w:rsidR="00A84E76" w:rsidRDefault="00B332CB">
      <w:pPr>
        <w:jc w:val="both"/>
        <w:rPr>
          <w:b/>
          <w:sz w:val="20"/>
          <w:szCs w:val="20"/>
        </w:rPr>
      </w:pPr>
      <w:r>
        <w:rPr>
          <w:b/>
          <w:sz w:val="20"/>
          <w:szCs w:val="20"/>
        </w:rPr>
        <w:t xml:space="preserve">VER ANÁLISIS DE SECTOR Y ANEXO ESTUDIO DE MERCADO </w:t>
      </w:r>
      <w:r>
        <w:rPr>
          <w:sz w:val="20"/>
          <w:szCs w:val="20"/>
        </w:rPr>
        <w:t>el cual hace parte del presente estudio previo.</w:t>
      </w:r>
    </w:p>
    <w:p w:rsidR="00A84E76" w:rsidRDefault="00A84E76">
      <w:pPr>
        <w:jc w:val="both"/>
        <w:rPr>
          <w:color w:val="FF0000"/>
          <w:sz w:val="20"/>
          <w:szCs w:val="20"/>
        </w:rPr>
      </w:pPr>
    </w:p>
    <w:p w:rsidR="00A84E76" w:rsidRDefault="00B332CB">
      <w:pPr>
        <w:jc w:val="both"/>
        <w:rPr>
          <w:color w:val="FF0000"/>
          <w:sz w:val="20"/>
          <w:szCs w:val="20"/>
        </w:rPr>
      </w:pPr>
      <w:r>
        <w:rPr>
          <w:color w:val="FF0000"/>
          <w:sz w:val="20"/>
          <w:szCs w:val="20"/>
        </w:rPr>
        <w:t xml:space="preserve">(El área debe explicar de dónde se determinó el valor del proceso). </w:t>
      </w:r>
    </w:p>
    <w:p w:rsidR="00A84E76" w:rsidRDefault="00A84E76">
      <w:pPr>
        <w:pBdr>
          <w:top w:val="nil"/>
          <w:left w:val="nil"/>
          <w:bottom w:val="nil"/>
          <w:right w:val="nil"/>
          <w:between w:val="nil"/>
        </w:pBdr>
        <w:ind w:right="112"/>
        <w:jc w:val="both"/>
        <w:rPr>
          <w:color w:val="000000"/>
          <w:sz w:val="20"/>
          <w:szCs w:val="20"/>
        </w:rPr>
      </w:pPr>
    </w:p>
    <w:p w:rsidR="00A84E76" w:rsidRDefault="00A84E76">
      <w:pPr>
        <w:pBdr>
          <w:top w:val="nil"/>
          <w:left w:val="nil"/>
          <w:bottom w:val="nil"/>
          <w:right w:val="nil"/>
          <w:between w:val="nil"/>
        </w:pBdr>
        <w:ind w:right="112"/>
        <w:jc w:val="both"/>
        <w:rPr>
          <w:color w:val="000000"/>
          <w:sz w:val="20"/>
          <w:szCs w:val="20"/>
        </w:rPr>
      </w:pPr>
    </w:p>
    <w:p w:rsidR="00A84E76" w:rsidRDefault="00B332CB">
      <w:pPr>
        <w:numPr>
          <w:ilvl w:val="0"/>
          <w:numId w:val="5"/>
        </w:numPr>
        <w:pBdr>
          <w:top w:val="nil"/>
          <w:left w:val="nil"/>
          <w:bottom w:val="nil"/>
          <w:right w:val="nil"/>
          <w:between w:val="nil"/>
        </w:pBdr>
        <w:jc w:val="both"/>
        <w:rPr>
          <w:b/>
          <w:color w:val="000000"/>
          <w:sz w:val="20"/>
          <w:szCs w:val="20"/>
        </w:rPr>
      </w:pPr>
      <w:r>
        <w:rPr>
          <w:b/>
          <w:color w:val="000000"/>
          <w:sz w:val="20"/>
          <w:szCs w:val="20"/>
        </w:rPr>
        <w:t>JUSTIFICACIÓN DE LOS FACTORES DE SELECCIÓN</w:t>
      </w:r>
    </w:p>
    <w:p w:rsidR="00A84E76" w:rsidRDefault="00A84E76">
      <w:pPr>
        <w:pBdr>
          <w:top w:val="nil"/>
          <w:left w:val="nil"/>
          <w:bottom w:val="nil"/>
          <w:right w:val="nil"/>
          <w:between w:val="nil"/>
        </w:pBdr>
        <w:jc w:val="both"/>
        <w:rPr>
          <w:color w:val="000000"/>
          <w:sz w:val="20"/>
          <w:szCs w:val="20"/>
        </w:rPr>
      </w:pPr>
    </w:p>
    <w:p w:rsidR="00A84E76" w:rsidRDefault="00B332CB">
      <w:pPr>
        <w:pBdr>
          <w:top w:val="nil"/>
          <w:left w:val="nil"/>
          <w:bottom w:val="nil"/>
          <w:right w:val="nil"/>
          <w:between w:val="nil"/>
        </w:pBdr>
        <w:jc w:val="both"/>
        <w:rPr>
          <w:color w:val="000000"/>
          <w:sz w:val="20"/>
          <w:szCs w:val="20"/>
        </w:rPr>
      </w:pPr>
      <w:r>
        <w:rPr>
          <w:color w:val="000000"/>
          <w:sz w:val="20"/>
          <w:szCs w:val="20"/>
        </w:rPr>
        <w:t xml:space="preserve">De acuerdo con lo establecido en La Ley 80 de 1993, la Ley 1150 de 2007, </w:t>
      </w:r>
      <w:r>
        <w:rPr>
          <w:sz w:val="20"/>
          <w:szCs w:val="20"/>
        </w:rPr>
        <w:t xml:space="preserve">el Decreto 1082 de 2015, </w:t>
      </w:r>
      <w:r>
        <w:rPr>
          <w:color w:val="000000"/>
          <w:sz w:val="20"/>
          <w:szCs w:val="20"/>
        </w:rPr>
        <w:t>Ley 1882 de 2018 y</w:t>
      </w:r>
      <w:r>
        <w:rPr>
          <w:sz w:val="20"/>
          <w:szCs w:val="20"/>
        </w:rPr>
        <w:t xml:space="preserve"> el Decreto 1860 de 2021,</w:t>
      </w:r>
      <w:r>
        <w:rPr>
          <w:color w:val="000000"/>
          <w:sz w:val="20"/>
          <w:szCs w:val="20"/>
        </w:rPr>
        <w:t xml:space="preserve"> el IDARTES, verificará en cada propuesta, el cumplimiento de los requisitos jurídicos, financieros, de experiencia y requerimientos técnicos, contenidos en el estudio previo, los cuales tienen por objeto establecer si las propuestas cumplen con las condiciones y requisitos mínimos exigidos en el presente proceso de selección.</w:t>
      </w:r>
    </w:p>
    <w:p w:rsidR="00A84E76" w:rsidRDefault="00A84E76">
      <w:pPr>
        <w:pBdr>
          <w:top w:val="nil"/>
          <w:left w:val="nil"/>
          <w:bottom w:val="nil"/>
          <w:right w:val="nil"/>
          <w:between w:val="nil"/>
        </w:pBdr>
        <w:rPr>
          <w:color w:val="000000"/>
          <w:sz w:val="20"/>
          <w:szCs w:val="20"/>
        </w:rPr>
      </w:pPr>
    </w:p>
    <w:p w:rsidR="00A84E76" w:rsidRDefault="00B332CB">
      <w:pPr>
        <w:pBdr>
          <w:top w:val="nil"/>
          <w:left w:val="nil"/>
          <w:bottom w:val="nil"/>
          <w:right w:val="nil"/>
          <w:between w:val="nil"/>
        </w:pBdr>
        <w:ind w:right="112"/>
        <w:jc w:val="both"/>
        <w:rPr>
          <w:color w:val="000000"/>
          <w:sz w:val="20"/>
          <w:szCs w:val="20"/>
        </w:rPr>
      </w:pPr>
      <w:r>
        <w:rPr>
          <w:color w:val="000000"/>
          <w:sz w:val="20"/>
          <w:szCs w:val="20"/>
        </w:rPr>
        <w:t>Sin perjuicio de lo establecido en el Decreto 1082 de 2015, los interesados en participar en el presente proceso de selección que adelanta la entidad deberán aportar los documentos soporte de los requisitos exigidos en el estudio previo.</w:t>
      </w:r>
    </w:p>
    <w:p w:rsidR="00A84E76" w:rsidRDefault="00A84E76">
      <w:pPr>
        <w:pBdr>
          <w:top w:val="nil"/>
          <w:left w:val="nil"/>
          <w:bottom w:val="nil"/>
          <w:right w:val="nil"/>
          <w:between w:val="nil"/>
        </w:pBdr>
        <w:ind w:right="112"/>
        <w:jc w:val="both"/>
        <w:rPr>
          <w:color w:val="000000"/>
          <w:sz w:val="20"/>
          <w:szCs w:val="20"/>
        </w:rPr>
      </w:pPr>
    </w:p>
    <w:p w:rsidR="00A84E76" w:rsidRDefault="00B332CB">
      <w:pPr>
        <w:pBdr>
          <w:top w:val="nil"/>
          <w:left w:val="nil"/>
          <w:bottom w:val="nil"/>
          <w:right w:val="nil"/>
          <w:between w:val="nil"/>
        </w:pBdr>
        <w:ind w:right="111"/>
        <w:jc w:val="both"/>
        <w:rPr>
          <w:color w:val="000000"/>
          <w:sz w:val="20"/>
          <w:szCs w:val="20"/>
        </w:rPr>
      </w:pPr>
      <w:r>
        <w:rPr>
          <w:color w:val="000000"/>
          <w:sz w:val="20"/>
          <w:szCs w:val="20"/>
        </w:rPr>
        <w:t xml:space="preserve">La verificación de los requisitos habilitantes se hará exclusivamente en relación con el proponente con el precio más bajo, para lo cual, se tendrán en cuenta las reglas de </w:t>
      </w:r>
      <w:proofErr w:type="spellStart"/>
      <w:r>
        <w:rPr>
          <w:color w:val="000000"/>
          <w:sz w:val="20"/>
          <w:szCs w:val="20"/>
        </w:rPr>
        <w:t>subsanabilidad</w:t>
      </w:r>
      <w:proofErr w:type="spellEnd"/>
      <w:r>
        <w:rPr>
          <w:color w:val="000000"/>
          <w:sz w:val="20"/>
          <w:szCs w:val="20"/>
        </w:rPr>
        <w:t xml:space="preserve"> establecidas en el Decreto 1082 de 2015. En caso de que éste no cumpla con el mismo, procederá la verificación del proponente ubicado en segundo lugar y así sucesivamente. De igual manera se procederá si se presenta una sola oferta.  </w:t>
      </w:r>
    </w:p>
    <w:p w:rsidR="00A84E76" w:rsidRDefault="00A84E76">
      <w:pPr>
        <w:pBdr>
          <w:top w:val="nil"/>
          <w:left w:val="nil"/>
          <w:bottom w:val="nil"/>
          <w:right w:val="nil"/>
          <w:between w:val="nil"/>
        </w:pBdr>
        <w:rPr>
          <w:color w:val="000000"/>
          <w:sz w:val="20"/>
          <w:szCs w:val="20"/>
        </w:rPr>
      </w:pPr>
    </w:p>
    <w:p w:rsidR="00A84E76" w:rsidRDefault="00B332CB">
      <w:pPr>
        <w:pBdr>
          <w:top w:val="nil"/>
          <w:left w:val="nil"/>
          <w:bottom w:val="nil"/>
          <w:right w:val="nil"/>
          <w:between w:val="nil"/>
        </w:pBdr>
        <w:ind w:right="113"/>
        <w:jc w:val="both"/>
        <w:rPr>
          <w:color w:val="000000"/>
          <w:sz w:val="20"/>
          <w:szCs w:val="20"/>
        </w:rPr>
      </w:pPr>
      <w:r>
        <w:rPr>
          <w:color w:val="000000"/>
          <w:sz w:val="20"/>
          <w:szCs w:val="20"/>
        </w:rPr>
        <w:t xml:space="preserve">El IDARTES podrá solicitar hasta antes de la adjudicación, por medio del SECOP II, dirigido al proponente, o al representante legal de éste, las aclaraciones y explicaciones a que hubiere lugar, y si es del caso, que se alleguen los documentos necesarios para tal fin, sin que por ello puedan completar, adicionar, modificar o </w:t>
      </w:r>
      <w:r>
        <w:rPr>
          <w:color w:val="000000"/>
          <w:sz w:val="20"/>
          <w:szCs w:val="20"/>
        </w:rPr>
        <w:lastRenderedPageBreak/>
        <w:t xml:space="preserve">mejorar las propuestas. </w:t>
      </w:r>
    </w:p>
    <w:p w:rsidR="00A84E76" w:rsidRDefault="00A84E76">
      <w:pPr>
        <w:pBdr>
          <w:top w:val="nil"/>
          <w:left w:val="nil"/>
          <w:bottom w:val="nil"/>
          <w:right w:val="nil"/>
          <w:between w:val="nil"/>
        </w:pBdr>
        <w:rPr>
          <w:color w:val="000000"/>
          <w:sz w:val="20"/>
          <w:szCs w:val="20"/>
        </w:rPr>
      </w:pPr>
    </w:p>
    <w:p w:rsidR="00A84E76" w:rsidRDefault="00B332CB">
      <w:pPr>
        <w:pBdr>
          <w:top w:val="nil"/>
          <w:left w:val="nil"/>
          <w:bottom w:val="nil"/>
          <w:right w:val="nil"/>
          <w:between w:val="nil"/>
        </w:pBdr>
        <w:ind w:right="119"/>
        <w:jc w:val="both"/>
        <w:rPr>
          <w:color w:val="000000"/>
          <w:sz w:val="20"/>
          <w:szCs w:val="20"/>
        </w:rPr>
      </w:pPr>
      <w:r>
        <w:rPr>
          <w:color w:val="000000"/>
          <w:sz w:val="20"/>
          <w:szCs w:val="20"/>
        </w:rPr>
        <w:t xml:space="preserve">El informe que contiene la verificación de los requisitos habilitantes de los proponentes podrá ser consultado a través de la Plataforma Transaccional del </w:t>
      </w:r>
      <w:proofErr w:type="spellStart"/>
      <w:r>
        <w:rPr>
          <w:color w:val="000000"/>
          <w:sz w:val="20"/>
          <w:szCs w:val="20"/>
        </w:rPr>
        <w:t>Secop</w:t>
      </w:r>
      <w:proofErr w:type="spellEnd"/>
      <w:r>
        <w:rPr>
          <w:color w:val="000000"/>
          <w:sz w:val="20"/>
          <w:szCs w:val="20"/>
        </w:rPr>
        <w:t xml:space="preserve"> II. https:</w:t>
      </w:r>
      <w:hyperlink r:id="rId9">
        <w:r>
          <w:rPr>
            <w:color w:val="000000"/>
            <w:sz w:val="20"/>
            <w:szCs w:val="20"/>
          </w:rPr>
          <w:t xml:space="preserve">//www.colombiacompra.gov.co/secop-ii, </w:t>
        </w:r>
      </w:hyperlink>
      <w:r>
        <w:rPr>
          <w:color w:val="000000"/>
          <w:sz w:val="20"/>
          <w:szCs w:val="20"/>
        </w:rPr>
        <w:t>a partir del día hábil siguiente al vencimiento del plazo establecido para efectuar los estudios de verificación.</w:t>
      </w:r>
    </w:p>
    <w:p w:rsidR="00A84E76" w:rsidRDefault="00A84E76">
      <w:pPr>
        <w:ind w:right="112"/>
        <w:jc w:val="both"/>
        <w:rPr>
          <w:sz w:val="20"/>
          <w:szCs w:val="20"/>
        </w:rPr>
      </w:pPr>
    </w:p>
    <w:p w:rsidR="00A84E76" w:rsidRDefault="00B332CB">
      <w:pPr>
        <w:widowControl/>
        <w:jc w:val="both"/>
        <w:rPr>
          <w:color w:val="000000"/>
          <w:sz w:val="20"/>
          <w:szCs w:val="20"/>
        </w:rPr>
      </w:pPr>
      <w:r>
        <w:rPr>
          <w:color w:val="000000"/>
          <w:sz w:val="20"/>
          <w:szCs w:val="20"/>
        </w:rPr>
        <w:t xml:space="preserve">De conformidad con el Artículo 3º, del Decreto 1860 de 2021, el cual adicionó los Artículos 2.2.1.2.4.2.14, 2.2.1.2.4.2.15 y 2.2.1.2.4.2.18 a la Subsección 2 de la Sección 4 del Capítulo 2 del Título 1 de la Parte 2 del Libro 2 del Decreto 1082 de 2015, se establece que la Entidad deberá en los documentos del proceso incorporar requisitos habilitantes diferenciales relacionados con alguno o algunos de los siguientes aspectos: </w:t>
      </w:r>
    </w:p>
    <w:p w:rsidR="00A84E76" w:rsidRDefault="00A84E76">
      <w:pPr>
        <w:widowControl/>
        <w:jc w:val="both"/>
        <w:rPr>
          <w:color w:val="000000"/>
          <w:sz w:val="20"/>
          <w:szCs w:val="20"/>
        </w:rPr>
      </w:pPr>
    </w:p>
    <w:p w:rsidR="00A84E76" w:rsidRDefault="00B332CB">
      <w:pPr>
        <w:widowControl/>
        <w:jc w:val="both"/>
        <w:rPr>
          <w:color w:val="000000"/>
          <w:sz w:val="20"/>
          <w:szCs w:val="20"/>
        </w:rPr>
      </w:pPr>
      <w:r>
        <w:rPr>
          <w:color w:val="000000"/>
          <w:sz w:val="20"/>
          <w:szCs w:val="20"/>
        </w:rPr>
        <w:t xml:space="preserve">1. Tiempo de experiencia. </w:t>
      </w:r>
    </w:p>
    <w:p w:rsidR="00A84E76" w:rsidRDefault="00B332CB">
      <w:pPr>
        <w:widowControl/>
        <w:jc w:val="both"/>
        <w:rPr>
          <w:color w:val="000000"/>
          <w:sz w:val="20"/>
          <w:szCs w:val="20"/>
        </w:rPr>
      </w:pPr>
      <w:r>
        <w:rPr>
          <w:color w:val="000000"/>
          <w:sz w:val="20"/>
          <w:szCs w:val="20"/>
        </w:rPr>
        <w:t xml:space="preserve">2. Número de contratos para la acreditación de la experiencia. </w:t>
      </w:r>
    </w:p>
    <w:p w:rsidR="00A84E76" w:rsidRDefault="00A84E76">
      <w:pPr>
        <w:widowControl/>
        <w:jc w:val="both"/>
        <w:rPr>
          <w:color w:val="000000"/>
          <w:sz w:val="20"/>
          <w:szCs w:val="20"/>
        </w:rPr>
      </w:pPr>
    </w:p>
    <w:p w:rsidR="00A84E76" w:rsidRDefault="00B332CB">
      <w:pPr>
        <w:widowControl/>
        <w:jc w:val="both"/>
        <w:rPr>
          <w:color w:val="000000"/>
          <w:sz w:val="20"/>
          <w:szCs w:val="20"/>
        </w:rPr>
      </w:pPr>
      <w:r>
        <w:rPr>
          <w:color w:val="000000"/>
          <w:sz w:val="20"/>
          <w:szCs w:val="20"/>
        </w:rPr>
        <w:t>Para que una propuesta pueda participar en el proceso, el PROPONENTE debe cumplir con todos y cada uno de los siguientes factores habilitantes:</w:t>
      </w:r>
    </w:p>
    <w:p w:rsidR="00A84E76" w:rsidRDefault="00A84E76">
      <w:pPr>
        <w:widowControl/>
        <w:jc w:val="both"/>
        <w:rPr>
          <w:rFonts w:ascii="Arial Narrow" w:eastAsia="Arial Narrow" w:hAnsi="Arial Narrow" w:cs="Arial Narrow"/>
          <w:b/>
          <w:color w:val="000000"/>
        </w:rPr>
      </w:pPr>
    </w:p>
    <w:p w:rsidR="00A84E76" w:rsidRDefault="00B332CB">
      <w:pPr>
        <w:widowControl/>
        <w:jc w:val="both"/>
        <w:rPr>
          <w:rFonts w:ascii="Arial Narrow" w:eastAsia="Arial Narrow" w:hAnsi="Arial Narrow" w:cs="Arial Narrow"/>
          <w:color w:val="000000"/>
        </w:rPr>
      </w:pPr>
      <w:r>
        <w:rPr>
          <w:rFonts w:ascii="Arial Narrow" w:eastAsia="Arial Narrow" w:hAnsi="Arial Narrow" w:cs="Arial Narrow"/>
          <w:b/>
          <w:color w:val="000000"/>
        </w:rPr>
        <w:t>FACTORES HABILITANTES:</w:t>
      </w:r>
      <w:r>
        <w:rPr>
          <w:rFonts w:ascii="Arial Narrow" w:eastAsia="Arial Narrow" w:hAnsi="Arial Narrow" w:cs="Arial Narrow"/>
          <w:color w:val="000000"/>
        </w:rPr>
        <w:t xml:space="preserve"> </w:t>
      </w:r>
    </w:p>
    <w:p w:rsidR="00A84E76" w:rsidRDefault="00A84E76">
      <w:pPr>
        <w:ind w:right="112"/>
        <w:jc w:val="both"/>
        <w:rPr>
          <w:sz w:val="20"/>
          <w:szCs w:val="20"/>
        </w:rPr>
      </w:pPr>
    </w:p>
    <w:p w:rsidR="00A84E76" w:rsidRDefault="00A84E76">
      <w:pPr>
        <w:ind w:right="112"/>
        <w:jc w:val="both"/>
        <w:rPr>
          <w:sz w:val="20"/>
          <w:szCs w:val="20"/>
        </w:rPr>
      </w:pPr>
    </w:p>
    <w:tbl>
      <w:tblPr>
        <w:tblStyle w:val="a2"/>
        <w:tblW w:w="8155" w:type="dxa"/>
        <w:tblInd w:w="604"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firstRow="0" w:lastRow="0" w:firstColumn="0" w:lastColumn="0" w:noHBand="0" w:noVBand="0"/>
      </w:tblPr>
      <w:tblGrid>
        <w:gridCol w:w="3611"/>
        <w:gridCol w:w="4544"/>
      </w:tblGrid>
      <w:tr w:rsidR="00A84E76">
        <w:tc>
          <w:tcPr>
            <w:tcW w:w="3611" w:type="dxa"/>
            <w:tcBorders>
              <w:top w:val="single" w:sz="4" w:space="0" w:color="000001"/>
              <w:left w:val="single" w:sz="4" w:space="0" w:color="000001"/>
              <w:bottom w:val="single" w:sz="4" w:space="0" w:color="000001"/>
            </w:tcBorders>
            <w:shd w:val="clear" w:color="auto" w:fill="BFBFBF"/>
            <w:tcMar>
              <w:left w:w="65" w:type="dxa"/>
            </w:tcMar>
          </w:tcPr>
          <w:p w:rsidR="00A84E76" w:rsidRDefault="00B332CB">
            <w:pPr>
              <w:jc w:val="both"/>
              <w:rPr>
                <w:sz w:val="20"/>
                <w:szCs w:val="20"/>
              </w:rPr>
            </w:pPr>
            <w:r>
              <w:rPr>
                <w:b/>
                <w:sz w:val="20"/>
                <w:szCs w:val="20"/>
              </w:rPr>
              <w:t>FACTOR</w:t>
            </w:r>
          </w:p>
        </w:tc>
        <w:tc>
          <w:tcPr>
            <w:tcW w:w="4544" w:type="dxa"/>
            <w:tcBorders>
              <w:top w:val="single" w:sz="4" w:space="0" w:color="000001"/>
              <w:left w:val="single" w:sz="4" w:space="0" w:color="000001"/>
              <w:bottom w:val="single" w:sz="4" w:space="0" w:color="000001"/>
              <w:right w:val="single" w:sz="4" w:space="0" w:color="000001"/>
            </w:tcBorders>
            <w:shd w:val="clear" w:color="auto" w:fill="BFBFBF"/>
            <w:tcMar>
              <w:left w:w="65" w:type="dxa"/>
            </w:tcMar>
          </w:tcPr>
          <w:p w:rsidR="00A84E76" w:rsidRDefault="00B332CB">
            <w:pPr>
              <w:jc w:val="both"/>
              <w:rPr>
                <w:sz w:val="20"/>
                <w:szCs w:val="20"/>
              </w:rPr>
            </w:pPr>
            <w:r>
              <w:rPr>
                <w:b/>
                <w:sz w:val="20"/>
                <w:szCs w:val="20"/>
              </w:rPr>
              <w:t>CUMPLIMIENTO</w:t>
            </w:r>
          </w:p>
        </w:tc>
      </w:tr>
      <w:tr w:rsidR="00A84E76">
        <w:tc>
          <w:tcPr>
            <w:tcW w:w="3611" w:type="dxa"/>
            <w:tcBorders>
              <w:top w:val="single" w:sz="4" w:space="0" w:color="000001"/>
              <w:left w:val="single" w:sz="4" w:space="0" w:color="000001"/>
              <w:bottom w:val="single" w:sz="4" w:space="0" w:color="000001"/>
            </w:tcBorders>
            <w:shd w:val="clear" w:color="auto" w:fill="FFFFFF"/>
            <w:tcMar>
              <w:left w:w="65" w:type="dxa"/>
            </w:tcMar>
            <w:vAlign w:val="center"/>
          </w:tcPr>
          <w:p w:rsidR="00A84E76" w:rsidRDefault="00B332CB">
            <w:pPr>
              <w:jc w:val="both"/>
              <w:rPr>
                <w:sz w:val="20"/>
                <w:szCs w:val="20"/>
              </w:rPr>
            </w:pPr>
            <w:r>
              <w:rPr>
                <w:sz w:val="20"/>
                <w:szCs w:val="20"/>
              </w:rPr>
              <w:t>7.1 Factor Jurídico</w:t>
            </w:r>
          </w:p>
        </w:tc>
        <w:tc>
          <w:tcPr>
            <w:tcW w:w="454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vAlign w:val="center"/>
          </w:tcPr>
          <w:p w:rsidR="00A84E76" w:rsidRDefault="00B332CB">
            <w:pPr>
              <w:jc w:val="both"/>
              <w:rPr>
                <w:sz w:val="20"/>
                <w:szCs w:val="20"/>
              </w:rPr>
            </w:pPr>
            <w:r>
              <w:rPr>
                <w:b/>
                <w:sz w:val="20"/>
                <w:szCs w:val="20"/>
              </w:rPr>
              <w:t>HABILITADO – NO HABILITADO</w:t>
            </w:r>
          </w:p>
        </w:tc>
      </w:tr>
      <w:tr w:rsidR="00A84E76">
        <w:tc>
          <w:tcPr>
            <w:tcW w:w="3611" w:type="dxa"/>
            <w:tcBorders>
              <w:top w:val="single" w:sz="4" w:space="0" w:color="000001"/>
              <w:left w:val="single" w:sz="4" w:space="0" w:color="000001"/>
              <w:bottom w:val="single" w:sz="4" w:space="0" w:color="000001"/>
            </w:tcBorders>
            <w:shd w:val="clear" w:color="auto" w:fill="FFFFFF"/>
            <w:tcMar>
              <w:left w:w="65" w:type="dxa"/>
            </w:tcMar>
            <w:vAlign w:val="center"/>
          </w:tcPr>
          <w:p w:rsidR="00A84E76" w:rsidRDefault="00B332CB">
            <w:pPr>
              <w:jc w:val="both"/>
              <w:rPr>
                <w:sz w:val="20"/>
                <w:szCs w:val="20"/>
              </w:rPr>
            </w:pPr>
            <w:r>
              <w:rPr>
                <w:sz w:val="20"/>
                <w:szCs w:val="20"/>
              </w:rPr>
              <w:t>7.2 Factor Técnico</w:t>
            </w:r>
          </w:p>
        </w:tc>
        <w:tc>
          <w:tcPr>
            <w:tcW w:w="454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vAlign w:val="center"/>
          </w:tcPr>
          <w:p w:rsidR="00A84E76" w:rsidRDefault="00B332CB">
            <w:pPr>
              <w:jc w:val="both"/>
              <w:rPr>
                <w:sz w:val="20"/>
                <w:szCs w:val="20"/>
              </w:rPr>
            </w:pPr>
            <w:r>
              <w:rPr>
                <w:b/>
                <w:sz w:val="20"/>
                <w:szCs w:val="20"/>
              </w:rPr>
              <w:t>HABILITADO – NO HABILITADO</w:t>
            </w:r>
          </w:p>
        </w:tc>
      </w:tr>
      <w:tr w:rsidR="00A84E76">
        <w:trPr>
          <w:trHeight w:val="180"/>
        </w:trPr>
        <w:tc>
          <w:tcPr>
            <w:tcW w:w="3611" w:type="dxa"/>
            <w:tcBorders>
              <w:top w:val="single" w:sz="4" w:space="0" w:color="000001"/>
              <w:left w:val="single" w:sz="4" w:space="0" w:color="000001"/>
              <w:bottom w:val="single" w:sz="4" w:space="0" w:color="000001"/>
            </w:tcBorders>
            <w:shd w:val="clear" w:color="auto" w:fill="FFFFFF"/>
            <w:tcMar>
              <w:left w:w="65" w:type="dxa"/>
            </w:tcMar>
            <w:vAlign w:val="center"/>
          </w:tcPr>
          <w:p w:rsidR="00A84E76" w:rsidRDefault="00B332CB">
            <w:pPr>
              <w:jc w:val="both"/>
              <w:rPr>
                <w:sz w:val="20"/>
                <w:szCs w:val="20"/>
              </w:rPr>
            </w:pPr>
            <w:r>
              <w:rPr>
                <w:sz w:val="20"/>
                <w:szCs w:val="20"/>
              </w:rPr>
              <w:t xml:space="preserve">7.3 Factor Diferencial </w:t>
            </w:r>
          </w:p>
        </w:tc>
        <w:tc>
          <w:tcPr>
            <w:tcW w:w="4544" w:type="dxa"/>
            <w:tcBorders>
              <w:top w:val="single" w:sz="4" w:space="0" w:color="000001"/>
              <w:left w:val="single" w:sz="4" w:space="0" w:color="000001"/>
              <w:bottom w:val="single" w:sz="4" w:space="0" w:color="000001"/>
              <w:right w:val="single" w:sz="4" w:space="0" w:color="000001"/>
            </w:tcBorders>
            <w:shd w:val="clear" w:color="auto" w:fill="FFFFFF"/>
            <w:tcMar>
              <w:left w:w="65" w:type="dxa"/>
            </w:tcMar>
            <w:vAlign w:val="center"/>
          </w:tcPr>
          <w:p w:rsidR="00A84E76" w:rsidRDefault="00B332CB">
            <w:pPr>
              <w:jc w:val="both"/>
              <w:rPr>
                <w:b/>
                <w:sz w:val="20"/>
                <w:szCs w:val="20"/>
              </w:rPr>
            </w:pPr>
            <w:r>
              <w:rPr>
                <w:b/>
                <w:sz w:val="20"/>
                <w:szCs w:val="20"/>
              </w:rPr>
              <w:t>HABILITADO – NO HABILITADO</w:t>
            </w:r>
          </w:p>
        </w:tc>
      </w:tr>
    </w:tbl>
    <w:p w:rsidR="00A84E76" w:rsidRDefault="00A84E76">
      <w:pPr>
        <w:ind w:right="112"/>
        <w:jc w:val="both"/>
        <w:rPr>
          <w:sz w:val="20"/>
          <w:szCs w:val="20"/>
        </w:rPr>
      </w:pPr>
    </w:p>
    <w:p w:rsidR="00A84E76" w:rsidRDefault="00A84E76">
      <w:pPr>
        <w:ind w:right="112"/>
        <w:jc w:val="both"/>
        <w:rPr>
          <w:sz w:val="20"/>
          <w:szCs w:val="20"/>
        </w:rPr>
      </w:pPr>
    </w:p>
    <w:p w:rsidR="00A84E76" w:rsidRDefault="00B332CB">
      <w:pPr>
        <w:widowControl/>
        <w:pBdr>
          <w:top w:val="nil"/>
          <w:left w:val="nil"/>
          <w:bottom w:val="nil"/>
          <w:right w:val="nil"/>
          <w:between w:val="nil"/>
        </w:pBdr>
        <w:jc w:val="both"/>
        <w:rPr>
          <w:b/>
          <w:color w:val="00000A"/>
          <w:sz w:val="20"/>
          <w:szCs w:val="20"/>
        </w:rPr>
      </w:pPr>
      <w:r>
        <w:rPr>
          <w:b/>
          <w:color w:val="00000A"/>
          <w:sz w:val="20"/>
          <w:szCs w:val="20"/>
        </w:rPr>
        <w:t>7.1 FACTOR JURÍDICO</w:t>
      </w:r>
    </w:p>
    <w:p w:rsidR="00A84E76" w:rsidRDefault="00A84E76">
      <w:pPr>
        <w:widowControl/>
        <w:pBdr>
          <w:top w:val="nil"/>
          <w:left w:val="nil"/>
          <w:bottom w:val="nil"/>
          <w:right w:val="nil"/>
          <w:between w:val="nil"/>
        </w:pBdr>
        <w:jc w:val="both"/>
        <w:rPr>
          <w:color w:val="00000A"/>
          <w:sz w:val="20"/>
          <w:szCs w:val="20"/>
        </w:rPr>
      </w:pPr>
    </w:p>
    <w:p w:rsidR="00A84E76" w:rsidRDefault="00B332CB">
      <w:pPr>
        <w:pBdr>
          <w:top w:val="nil"/>
          <w:left w:val="nil"/>
          <w:bottom w:val="nil"/>
          <w:right w:val="nil"/>
          <w:between w:val="nil"/>
        </w:pBdr>
        <w:ind w:right="190"/>
        <w:jc w:val="both"/>
        <w:rPr>
          <w:color w:val="000000"/>
          <w:sz w:val="20"/>
          <w:szCs w:val="20"/>
        </w:rPr>
      </w:pPr>
      <w:r>
        <w:rPr>
          <w:sz w:val="20"/>
          <w:szCs w:val="20"/>
        </w:rPr>
        <w:t xml:space="preserve">La verificación de los requisitos jurídicos no tendrá ponderación alguna, pero tendrá como resultado el estado de </w:t>
      </w:r>
      <w:r>
        <w:rPr>
          <w:b/>
          <w:sz w:val="20"/>
          <w:szCs w:val="20"/>
        </w:rPr>
        <w:t xml:space="preserve">HABILITADO </w:t>
      </w:r>
      <w:r>
        <w:rPr>
          <w:sz w:val="20"/>
          <w:szCs w:val="20"/>
        </w:rPr>
        <w:t xml:space="preserve">o </w:t>
      </w:r>
      <w:r>
        <w:rPr>
          <w:b/>
          <w:sz w:val="20"/>
          <w:szCs w:val="20"/>
        </w:rPr>
        <w:t>NO HABILITADO</w:t>
      </w:r>
      <w:r>
        <w:rPr>
          <w:sz w:val="20"/>
          <w:szCs w:val="20"/>
        </w:rPr>
        <w:t xml:space="preserve"> según el caso. Tales documentos corresponden a los que sean señalados en invitación pública respectiva.</w:t>
      </w:r>
    </w:p>
    <w:p w:rsidR="00A84E76" w:rsidRDefault="00A84E76">
      <w:pPr>
        <w:pBdr>
          <w:top w:val="nil"/>
          <w:left w:val="nil"/>
          <w:bottom w:val="nil"/>
          <w:right w:val="nil"/>
          <w:between w:val="nil"/>
        </w:pBdr>
        <w:ind w:right="158"/>
        <w:jc w:val="both"/>
        <w:rPr>
          <w:color w:val="000000"/>
          <w:sz w:val="20"/>
          <w:szCs w:val="20"/>
        </w:rPr>
      </w:pPr>
    </w:p>
    <w:p w:rsidR="00A84E76" w:rsidRDefault="00B332CB">
      <w:pPr>
        <w:pStyle w:val="Ttulo1"/>
        <w:numPr>
          <w:ilvl w:val="1"/>
          <w:numId w:val="7"/>
        </w:numPr>
        <w:jc w:val="both"/>
        <w:rPr>
          <w:sz w:val="20"/>
          <w:szCs w:val="20"/>
        </w:rPr>
      </w:pPr>
      <w:r>
        <w:rPr>
          <w:sz w:val="20"/>
          <w:szCs w:val="20"/>
        </w:rPr>
        <w:t>FACTOR TÉCNICO</w:t>
      </w:r>
    </w:p>
    <w:p w:rsidR="00A84E76" w:rsidRDefault="00A84E76">
      <w:pPr>
        <w:widowControl/>
        <w:tabs>
          <w:tab w:val="left" w:pos="0"/>
          <w:tab w:val="left" w:pos="1701"/>
          <w:tab w:val="left" w:pos="2127"/>
        </w:tabs>
        <w:ind w:right="46"/>
        <w:rPr>
          <w:color w:val="FF0000"/>
          <w:sz w:val="20"/>
          <w:szCs w:val="20"/>
          <w:highlight w:val="white"/>
        </w:rPr>
      </w:pPr>
    </w:p>
    <w:p w:rsidR="00A84E76" w:rsidRDefault="00B332CB">
      <w:pPr>
        <w:widowControl/>
        <w:tabs>
          <w:tab w:val="left" w:pos="0"/>
          <w:tab w:val="left" w:pos="1701"/>
          <w:tab w:val="left" w:pos="2127"/>
        </w:tabs>
        <w:ind w:right="46"/>
        <w:rPr>
          <w:color w:val="FF0000"/>
          <w:sz w:val="20"/>
          <w:szCs w:val="20"/>
          <w:highlight w:val="white"/>
        </w:rPr>
      </w:pPr>
      <w:r>
        <w:rPr>
          <w:color w:val="FF0000"/>
          <w:sz w:val="20"/>
          <w:szCs w:val="20"/>
          <w:highlight w:val="white"/>
        </w:rPr>
        <w:t>(El área deberá indicar lo que corresponde para el respectivo proceso).</w:t>
      </w:r>
    </w:p>
    <w:p w:rsidR="00A84E76" w:rsidRDefault="00A84E76">
      <w:pPr>
        <w:widowControl/>
        <w:tabs>
          <w:tab w:val="left" w:pos="0"/>
          <w:tab w:val="left" w:pos="1701"/>
          <w:tab w:val="left" w:pos="2127"/>
        </w:tabs>
        <w:ind w:right="46"/>
        <w:rPr>
          <w:color w:val="FF0000"/>
          <w:sz w:val="20"/>
          <w:szCs w:val="20"/>
        </w:rPr>
      </w:pPr>
    </w:p>
    <w:p w:rsidR="00A84E76" w:rsidRDefault="00A84E76">
      <w:pPr>
        <w:widowControl/>
        <w:rPr>
          <w:sz w:val="20"/>
          <w:szCs w:val="20"/>
        </w:rPr>
      </w:pPr>
    </w:p>
    <w:p w:rsidR="00A84E76" w:rsidRDefault="00B332CB">
      <w:pPr>
        <w:rPr>
          <w:b/>
          <w:color w:val="000000"/>
          <w:sz w:val="20"/>
          <w:szCs w:val="20"/>
        </w:rPr>
      </w:pPr>
      <w:r>
        <w:rPr>
          <w:b/>
          <w:sz w:val="20"/>
          <w:szCs w:val="20"/>
          <w:highlight w:val="white"/>
        </w:rPr>
        <w:t xml:space="preserve">7.3 </w:t>
      </w:r>
      <w:r>
        <w:rPr>
          <w:b/>
          <w:color w:val="000000"/>
          <w:sz w:val="20"/>
          <w:szCs w:val="20"/>
        </w:rPr>
        <w:t>FACTOR DIFERENCIAL PARA MIPYMES</w:t>
      </w:r>
    </w:p>
    <w:p w:rsidR="00A84E76" w:rsidRDefault="00A84E76">
      <w:pPr>
        <w:ind w:left="808"/>
        <w:jc w:val="both"/>
        <w:rPr>
          <w:color w:val="000000"/>
          <w:sz w:val="20"/>
          <w:szCs w:val="20"/>
        </w:rPr>
      </w:pPr>
    </w:p>
    <w:p w:rsidR="00A84E76" w:rsidRDefault="00B332CB">
      <w:pPr>
        <w:shd w:val="clear" w:color="auto" w:fill="FFFFFF"/>
        <w:jc w:val="both"/>
        <w:rPr>
          <w:sz w:val="20"/>
          <w:szCs w:val="20"/>
          <w:highlight w:val="white"/>
        </w:rPr>
      </w:pPr>
      <w:r>
        <w:rPr>
          <w:sz w:val="20"/>
          <w:szCs w:val="20"/>
        </w:rPr>
        <w:t xml:space="preserve">De conformidad con lo señalado en los Artículos </w:t>
      </w:r>
      <w:r>
        <w:rPr>
          <w:sz w:val="20"/>
          <w:szCs w:val="20"/>
          <w:highlight w:val="white"/>
        </w:rPr>
        <w:t xml:space="preserve">2.2.1.2.4.2.14 y 2.2.1.2.4.2.18 del Decreto 1082 de 2015, adicionados por el Art. 3 del Decreto 1860 de 2021, la Entidad establece como factor habilitante diferencial: </w:t>
      </w:r>
    </w:p>
    <w:p w:rsidR="00A84E76" w:rsidRDefault="00A84E76">
      <w:pPr>
        <w:shd w:val="clear" w:color="auto" w:fill="FFFFFF"/>
        <w:ind w:left="284"/>
        <w:rPr>
          <w:color w:val="202124"/>
          <w:sz w:val="20"/>
          <w:szCs w:val="20"/>
          <w:highlight w:val="yellow"/>
        </w:rPr>
      </w:pPr>
    </w:p>
    <w:p w:rsidR="00A84E76" w:rsidRDefault="00B332CB">
      <w:pPr>
        <w:shd w:val="clear" w:color="auto" w:fill="FFFFFF"/>
        <w:rPr>
          <w:color w:val="FF0000"/>
          <w:sz w:val="20"/>
          <w:szCs w:val="20"/>
          <w:highlight w:val="white"/>
        </w:rPr>
      </w:pPr>
      <w:r>
        <w:rPr>
          <w:color w:val="FF0000"/>
          <w:sz w:val="20"/>
          <w:szCs w:val="20"/>
          <w:highlight w:val="white"/>
        </w:rPr>
        <w:t>(El área debe establecer el factor diferencial que debe ser alguno de los siguientes:)</w:t>
      </w:r>
    </w:p>
    <w:p w:rsidR="00A84E76" w:rsidRDefault="00A84E76">
      <w:pPr>
        <w:widowControl/>
        <w:ind w:left="480"/>
        <w:jc w:val="both"/>
        <w:rPr>
          <w:sz w:val="20"/>
          <w:szCs w:val="20"/>
        </w:rPr>
      </w:pPr>
    </w:p>
    <w:p w:rsidR="00A84E76" w:rsidRDefault="00B332CB">
      <w:pPr>
        <w:shd w:val="clear" w:color="auto" w:fill="FFFFFF"/>
        <w:ind w:left="284"/>
        <w:jc w:val="both"/>
        <w:rPr>
          <w:color w:val="FF0000"/>
          <w:sz w:val="20"/>
          <w:szCs w:val="20"/>
          <w:highlight w:val="white"/>
        </w:rPr>
      </w:pPr>
      <w:r>
        <w:rPr>
          <w:color w:val="FF0000"/>
          <w:sz w:val="20"/>
          <w:szCs w:val="20"/>
          <w:highlight w:val="white"/>
        </w:rPr>
        <w:t xml:space="preserve">1. Tiempo de experiencia. </w:t>
      </w:r>
    </w:p>
    <w:p w:rsidR="00A84E76" w:rsidRDefault="00B332CB">
      <w:pPr>
        <w:shd w:val="clear" w:color="auto" w:fill="FFFFFF"/>
        <w:ind w:left="284"/>
        <w:jc w:val="both"/>
        <w:rPr>
          <w:color w:val="FF0000"/>
          <w:sz w:val="20"/>
          <w:szCs w:val="20"/>
        </w:rPr>
      </w:pPr>
      <w:r>
        <w:rPr>
          <w:color w:val="FF0000"/>
          <w:sz w:val="20"/>
          <w:szCs w:val="20"/>
          <w:highlight w:val="white"/>
        </w:rPr>
        <w:t xml:space="preserve">2. Número de contratos para la acreditación de la </w:t>
      </w:r>
      <w:r>
        <w:rPr>
          <w:color w:val="FF0000"/>
          <w:sz w:val="20"/>
          <w:szCs w:val="20"/>
        </w:rPr>
        <w:t xml:space="preserve">experiencia. </w:t>
      </w:r>
    </w:p>
    <w:p w:rsidR="00A84E76" w:rsidRDefault="00A84E76">
      <w:pPr>
        <w:rPr>
          <w:b/>
          <w:sz w:val="20"/>
          <w:szCs w:val="20"/>
          <w:highlight w:val="white"/>
        </w:rPr>
      </w:pPr>
    </w:p>
    <w:p w:rsidR="00A84E76" w:rsidRDefault="00B332CB">
      <w:pPr>
        <w:rPr>
          <w:b/>
          <w:color w:val="FF0000"/>
          <w:sz w:val="20"/>
          <w:szCs w:val="20"/>
          <w:highlight w:val="yellow"/>
        </w:rPr>
      </w:pPr>
      <w:r>
        <w:rPr>
          <w:b/>
          <w:color w:val="FF0000"/>
          <w:sz w:val="20"/>
          <w:szCs w:val="20"/>
          <w:highlight w:val="yellow"/>
        </w:rPr>
        <w:t xml:space="preserve">EN CASO DE ADOPTAR PORCENTAJE TASA DE DESCUENTO, </w:t>
      </w:r>
      <w:r>
        <w:rPr>
          <w:b/>
          <w:color w:val="FF0000"/>
          <w:sz w:val="20"/>
          <w:szCs w:val="20"/>
          <w:highlight w:val="yellow"/>
          <w:u w:val="single"/>
        </w:rPr>
        <w:t>SE SUGIERE</w:t>
      </w:r>
      <w:r>
        <w:rPr>
          <w:b/>
          <w:color w:val="FF0000"/>
          <w:sz w:val="20"/>
          <w:szCs w:val="20"/>
          <w:highlight w:val="yellow"/>
        </w:rPr>
        <w:t>:</w:t>
      </w:r>
    </w:p>
    <w:p w:rsidR="00A84E76" w:rsidRDefault="00A84E76">
      <w:pPr>
        <w:rPr>
          <w:b/>
          <w:color w:val="FF0000"/>
          <w:sz w:val="20"/>
          <w:szCs w:val="20"/>
          <w:highlight w:val="white"/>
        </w:rPr>
      </w:pPr>
    </w:p>
    <w:p w:rsidR="00A84E76" w:rsidRDefault="00B332CB">
      <w:pPr>
        <w:rPr>
          <w:b/>
          <w:color w:val="FF0000"/>
          <w:sz w:val="20"/>
          <w:szCs w:val="20"/>
          <w:highlight w:val="white"/>
        </w:rPr>
      </w:pPr>
      <w:r>
        <w:rPr>
          <w:b/>
          <w:color w:val="FF0000"/>
          <w:sz w:val="20"/>
          <w:szCs w:val="20"/>
          <w:highlight w:val="white"/>
        </w:rPr>
        <w:t>7.4. EVALUACIÓN ECONÓMICA.</w:t>
      </w:r>
    </w:p>
    <w:p w:rsidR="00A84E76" w:rsidRDefault="00A84E76">
      <w:pPr>
        <w:rPr>
          <w:b/>
          <w:color w:val="FF0000"/>
          <w:sz w:val="20"/>
          <w:szCs w:val="20"/>
          <w:highlight w:val="white"/>
        </w:rPr>
      </w:pPr>
    </w:p>
    <w:p w:rsidR="00A84E76" w:rsidRDefault="00B332CB">
      <w:pPr>
        <w:jc w:val="both"/>
        <w:rPr>
          <w:color w:val="FF0000"/>
          <w:sz w:val="20"/>
          <w:szCs w:val="20"/>
          <w:highlight w:val="white"/>
        </w:rPr>
      </w:pPr>
      <w:r>
        <w:rPr>
          <w:b/>
          <w:color w:val="FF0000"/>
          <w:sz w:val="20"/>
          <w:szCs w:val="20"/>
          <w:highlight w:val="white"/>
        </w:rPr>
        <w:lastRenderedPageBreak/>
        <w:t xml:space="preserve">I. </w:t>
      </w:r>
      <w:r>
        <w:rPr>
          <w:color w:val="FF0000"/>
          <w:sz w:val="20"/>
          <w:szCs w:val="20"/>
          <w:highlight w:val="white"/>
        </w:rPr>
        <w:t xml:space="preserve">En el cuestionario de la oferta económica de la Plataforma del SECOP II, el proponente deberá indicar el valor total del presupuesto oficial para el presente proceso de selección es decir la suma de </w:t>
      </w:r>
      <w:r>
        <w:rPr>
          <w:b/>
          <w:i/>
          <w:color w:val="FF0000"/>
          <w:sz w:val="20"/>
          <w:szCs w:val="20"/>
          <w:highlight w:val="white"/>
        </w:rPr>
        <w:t>PRESUPUESTO</w:t>
      </w:r>
      <w:r>
        <w:rPr>
          <w:color w:val="FF0000"/>
          <w:sz w:val="20"/>
          <w:szCs w:val="20"/>
          <w:highlight w:val="white"/>
        </w:rPr>
        <w:t>.</w:t>
      </w:r>
    </w:p>
    <w:p w:rsidR="00A84E76" w:rsidRDefault="00A84E76">
      <w:pPr>
        <w:jc w:val="both"/>
        <w:rPr>
          <w:color w:val="FF0000"/>
          <w:sz w:val="20"/>
          <w:szCs w:val="20"/>
          <w:highlight w:val="white"/>
        </w:rPr>
      </w:pPr>
    </w:p>
    <w:p w:rsidR="00A84E76" w:rsidRDefault="00B332CB">
      <w:pPr>
        <w:jc w:val="both"/>
        <w:rPr>
          <w:color w:val="FF0000"/>
          <w:sz w:val="20"/>
          <w:szCs w:val="20"/>
          <w:highlight w:val="white"/>
        </w:rPr>
      </w:pPr>
      <w:r>
        <w:rPr>
          <w:b/>
          <w:color w:val="FF0000"/>
          <w:sz w:val="20"/>
          <w:szCs w:val="20"/>
          <w:highlight w:val="white"/>
        </w:rPr>
        <w:t xml:space="preserve">NOTA: </w:t>
      </w:r>
      <w:r>
        <w:rPr>
          <w:color w:val="FF0000"/>
          <w:sz w:val="20"/>
          <w:szCs w:val="20"/>
          <w:highlight w:val="white"/>
        </w:rPr>
        <w:t>La presente pregunta no se considera como criterio de evaluación.</w:t>
      </w:r>
    </w:p>
    <w:p w:rsidR="00A84E76" w:rsidRDefault="00A84E76">
      <w:pPr>
        <w:jc w:val="both"/>
        <w:rPr>
          <w:color w:val="FF0000"/>
          <w:sz w:val="20"/>
          <w:szCs w:val="20"/>
          <w:highlight w:val="white"/>
        </w:rPr>
      </w:pPr>
    </w:p>
    <w:p w:rsidR="00A84E76" w:rsidRDefault="00B332CB">
      <w:pPr>
        <w:jc w:val="both"/>
        <w:rPr>
          <w:color w:val="FF0000"/>
          <w:sz w:val="20"/>
          <w:szCs w:val="20"/>
          <w:highlight w:val="white"/>
        </w:rPr>
      </w:pPr>
      <w:r>
        <w:rPr>
          <w:b/>
          <w:color w:val="FF0000"/>
          <w:sz w:val="20"/>
          <w:szCs w:val="20"/>
          <w:highlight w:val="white"/>
        </w:rPr>
        <w:t>II.</w:t>
      </w:r>
      <w:r>
        <w:rPr>
          <w:color w:val="FF0000"/>
          <w:sz w:val="20"/>
          <w:szCs w:val="20"/>
          <w:highlight w:val="white"/>
        </w:rPr>
        <w:t xml:space="preserve"> Para efectos de la evaluación económica el proponente también deberá ofertar un porcentaje de tasa única de descuento. Este porcentaje (%) debe incluir la totalidad de los costos directos e indirectos en los cuales incurra el proponente para la correcta ejecución del objeto de la presente contratación, así como los impuestos, tasas y contribuciones a que haya lugar.</w:t>
      </w:r>
    </w:p>
    <w:p w:rsidR="00A84E76" w:rsidRDefault="00A84E76">
      <w:pPr>
        <w:jc w:val="both"/>
        <w:rPr>
          <w:color w:val="FF0000"/>
          <w:sz w:val="20"/>
          <w:szCs w:val="20"/>
          <w:highlight w:val="white"/>
        </w:rPr>
      </w:pPr>
    </w:p>
    <w:p w:rsidR="00A84E76" w:rsidRDefault="00B332CB">
      <w:pPr>
        <w:jc w:val="both"/>
        <w:rPr>
          <w:color w:val="FF0000"/>
          <w:sz w:val="20"/>
          <w:szCs w:val="20"/>
          <w:highlight w:val="white"/>
        </w:rPr>
      </w:pPr>
      <w:r>
        <w:rPr>
          <w:color w:val="FF0000"/>
          <w:sz w:val="20"/>
          <w:szCs w:val="20"/>
          <w:highlight w:val="white"/>
        </w:rPr>
        <w:t xml:space="preserve">Se entenderá que la tasa única de descuento ofertada por el proponente se aplica </w:t>
      </w:r>
      <w:r>
        <w:rPr>
          <w:b/>
          <w:color w:val="FF0000"/>
          <w:sz w:val="20"/>
          <w:szCs w:val="20"/>
          <w:highlight w:val="white"/>
          <w:u w:val="single"/>
        </w:rPr>
        <w:t>a todos los ítems de la propuesta económica</w:t>
      </w:r>
      <w:r>
        <w:rPr>
          <w:color w:val="FF0000"/>
          <w:sz w:val="20"/>
          <w:szCs w:val="20"/>
          <w:highlight w:val="white"/>
        </w:rPr>
        <w:t>. Esta tasa de descuento debe diligenciarse con máximo dos (2) decimales y deberá ser menor a cien (100), so pena de rechazo.</w:t>
      </w:r>
    </w:p>
    <w:p w:rsidR="00A84E76" w:rsidRDefault="00A84E76">
      <w:pPr>
        <w:jc w:val="both"/>
        <w:rPr>
          <w:color w:val="FF0000"/>
          <w:sz w:val="20"/>
          <w:szCs w:val="20"/>
          <w:highlight w:val="white"/>
        </w:rPr>
      </w:pPr>
    </w:p>
    <w:p w:rsidR="00A84E76" w:rsidRDefault="00B332CB">
      <w:pPr>
        <w:jc w:val="both"/>
        <w:rPr>
          <w:color w:val="FF0000"/>
          <w:sz w:val="20"/>
          <w:szCs w:val="20"/>
          <w:highlight w:val="white"/>
        </w:rPr>
      </w:pPr>
      <w:r>
        <w:rPr>
          <w:color w:val="FF0000"/>
          <w:sz w:val="20"/>
          <w:szCs w:val="20"/>
          <w:highlight w:val="white"/>
        </w:rPr>
        <w:t xml:space="preserve">Para determinar </w:t>
      </w:r>
      <w:r>
        <w:rPr>
          <w:b/>
          <w:color w:val="FF0000"/>
          <w:sz w:val="20"/>
          <w:szCs w:val="20"/>
          <w:highlight w:val="white"/>
        </w:rPr>
        <w:t>el valor unitario de cada ítem</w:t>
      </w:r>
      <w:r>
        <w:rPr>
          <w:color w:val="FF0000"/>
          <w:sz w:val="20"/>
          <w:szCs w:val="20"/>
          <w:highlight w:val="white"/>
        </w:rPr>
        <w:t>, se le aplicará la tasa de descuento al precio oficial de cada ítem, redondeando el número a unidad, (Si la primera cifra después de la coma es menor que 5 (1, 2, 3, 4) se deja el entero, pero si esa cifra es 5 o mayor (5, 6, 7, 8, 9) se debe sumar una unidad al número).</w:t>
      </w:r>
    </w:p>
    <w:p w:rsidR="00A84E76" w:rsidRDefault="00A84E76">
      <w:pPr>
        <w:jc w:val="both"/>
        <w:rPr>
          <w:color w:val="FF0000"/>
          <w:sz w:val="20"/>
          <w:szCs w:val="20"/>
          <w:highlight w:val="white"/>
        </w:rPr>
      </w:pPr>
    </w:p>
    <w:p w:rsidR="00A84E76" w:rsidRDefault="00B332CB">
      <w:pPr>
        <w:jc w:val="both"/>
        <w:rPr>
          <w:color w:val="FF0000"/>
          <w:sz w:val="20"/>
          <w:szCs w:val="20"/>
          <w:highlight w:val="white"/>
        </w:rPr>
      </w:pPr>
      <w:r>
        <w:rPr>
          <w:color w:val="FF0000"/>
          <w:sz w:val="20"/>
          <w:szCs w:val="20"/>
          <w:highlight w:val="white"/>
        </w:rPr>
        <w:t>Corresponde al oferente adjudicatario, asumir todos los derechos, tasas, impuestos nacionales, distritales y las contribuciones que se causen en el desarrollo y ejecución del contrato o con base en el mismo. El IDARTES, no asumirá el pago de los impuestos, tributos o contribuciones que le correspondan al contratista.</w:t>
      </w:r>
    </w:p>
    <w:p w:rsidR="00A84E76" w:rsidRDefault="00B332CB">
      <w:pPr>
        <w:jc w:val="both"/>
        <w:rPr>
          <w:color w:val="FF0000"/>
          <w:sz w:val="20"/>
          <w:szCs w:val="20"/>
          <w:highlight w:val="white"/>
        </w:rPr>
      </w:pPr>
      <w:r>
        <w:rPr>
          <w:color w:val="FF0000"/>
          <w:sz w:val="20"/>
          <w:szCs w:val="20"/>
          <w:highlight w:val="white"/>
        </w:rPr>
        <w:t>Se aclara que, para el pago correspondiente, la deducción de las estampillas Distritales y demás impuestos Distritales y Nacionales se realizará sobre el valor total de los servicios facturados sin incluir IVA.</w:t>
      </w:r>
    </w:p>
    <w:p w:rsidR="00A84E76" w:rsidRDefault="00A84E76">
      <w:pPr>
        <w:rPr>
          <w:b/>
          <w:sz w:val="20"/>
          <w:szCs w:val="20"/>
          <w:highlight w:val="white"/>
        </w:rPr>
      </w:pPr>
    </w:p>
    <w:p w:rsidR="00A84E76" w:rsidRDefault="00B332CB">
      <w:pPr>
        <w:rPr>
          <w:sz w:val="20"/>
          <w:szCs w:val="20"/>
          <w:highlight w:val="white"/>
        </w:rPr>
      </w:pPr>
      <w:r>
        <w:rPr>
          <w:b/>
          <w:sz w:val="20"/>
          <w:szCs w:val="20"/>
          <w:highlight w:val="white"/>
        </w:rPr>
        <w:t>8. FACTORES DE DESEMPATE:</w:t>
      </w:r>
    </w:p>
    <w:p w:rsidR="00A84E76" w:rsidRDefault="00A84E76">
      <w:pPr>
        <w:jc w:val="both"/>
        <w:rPr>
          <w:sz w:val="20"/>
          <w:szCs w:val="20"/>
          <w:highlight w:val="white"/>
        </w:rPr>
      </w:pPr>
    </w:p>
    <w:p w:rsidR="00A84E76" w:rsidRDefault="00B332CB">
      <w:pPr>
        <w:widowControl/>
        <w:ind w:right="49"/>
        <w:jc w:val="both"/>
        <w:rPr>
          <w:color w:val="FF0000"/>
          <w:sz w:val="20"/>
          <w:szCs w:val="20"/>
        </w:rPr>
      </w:pPr>
      <w:r>
        <w:rPr>
          <w:sz w:val="20"/>
          <w:szCs w:val="20"/>
        </w:rPr>
        <w:t>Se dará aplicación a lo establecido en el artículo 35 de la Ley 2069 de 2020 y el Artículo 2.2.1.2.4.2.17. del Decreto 1860 de 2021. Para lo anterior, los proponentes deberán diligenciar el formato diseñado por la entidad y, asimismo, adjuntar la documentación correspondiente.</w:t>
      </w:r>
    </w:p>
    <w:p w:rsidR="00A84E76" w:rsidRDefault="00A84E76">
      <w:pPr>
        <w:ind w:right="49"/>
        <w:jc w:val="both"/>
        <w:rPr>
          <w:sz w:val="20"/>
          <w:szCs w:val="20"/>
        </w:rPr>
      </w:pPr>
    </w:p>
    <w:p w:rsidR="00A84E76" w:rsidRDefault="00A84E76">
      <w:pPr>
        <w:widowControl/>
        <w:rPr>
          <w:sz w:val="20"/>
          <w:szCs w:val="20"/>
        </w:rPr>
      </w:pPr>
    </w:p>
    <w:p w:rsidR="00A84E76" w:rsidRDefault="00B332CB">
      <w:pPr>
        <w:pBdr>
          <w:top w:val="nil"/>
          <w:left w:val="nil"/>
          <w:bottom w:val="nil"/>
          <w:right w:val="nil"/>
          <w:between w:val="nil"/>
        </w:pBdr>
        <w:jc w:val="both"/>
        <w:rPr>
          <w:b/>
          <w:color w:val="000000"/>
          <w:sz w:val="20"/>
          <w:szCs w:val="20"/>
          <w:highlight w:val="white"/>
        </w:rPr>
      </w:pPr>
      <w:r>
        <w:rPr>
          <w:b/>
          <w:color w:val="000000"/>
          <w:sz w:val="20"/>
          <w:szCs w:val="20"/>
          <w:highlight w:val="white"/>
        </w:rPr>
        <w:t xml:space="preserve">9. CAUSALES DE RECHAZO </w:t>
      </w:r>
    </w:p>
    <w:p w:rsidR="00A84E76" w:rsidRDefault="00B332CB">
      <w:pPr>
        <w:spacing w:before="240" w:after="240"/>
        <w:jc w:val="both"/>
        <w:rPr>
          <w:sz w:val="20"/>
          <w:szCs w:val="20"/>
          <w:highlight w:val="white"/>
        </w:rPr>
      </w:pPr>
      <w:r>
        <w:rPr>
          <w:sz w:val="20"/>
          <w:szCs w:val="20"/>
          <w:highlight w:val="white"/>
        </w:rPr>
        <w:t>Sólo serán causales de rechazo las previstas en la invitación pública y las expresamente señaladas en la ley.</w:t>
      </w:r>
    </w:p>
    <w:p w:rsidR="00A84E76" w:rsidRDefault="00A84E76">
      <w:pPr>
        <w:pBdr>
          <w:top w:val="nil"/>
          <w:left w:val="nil"/>
          <w:bottom w:val="nil"/>
          <w:right w:val="nil"/>
          <w:between w:val="nil"/>
        </w:pBdr>
        <w:jc w:val="both"/>
        <w:rPr>
          <w:color w:val="000000"/>
          <w:sz w:val="20"/>
          <w:szCs w:val="20"/>
        </w:rPr>
      </w:pPr>
    </w:p>
    <w:p w:rsidR="00A84E76" w:rsidRDefault="00B332CB">
      <w:pPr>
        <w:pStyle w:val="Ttulo1"/>
        <w:numPr>
          <w:ilvl w:val="0"/>
          <w:numId w:val="5"/>
        </w:numPr>
        <w:tabs>
          <w:tab w:val="left" w:pos="778"/>
        </w:tabs>
        <w:rPr>
          <w:sz w:val="20"/>
          <w:szCs w:val="20"/>
        </w:rPr>
      </w:pPr>
      <w:r>
        <w:rPr>
          <w:sz w:val="20"/>
          <w:szCs w:val="20"/>
        </w:rPr>
        <w:t>RIESGOS PREVISIBLES</w:t>
      </w:r>
    </w:p>
    <w:p w:rsidR="00A84E76" w:rsidRDefault="00A84E76">
      <w:pPr>
        <w:pBdr>
          <w:top w:val="nil"/>
          <w:left w:val="nil"/>
          <w:bottom w:val="nil"/>
          <w:right w:val="nil"/>
          <w:between w:val="nil"/>
        </w:pBdr>
        <w:rPr>
          <w:b/>
          <w:color w:val="000000"/>
          <w:sz w:val="20"/>
          <w:szCs w:val="20"/>
        </w:rPr>
      </w:pPr>
    </w:p>
    <w:p w:rsidR="00A84E76" w:rsidRDefault="00B332CB">
      <w:pPr>
        <w:pBdr>
          <w:top w:val="nil"/>
          <w:left w:val="nil"/>
          <w:bottom w:val="nil"/>
          <w:right w:val="nil"/>
          <w:between w:val="nil"/>
        </w:pBdr>
        <w:ind w:right="159"/>
        <w:jc w:val="both"/>
        <w:rPr>
          <w:sz w:val="20"/>
          <w:szCs w:val="20"/>
        </w:rPr>
      </w:pPr>
      <w:r>
        <w:rPr>
          <w:sz w:val="20"/>
          <w:szCs w:val="20"/>
        </w:rPr>
        <w:t>Dando cumplimiento a lo indicado en el artículo 4 de la Ley 1150 de 2007 y en concordancia con el Decreto 1082 de 2015 se estiman, tipifican y asignan los riesgos previsibles involucrados en la presente contratación.</w:t>
      </w:r>
    </w:p>
    <w:p w:rsidR="00A84E76" w:rsidRDefault="00A84E76">
      <w:pPr>
        <w:pBdr>
          <w:top w:val="nil"/>
          <w:left w:val="nil"/>
          <w:bottom w:val="nil"/>
          <w:right w:val="nil"/>
          <w:between w:val="nil"/>
        </w:pBdr>
        <w:ind w:right="159"/>
        <w:jc w:val="both"/>
        <w:rPr>
          <w:sz w:val="20"/>
          <w:szCs w:val="20"/>
        </w:rPr>
      </w:pPr>
    </w:p>
    <w:p w:rsidR="00A84E76" w:rsidRDefault="00B332CB">
      <w:pPr>
        <w:pBdr>
          <w:top w:val="nil"/>
          <w:left w:val="nil"/>
          <w:bottom w:val="nil"/>
          <w:right w:val="nil"/>
          <w:between w:val="nil"/>
        </w:pBdr>
        <w:ind w:right="159"/>
        <w:jc w:val="both"/>
        <w:rPr>
          <w:sz w:val="20"/>
          <w:szCs w:val="20"/>
        </w:rPr>
      </w:pPr>
      <w:r>
        <w:rPr>
          <w:sz w:val="20"/>
          <w:szCs w:val="20"/>
        </w:rPr>
        <w:t xml:space="preserve">Entre otros, los riesgos previsibles que deberá asumir el contratista y/o el IDARTES son los relacionados en el </w:t>
      </w:r>
      <w:r>
        <w:rPr>
          <w:b/>
          <w:sz w:val="20"/>
          <w:szCs w:val="20"/>
        </w:rPr>
        <w:t>ANEXO MATRIZ DE RIESGOS</w:t>
      </w:r>
      <w:r>
        <w:rPr>
          <w:sz w:val="20"/>
          <w:szCs w:val="20"/>
        </w:rPr>
        <w:t>, el cual hace parte integral del presente estudio previo.</w:t>
      </w:r>
    </w:p>
    <w:p w:rsidR="00A84E76" w:rsidRDefault="00A84E76">
      <w:pPr>
        <w:pBdr>
          <w:top w:val="nil"/>
          <w:left w:val="nil"/>
          <w:bottom w:val="nil"/>
          <w:right w:val="nil"/>
          <w:between w:val="nil"/>
        </w:pBdr>
        <w:ind w:right="159"/>
        <w:jc w:val="both"/>
        <w:rPr>
          <w:sz w:val="20"/>
          <w:szCs w:val="20"/>
        </w:rPr>
      </w:pPr>
    </w:p>
    <w:p w:rsidR="00A84E76" w:rsidRDefault="00B332CB">
      <w:pPr>
        <w:pBdr>
          <w:top w:val="nil"/>
          <w:left w:val="nil"/>
          <w:bottom w:val="nil"/>
          <w:right w:val="nil"/>
          <w:between w:val="nil"/>
        </w:pBdr>
        <w:ind w:right="159"/>
        <w:jc w:val="both"/>
        <w:rPr>
          <w:sz w:val="20"/>
          <w:szCs w:val="20"/>
        </w:rPr>
      </w:pPr>
      <w:r>
        <w:rPr>
          <w:b/>
          <w:sz w:val="20"/>
          <w:szCs w:val="20"/>
        </w:rPr>
        <w:t>NOTA:</w:t>
      </w:r>
      <w:r>
        <w:rPr>
          <w:sz w:val="20"/>
          <w:szCs w:val="20"/>
        </w:rPr>
        <w:t xml:space="preserve"> Se aclara que los riesgos están mencionados de manera enunciativa y explicativa sin que se entiendan agotados todos los riesgos inherentes y relacionados con el objeto de la presente contratación, los cuales se entienden asumidos por el contratista salvo expresa manifestación en contrario por parte del IDARTES; por consiguiente, es responsabilidad de los proponentes durante la etapa del proceso y hasta antes del cierre, hacer las observaciones que estime pertinentes en razón de su conocimiento especializado del servicio objeto de esta contratación. El IDARTES se reserva el derecho a acoger o no las observaciones que se formulen acerca de la distribución de los riesgos previsibles a cargo del contratista. </w:t>
      </w:r>
    </w:p>
    <w:p w:rsidR="00A84E76" w:rsidRDefault="00A84E76">
      <w:pPr>
        <w:pBdr>
          <w:top w:val="nil"/>
          <w:left w:val="nil"/>
          <w:bottom w:val="nil"/>
          <w:right w:val="nil"/>
          <w:between w:val="nil"/>
        </w:pBdr>
        <w:ind w:right="159"/>
        <w:jc w:val="both"/>
        <w:rPr>
          <w:sz w:val="20"/>
          <w:szCs w:val="20"/>
        </w:rPr>
      </w:pPr>
    </w:p>
    <w:p w:rsidR="00A84E76" w:rsidRDefault="00B332CB">
      <w:pPr>
        <w:pStyle w:val="Ttulo1"/>
        <w:numPr>
          <w:ilvl w:val="0"/>
          <w:numId w:val="5"/>
        </w:numPr>
        <w:tabs>
          <w:tab w:val="left" w:pos="778"/>
        </w:tabs>
        <w:ind w:left="0"/>
        <w:rPr>
          <w:sz w:val="20"/>
          <w:szCs w:val="20"/>
        </w:rPr>
      </w:pPr>
      <w:bookmarkStart w:id="9" w:name="_heading=h.cekyx1jkh01i" w:colFirst="0" w:colLast="0"/>
      <w:bookmarkEnd w:id="9"/>
      <w:r>
        <w:rPr>
          <w:sz w:val="20"/>
          <w:szCs w:val="20"/>
        </w:rPr>
        <w:t>GARANTÍAS</w:t>
      </w:r>
    </w:p>
    <w:p w:rsidR="00A84E76" w:rsidRDefault="00B332CB">
      <w:pPr>
        <w:spacing w:before="240" w:after="240"/>
        <w:jc w:val="both"/>
        <w:rPr>
          <w:b/>
          <w:color w:val="FF0000"/>
          <w:sz w:val="20"/>
          <w:szCs w:val="20"/>
        </w:rPr>
      </w:pPr>
      <w:r>
        <w:rPr>
          <w:b/>
          <w:color w:val="FF0000"/>
          <w:sz w:val="20"/>
          <w:szCs w:val="20"/>
        </w:rPr>
        <w:t>9.1.</w:t>
      </w:r>
      <w:r>
        <w:rPr>
          <w:color w:val="FF0000"/>
          <w:sz w:val="14"/>
          <w:szCs w:val="14"/>
        </w:rPr>
        <w:t xml:space="preserve">        </w:t>
      </w:r>
      <w:r>
        <w:rPr>
          <w:b/>
          <w:color w:val="FF0000"/>
          <w:sz w:val="20"/>
          <w:szCs w:val="20"/>
        </w:rPr>
        <w:t>COBERTURA EN LA ETAPA CONTRACTUAL</w:t>
      </w:r>
    </w:p>
    <w:p w:rsidR="00A84E76" w:rsidRDefault="00B332CB">
      <w:pPr>
        <w:spacing w:before="240" w:after="240"/>
        <w:jc w:val="both"/>
        <w:rPr>
          <w:b/>
          <w:color w:val="FF0000"/>
          <w:sz w:val="20"/>
          <w:szCs w:val="20"/>
        </w:rPr>
      </w:pPr>
      <w:r>
        <w:rPr>
          <w:b/>
          <w:color w:val="FF0000"/>
          <w:sz w:val="20"/>
          <w:szCs w:val="20"/>
        </w:rPr>
        <w:t>9.1.1.</w:t>
      </w:r>
      <w:r>
        <w:rPr>
          <w:color w:val="FF0000"/>
          <w:sz w:val="14"/>
          <w:szCs w:val="14"/>
        </w:rPr>
        <w:tab/>
      </w:r>
      <w:r>
        <w:rPr>
          <w:b/>
          <w:color w:val="FF0000"/>
          <w:sz w:val="20"/>
          <w:szCs w:val="20"/>
        </w:rPr>
        <w:t>GARANTÍA DE CUMPLIMIENTO</w:t>
      </w:r>
    </w:p>
    <w:p w:rsidR="00A84E76" w:rsidRDefault="00B332CB">
      <w:pPr>
        <w:spacing w:before="240" w:after="240"/>
        <w:jc w:val="both"/>
        <w:rPr>
          <w:color w:val="FF0000"/>
          <w:sz w:val="20"/>
          <w:szCs w:val="20"/>
        </w:rPr>
      </w:pPr>
      <w:r>
        <w:rPr>
          <w:color w:val="FF0000"/>
          <w:sz w:val="20"/>
          <w:szCs w:val="20"/>
        </w:rPr>
        <w:t xml:space="preserve">Para cubrir cualquier hecho constitutivo de incumplimiento, el contratista deberá presentar la garantía de cumplimiento a la entidad dentro de los </w:t>
      </w:r>
      <w:r>
        <w:rPr>
          <w:b/>
          <w:color w:val="FF0000"/>
          <w:sz w:val="20"/>
          <w:szCs w:val="20"/>
        </w:rPr>
        <w:t xml:space="preserve">cinco (5) </w:t>
      </w:r>
      <w:r>
        <w:rPr>
          <w:color w:val="FF0000"/>
          <w:sz w:val="20"/>
          <w:szCs w:val="20"/>
        </w:rPr>
        <w:t>días hábiles siguientes contados a partir de la firma del Contrato y requerirá la aprobación de la Entidad. Esta Garantía tendrá las siguientes características:</w:t>
      </w:r>
    </w:p>
    <w:tbl>
      <w:tblPr>
        <w:tblStyle w:val="a3"/>
        <w:tblW w:w="9688" w:type="dxa"/>
        <w:tblBorders>
          <w:top w:val="nil"/>
          <w:left w:val="nil"/>
          <w:bottom w:val="nil"/>
          <w:right w:val="nil"/>
          <w:insideH w:val="nil"/>
          <w:insideV w:val="nil"/>
        </w:tblBorders>
        <w:tblLayout w:type="fixed"/>
        <w:tblLook w:val="0600" w:firstRow="0" w:lastRow="0" w:firstColumn="0" w:lastColumn="0" w:noHBand="1" w:noVBand="1"/>
      </w:tblPr>
      <w:tblGrid>
        <w:gridCol w:w="2300"/>
        <w:gridCol w:w="533"/>
        <w:gridCol w:w="3636"/>
        <w:gridCol w:w="3219"/>
      </w:tblGrid>
      <w:tr w:rsidR="00A84E76">
        <w:trPr>
          <w:trHeight w:val="285"/>
        </w:trPr>
        <w:tc>
          <w:tcPr>
            <w:tcW w:w="230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both"/>
              <w:rPr>
                <w:b/>
                <w:color w:val="FF0000"/>
                <w:sz w:val="20"/>
                <w:szCs w:val="20"/>
              </w:rPr>
            </w:pPr>
            <w:r>
              <w:rPr>
                <w:b/>
                <w:color w:val="FF0000"/>
                <w:sz w:val="20"/>
                <w:szCs w:val="20"/>
              </w:rPr>
              <w:t>Característica</w:t>
            </w:r>
          </w:p>
        </w:tc>
        <w:tc>
          <w:tcPr>
            <w:tcW w:w="7386" w:type="dxa"/>
            <w:gridSpan w:val="3"/>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both"/>
              <w:rPr>
                <w:b/>
                <w:color w:val="FF0000"/>
                <w:sz w:val="20"/>
                <w:szCs w:val="20"/>
              </w:rPr>
            </w:pPr>
            <w:r>
              <w:rPr>
                <w:b/>
                <w:color w:val="FF0000"/>
                <w:sz w:val="20"/>
                <w:szCs w:val="20"/>
              </w:rPr>
              <w:t>Condición</w:t>
            </w:r>
          </w:p>
        </w:tc>
      </w:tr>
      <w:tr w:rsidR="00A84E76">
        <w:trPr>
          <w:trHeight w:val="1095"/>
        </w:trPr>
        <w:tc>
          <w:tcPr>
            <w:tcW w:w="23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Clase</w:t>
            </w:r>
          </w:p>
        </w:tc>
        <w:tc>
          <w:tcPr>
            <w:tcW w:w="7386"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Cualquiera de las clases permitidas por el artículo 2.2.1.2.3.1.2 del Decreto 1082 de 2015, a saber: (i) Contrato de seguro contenido en una póliza para Entidades Estatales, (</w:t>
            </w:r>
            <w:proofErr w:type="spellStart"/>
            <w:r>
              <w:rPr>
                <w:color w:val="FF0000"/>
                <w:sz w:val="20"/>
                <w:szCs w:val="20"/>
              </w:rPr>
              <w:t>ii</w:t>
            </w:r>
            <w:proofErr w:type="spellEnd"/>
            <w:r>
              <w:rPr>
                <w:color w:val="FF0000"/>
                <w:sz w:val="20"/>
                <w:szCs w:val="20"/>
              </w:rPr>
              <w:t>) patrimonio autónomo, (</w:t>
            </w:r>
            <w:proofErr w:type="spellStart"/>
            <w:r>
              <w:rPr>
                <w:color w:val="FF0000"/>
                <w:sz w:val="20"/>
                <w:szCs w:val="20"/>
              </w:rPr>
              <w:t>iii</w:t>
            </w:r>
            <w:proofErr w:type="spellEnd"/>
            <w:r>
              <w:rPr>
                <w:color w:val="FF0000"/>
                <w:sz w:val="20"/>
                <w:szCs w:val="20"/>
              </w:rPr>
              <w:t>) Garantía bancaria.</w:t>
            </w:r>
          </w:p>
        </w:tc>
      </w:tr>
      <w:tr w:rsidR="00A84E76">
        <w:trPr>
          <w:trHeight w:val="555"/>
        </w:trPr>
        <w:tc>
          <w:tcPr>
            <w:tcW w:w="23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Asegurado/ beneficiario</w:t>
            </w:r>
          </w:p>
        </w:tc>
        <w:tc>
          <w:tcPr>
            <w:tcW w:w="7386"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Instituto Distrital de las Artes – IDARTES, identificado con el NIT 900.413.030-9</w:t>
            </w:r>
          </w:p>
        </w:tc>
      </w:tr>
      <w:tr w:rsidR="00A84E76">
        <w:trPr>
          <w:trHeight w:val="5085"/>
        </w:trPr>
        <w:tc>
          <w:tcPr>
            <w:tcW w:w="23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Tomador</w:t>
            </w:r>
          </w:p>
        </w:tc>
        <w:tc>
          <w:tcPr>
            <w:tcW w:w="7386"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No se aceptan Garantías a nombre del representante legal o de alguno de los integrantes del Consorcio o de la Unión Temporal. Cuando el Contratista sea una Unión Temporal o Consorcio, se debe incluir el nombre, el NIT y el porcentaje de participación de cada uno de los integrantes.</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Para el Contratista conformado por un Proponente Plural (Unión Temporal o Consorcio): la Garantía deberá ser otorgada por todos los integrantes del Contratista, para lo cual se deberá relacionar claramente los integrantes, su identificación y porcentaje de participación, quienes para todos los efectos serán los otorgantes de esta.</w:t>
            </w:r>
          </w:p>
        </w:tc>
      </w:tr>
      <w:tr w:rsidR="00A84E76">
        <w:trPr>
          <w:trHeight w:val="1305"/>
        </w:trPr>
        <w:tc>
          <w:tcPr>
            <w:tcW w:w="23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Información necesaria dentro de la póliza</w:t>
            </w:r>
          </w:p>
        </w:tc>
        <w:tc>
          <w:tcPr>
            <w:tcW w:w="7386"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Número y año del Contrato</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Objeto del Contrato</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lastRenderedPageBreak/>
              <w:t>●</w:t>
            </w:r>
            <w:r>
              <w:rPr>
                <w:rFonts w:ascii="Times New Roman" w:eastAsia="Times New Roman" w:hAnsi="Times New Roman" w:cs="Times New Roman"/>
                <w:color w:val="FF0000"/>
                <w:sz w:val="14"/>
                <w:szCs w:val="14"/>
              </w:rPr>
              <w:t xml:space="preserve">        </w:t>
            </w:r>
            <w:r>
              <w:rPr>
                <w:color w:val="FF0000"/>
                <w:sz w:val="20"/>
                <w:szCs w:val="20"/>
              </w:rPr>
              <w:t>Firma del representante legal del Contratista</w:t>
            </w:r>
          </w:p>
        </w:tc>
      </w:tr>
      <w:tr w:rsidR="00A84E76">
        <w:trPr>
          <w:trHeight w:val="285"/>
        </w:trPr>
        <w:tc>
          <w:tcPr>
            <w:tcW w:w="9686" w:type="dxa"/>
            <w:gridSpan w:val="4"/>
            <w:tcBorders>
              <w:top w:val="nil"/>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center"/>
              <w:rPr>
                <w:b/>
                <w:color w:val="FF0000"/>
                <w:sz w:val="20"/>
                <w:szCs w:val="20"/>
              </w:rPr>
            </w:pPr>
            <w:r>
              <w:rPr>
                <w:b/>
                <w:color w:val="FF0000"/>
                <w:sz w:val="20"/>
                <w:szCs w:val="20"/>
              </w:rPr>
              <w:lastRenderedPageBreak/>
              <w:t>AMPAROS, VIGENCIA Y VALORES ASEGURADOS</w:t>
            </w:r>
          </w:p>
        </w:tc>
      </w:tr>
      <w:tr w:rsidR="00A84E76">
        <w:trPr>
          <w:trHeight w:val="285"/>
        </w:trPr>
        <w:tc>
          <w:tcPr>
            <w:tcW w:w="2833" w:type="dxa"/>
            <w:gridSpan w:val="2"/>
            <w:tcBorders>
              <w:top w:val="nil"/>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center"/>
              <w:rPr>
                <w:b/>
                <w:color w:val="FF0000"/>
                <w:sz w:val="20"/>
                <w:szCs w:val="20"/>
              </w:rPr>
            </w:pPr>
            <w:r>
              <w:rPr>
                <w:b/>
                <w:color w:val="FF0000"/>
                <w:sz w:val="20"/>
                <w:szCs w:val="20"/>
              </w:rPr>
              <w:t>Amparo</w:t>
            </w:r>
          </w:p>
        </w:tc>
        <w:tc>
          <w:tcPr>
            <w:tcW w:w="3635" w:type="dxa"/>
            <w:tcBorders>
              <w:top w:val="nil"/>
              <w:left w:val="nil"/>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center"/>
              <w:rPr>
                <w:b/>
                <w:color w:val="FF0000"/>
                <w:sz w:val="20"/>
                <w:szCs w:val="20"/>
              </w:rPr>
            </w:pPr>
            <w:r>
              <w:rPr>
                <w:b/>
                <w:color w:val="FF0000"/>
                <w:sz w:val="20"/>
                <w:szCs w:val="20"/>
              </w:rPr>
              <w:t>Vigencia</w:t>
            </w:r>
          </w:p>
        </w:tc>
        <w:tc>
          <w:tcPr>
            <w:tcW w:w="3218" w:type="dxa"/>
            <w:tcBorders>
              <w:top w:val="nil"/>
              <w:left w:val="nil"/>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center"/>
              <w:rPr>
                <w:b/>
                <w:color w:val="FF0000"/>
                <w:sz w:val="20"/>
                <w:szCs w:val="20"/>
              </w:rPr>
            </w:pPr>
            <w:r>
              <w:rPr>
                <w:b/>
                <w:color w:val="FF0000"/>
                <w:sz w:val="20"/>
                <w:szCs w:val="20"/>
              </w:rPr>
              <w:t>Valor Asegurado</w:t>
            </w:r>
          </w:p>
        </w:tc>
      </w:tr>
      <w:tr w:rsidR="00A84E76">
        <w:trPr>
          <w:trHeight w:val="2925"/>
        </w:trPr>
        <w:tc>
          <w:tcPr>
            <w:tcW w:w="283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b/>
                <w:color w:val="FF0000"/>
                <w:sz w:val="20"/>
                <w:szCs w:val="20"/>
              </w:rPr>
            </w:pPr>
            <w:r>
              <w:rPr>
                <w:b/>
                <w:color w:val="FF0000"/>
                <w:sz w:val="20"/>
                <w:szCs w:val="20"/>
              </w:rPr>
              <w:t>Buen manejo y correcta inversión del anticipo</w:t>
            </w:r>
          </w:p>
        </w:tc>
        <w:tc>
          <w:tcPr>
            <w:tcW w:w="3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La vigencia del amparo comprenderá ́ el plazo de ejecución del contrato y seis (6) meses siguientes a su finalización, y su valor será ́ del DIEZ POR CIENTO (10%) del valor total del contrato.</w:t>
            </w:r>
          </w:p>
        </w:tc>
        <w:tc>
          <w:tcPr>
            <w:tcW w:w="32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El área deberá definir el valor del amparo de acuerdo con el artículo 2.2.1.2.3.1.10. del Decreto 1082 de 2015.</w:t>
            </w:r>
          </w:p>
        </w:tc>
      </w:tr>
      <w:tr w:rsidR="00A84E76">
        <w:trPr>
          <w:trHeight w:val="4275"/>
        </w:trPr>
        <w:tc>
          <w:tcPr>
            <w:tcW w:w="283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b/>
                <w:color w:val="FF0000"/>
                <w:sz w:val="20"/>
                <w:szCs w:val="20"/>
              </w:rPr>
            </w:pPr>
            <w:r>
              <w:rPr>
                <w:b/>
                <w:color w:val="FF0000"/>
                <w:sz w:val="20"/>
                <w:szCs w:val="20"/>
              </w:rPr>
              <w:t>Devolución del pago anticipado</w:t>
            </w:r>
          </w:p>
        </w:tc>
        <w:tc>
          <w:tcPr>
            <w:tcW w:w="3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El área deberá determinar el inicio de la vigencia y se extenderá hasta (i) la liquidación del contrato o (</w:t>
            </w:r>
            <w:proofErr w:type="spellStart"/>
            <w:r>
              <w:rPr>
                <w:color w:val="FF0000"/>
                <w:sz w:val="20"/>
                <w:szCs w:val="20"/>
              </w:rPr>
              <w:t>ii</w:t>
            </w:r>
            <w:proofErr w:type="spellEnd"/>
            <w:r>
              <w:rPr>
                <w:color w:val="FF0000"/>
                <w:sz w:val="20"/>
                <w:szCs w:val="20"/>
              </w:rPr>
              <w:t>) hasta que la Entidad Estatal verifique el cumplimiento de todas las actividades o (</w:t>
            </w:r>
            <w:proofErr w:type="spellStart"/>
            <w:r>
              <w:rPr>
                <w:color w:val="FF0000"/>
                <w:sz w:val="20"/>
                <w:szCs w:val="20"/>
              </w:rPr>
              <w:t>iii</w:t>
            </w:r>
            <w:proofErr w:type="spellEnd"/>
            <w:r>
              <w:rPr>
                <w:color w:val="FF0000"/>
                <w:sz w:val="20"/>
                <w:szCs w:val="20"/>
              </w:rPr>
              <w:t>) hasta la entrega de todos los bienes o servicios asociados al pago anticipado.</w:t>
            </w:r>
          </w:p>
        </w:tc>
        <w:tc>
          <w:tcPr>
            <w:tcW w:w="32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El área deberá definir el valor del amparo de acuerdo con el artículo 2.2.1.2.3.1.11. del Decreto 1082 de 2015].</w:t>
            </w:r>
          </w:p>
        </w:tc>
      </w:tr>
      <w:tr w:rsidR="00A84E76">
        <w:trPr>
          <w:trHeight w:val="2925"/>
        </w:trPr>
        <w:tc>
          <w:tcPr>
            <w:tcW w:w="283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b/>
                <w:color w:val="FF0000"/>
                <w:sz w:val="20"/>
                <w:szCs w:val="20"/>
              </w:rPr>
              <w:lastRenderedPageBreak/>
              <w:t>Cumplimiento general</w:t>
            </w:r>
            <w:r>
              <w:rPr>
                <w:color w:val="FF0000"/>
                <w:sz w:val="20"/>
                <w:szCs w:val="20"/>
              </w:rPr>
              <w:t xml:space="preserve"> del Contrato y el pago de las multas y la cláusula penal pecuniaria que se le impongan</w:t>
            </w:r>
          </w:p>
        </w:tc>
        <w:tc>
          <w:tcPr>
            <w:tcW w:w="3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bookmarkStart w:id="10" w:name="_heading=h.fsqbwibzy0f" w:colFirst="0" w:colLast="0"/>
            <w:bookmarkEnd w:id="10"/>
            <w:r>
              <w:rPr>
                <w:color w:val="FF0000"/>
                <w:sz w:val="20"/>
                <w:szCs w:val="20"/>
              </w:rPr>
              <w:t>La vigencia del amparo comprenderá ́ el plazo de ejecución del contrato y XXXXX (X) meses siguientes a su finalización, y su valor será del XXXX POR CIENTO (XX%) del valor total del contrato.</w:t>
            </w:r>
          </w:p>
        </w:tc>
        <w:tc>
          <w:tcPr>
            <w:tcW w:w="32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 xml:space="preserve">El área deberá definir el valor del amparo de acuerdo con el artículo 2.2.1.2.3.1.12. del Decreto 1082 de 2015] </w:t>
            </w:r>
          </w:p>
        </w:tc>
      </w:tr>
      <w:tr w:rsidR="00A84E76">
        <w:trPr>
          <w:trHeight w:val="2445"/>
        </w:trPr>
        <w:tc>
          <w:tcPr>
            <w:tcW w:w="283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b/>
                <w:color w:val="FF0000"/>
                <w:sz w:val="20"/>
                <w:szCs w:val="20"/>
              </w:rPr>
              <w:t>Pago de salarios, prestaciones sociales legales e indemnizaciones laborales</w:t>
            </w:r>
            <w:r>
              <w:rPr>
                <w:color w:val="FF0000"/>
                <w:sz w:val="20"/>
                <w:szCs w:val="20"/>
              </w:rPr>
              <w:t xml:space="preserve"> del personal que el contratista haya de utilizar en el territorio nacional para la ejecución del contrato</w:t>
            </w:r>
          </w:p>
        </w:tc>
        <w:tc>
          <w:tcPr>
            <w:tcW w:w="3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La vigencia del amparo comprenderá ́ el plazo de ejecución del contrato y TRES (3) años siguientes a su finalización, y su valor será del XXXX POR CIENTO (XX%) del valor total del contrato.</w:t>
            </w:r>
          </w:p>
        </w:tc>
        <w:tc>
          <w:tcPr>
            <w:tcW w:w="32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[La Entidad debe definir el valor del amparo de acuerdo con el artículo 2.2.1.2.3.1.13. del Decreto 1082 de 2015]</w:t>
            </w:r>
          </w:p>
        </w:tc>
      </w:tr>
      <w:tr w:rsidR="00A84E76">
        <w:trPr>
          <w:trHeight w:val="2385"/>
        </w:trPr>
        <w:tc>
          <w:tcPr>
            <w:tcW w:w="283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b/>
                <w:color w:val="FF0000"/>
                <w:sz w:val="20"/>
                <w:szCs w:val="20"/>
              </w:rPr>
            </w:pPr>
            <w:r>
              <w:rPr>
                <w:b/>
                <w:color w:val="FF0000"/>
                <w:sz w:val="20"/>
                <w:szCs w:val="20"/>
              </w:rPr>
              <w:t>Calidad del servicio</w:t>
            </w:r>
          </w:p>
        </w:tc>
        <w:tc>
          <w:tcPr>
            <w:tcW w:w="3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La vigencia del amparo comprenderá ́ el plazo de ejecución del contrato y XXXXX (X) meses siguientes a su finalización, y su valor será del XXXX POR CIENTO (XX%) del valor total del contrato.</w:t>
            </w:r>
          </w:p>
        </w:tc>
        <w:tc>
          <w:tcPr>
            <w:tcW w:w="32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 xml:space="preserve">El área deberá definir el valor del amparo de acuerdo con el artículo 2.2.1.2.3.1.15. del Decreto 1082 de 2015] </w:t>
            </w:r>
          </w:p>
        </w:tc>
      </w:tr>
      <w:tr w:rsidR="00A84E76">
        <w:trPr>
          <w:trHeight w:val="2385"/>
        </w:trPr>
        <w:tc>
          <w:tcPr>
            <w:tcW w:w="283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b/>
                <w:color w:val="FF0000"/>
                <w:sz w:val="20"/>
                <w:szCs w:val="20"/>
              </w:rPr>
            </w:pPr>
            <w:r>
              <w:rPr>
                <w:b/>
                <w:color w:val="FF0000"/>
                <w:sz w:val="20"/>
                <w:szCs w:val="20"/>
              </w:rPr>
              <w:t>Calidad y correcto funcionamiento de los bienes</w:t>
            </w:r>
          </w:p>
        </w:tc>
        <w:tc>
          <w:tcPr>
            <w:tcW w:w="36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La vigencia del amparo comprenderá ́ el plazo de ejecución del contrato y XXXXX (X) meses siguientes a su finalización, y su valor será del XXXX POR CIENTO (XX%) del valor total del contrato.</w:t>
            </w:r>
          </w:p>
        </w:tc>
        <w:tc>
          <w:tcPr>
            <w:tcW w:w="32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 xml:space="preserve">El área deberá definir el valor del amparo de acuerdo con el artículo 2.2.1.2.3.1.16. del Decreto 1082 de 2015] </w:t>
            </w:r>
          </w:p>
        </w:tc>
      </w:tr>
      <w:tr w:rsidR="00A84E76">
        <w:trPr>
          <w:trHeight w:val="215"/>
        </w:trPr>
        <w:tc>
          <w:tcPr>
            <w:tcW w:w="2300" w:type="dxa"/>
            <w:tcBorders>
              <w:top w:val="nil"/>
              <w:left w:val="nil"/>
              <w:bottom w:val="nil"/>
              <w:right w:val="nil"/>
            </w:tcBorders>
            <w:shd w:val="clear" w:color="auto" w:fill="auto"/>
            <w:tcMar>
              <w:top w:w="100" w:type="dxa"/>
              <w:left w:w="100" w:type="dxa"/>
              <w:bottom w:w="100" w:type="dxa"/>
              <w:right w:w="100" w:type="dxa"/>
            </w:tcMar>
          </w:tcPr>
          <w:p w:rsidR="00A84E76" w:rsidRDefault="00A84E76">
            <w:pPr>
              <w:ind w:right="157"/>
              <w:jc w:val="both"/>
              <w:rPr>
                <w:color w:val="FF0000"/>
                <w:sz w:val="20"/>
                <w:szCs w:val="20"/>
              </w:rPr>
            </w:pPr>
          </w:p>
        </w:tc>
        <w:tc>
          <w:tcPr>
            <w:tcW w:w="533" w:type="dxa"/>
            <w:tcBorders>
              <w:top w:val="nil"/>
              <w:left w:val="nil"/>
              <w:bottom w:val="nil"/>
              <w:right w:val="nil"/>
            </w:tcBorders>
            <w:shd w:val="clear" w:color="auto" w:fill="auto"/>
            <w:tcMar>
              <w:top w:w="100" w:type="dxa"/>
              <w:left w:w="100" w:type="dxa"/>
              <w:bottom w:w="100" w:type="dxa"/>
              <w:right w:w="100" w:type="dxa"/>
            </w:tcMar>
          </w:tcPr>
          <w:p w:rsidR="00A84E76" w:rsidRDefault="00A84E76">
            <w:pPr>
              <w:ind w:right="157"/>
              <w:jc w:val="both"/>
              <w:rPr>
                <w:color w:val="FF0000"/>
                <w:sz w:val="20"/>
                <w:szCs w:val="20"/>
              </w:rPr>
            </w:pPr>
          </w:p>
        </w:tc>
        <w:tc>
          <w:tcPr>
            <w:tcW w:w="3635" w:type="dxa"/>
            <w:tcBorders>
              <w:top w:val="nil"/>
              <w:left w:val="nil"/>
              <w:bottom w:val="nil"/>
              <w:right w:val="nil"/>
            </w:tcBorders>
            <w:shd w:val="clear" w:color="auto" w:fill="auto"/>
            <w:tcMar>
              <w:top w:w="100" w:type="dxa"/>
              <w:left w:w="100" w:type="dxa"/>
              <w:bottom w:w="100" w:type="dxa"/>
              <w:right w:w="100" w:type="dxa"/>
            </w:tcMar>
          </w:tcPr>
          <w:p w:rsidR="00A84E76" w:rsidRDefault="00A84E76">
            <w:pPr>
              <w:ind w:right="157"/>
              <w:jc w:val="both"/>
              <w:rPr>
                <w:color w:val="FF0000"/>
                <w:sz w:val="20"/>
                <w:szCs w:val="20"/>
              </w:rPr>
            </w:pPr>
          </w:p>
        </w:tc>
        <w:tc>
          <w:tcPr>
            <w:tcW w:w="3218" w:type="dxa"/>
            <w:tcBorders>
              <w:top w:val="nil"/>
              <w:left w:val="nil"/>
              <w:bottom w:val="nil"/>
              <w:right w:val="nil"/>
            </w:tcBorders>
            <w:shd w:val="clear" w:color="auto" w:fill="auto"/>
            <w:tcMar>
              <w:top w:w="100" w:type="dxa"/>
              <w:left w:w="100" w:type="dxa"/>
              <w:bottom w:w="100" w:type="dxa"/>
              <w:right w:w="100" w:type="dxa"/>
            </w:tcMar>
          </w:tcPr>
          <w:p w:rsidR="00A84E76" w:rsidRDefault="00A84E76">
            <w:pPr>
              <w:ind w:right="157"/>
              <w:jc w:val="both"/>
              <w:rPr>
                <w:color w:val="FF0000"/>
                <w:sz w:val="20"/>
                <w:szCs w:val="20"/>
              </w:rPr>
            </w:pPr>
          </w:p>
        </w:tc>
      </w:tr>
    </w:tbl>
    <w:p w:rsidR="00A84E76" w:rsidRDefault="00B332CB">
      <w:pPr>
        <w:spacing w:before="240" w:after="240"/>
        <w:jc w:val="both"/>
        <w:rPr>
          <w:color w:val="FF0000"/>
          <w:sz w:val="20"/>
          <w:szCs w:val="20"/>
        </w:rPr>
      </w:pPr>
      <w:r>
        <w:rPr>
          <w:color w:val="FF0000"/>
          <w:sz w:val="20"/>
          <w:szCs w:val="20"/>
        </w:rPr>
        <w:t>(El área deberá registrar los amparos aplicables al contrato y suprimir las filas de aquellos que no correspondan)</w:t>
      </w:r>
    </w:p>
    <w:p w:rsidR="00A84E76" w:rsidRDefault="00B332CB">
      <w:pPr>
        <w:spacing w:before="240" w:after="240"/>
        <w:jc w:val="both"/>
        <w:rPr>
          <w:color w:val="FF0000"/>
          <w:sz w:val="20"/>
          <w:szCs w:val="20"/>
        </w:rPr>
      </w:pPr>
      <w:r>
        <w:rPr>
          <w:color w:val="FF0000"/>
          <w:sz w:val="20"/>
          <w:szCs w:val="20"/>
        </w:rPr>
        <w:t xml:space="preserve">El contratista está obligado a restablecer el valor de la garantía cuando esta se vea reducida por razón de las </w:t>
      </w:r>
      <w:r>
        <w:rPr>
          <w:color w:val="FF0000"/>
          <w:sz w:val="20"/>
          <w:szCs w:val="20"/>
        </w:rPr>
        <w:lastRenderedPageBreak/>
        <w:t>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lugar.</w:t>
      </w:r>
    </w:p>
    <w:p w:rsidR="00A84E76" w:rsidRDefault="00B332CB">
      <w:pPr>
        <w:spacing w:before="240" w:after="240"/>
        <w:jc w:val="both"/>
        <w:rPr>
          <w:color w:val="FF0000"/>
          <w:sz w:val="20"/>
          <w:szCs w:val="20"/>
        </w:rPr>
      </w:pPr>
      <w:r>
        <w:rPr>
          <w:b/>
          <w:color w:val="FF0000"/>
          <w:sz w:val="20"/>
          <w:szCs w:val="20"/>
        </w:rPr>
        <w:t>1.1.2.</w:t>
      </w:r>
      <w:r>
        <w:rPr>
          <w:color w:val="FF0000"/>
          <w:sz w:val="14"/>
          <w:szCs w:val="14"/>
        </w:rPr>
        <w:tab/>
      </w:r>
      <w:r>
        <w:rPr>
          <w:b/>
          <w:color w:val="FF0000"/>
          <w:sz w:val="20"/>
          <w:szCs w:val="20"/>
        </w:rPr>
        <w:t xml:space="preserve">GARANTÍA DE RESPONSABILIDAD CIVIL EXTRACONTRACTUAL </w:t>
      </w:r>
      <w:r>
        <w:rPr>
          <w:color w:val="FF0000"/>
          <w:sz w:val="20"/>
          <w:szCs w:val="20"/>
        </w:rPr>
        <w:t>(Incluirlo si aplica por el objeto o la naturaleza del contrato y con ocasión de los riesgos identificados)</w:t>
      </w:r>
    </w:p>
    <w:p w:rsidR="00A84E76" w:rsidRDefault="00B332CB">
      <w:pPr>
        <w:spacing w:before="240" w:after="240"/>
        <w:jc w:val="both"/>
        <w:rPr>
          <w:color w:val="FF0000"/>
          <w:sz w:val="20"/>
          <w:szCs w:val="20"/>
        </w:rPr>
      </w:pPr>
      <w:r>
        <w:rPr>
          <w:color w:val="FF0000"/>
          <w:sz w:val="20"/>
          <w:szCs w:val="20"/>
        </w:rPr>
        <w:t>El Contratista deberá contratar un seguro que ampare la responsabilidad civil extracontractual de la Entidad con las siguientes características:</w:t>
      </w:r>
    </w:p>
    <w:p w:rsidR="00A84E76" w:rsidRDefault="00B332CB">
      <w:pPr>
        <w:spacing w:before="240" w:after="240"/>
        <w:jc w:val="both"/>
        <w:rPr>
          <w:color w:val="FF0000"/>
          <w:sz w:val="20"/>
          <w:szCs w:val="20"/>
        </w:rPr>
      </w:pPr>
      <w:r>
        <w:rPr>
          <w:color w:val="FF0000"/>
          <w:sz w:val="20"/>
          <w:szCs w:val="20"/>
        </w:rPr>
        <w:t xml:space="preserve"> </w:t>
      </w:r>
    </w:p>
    <w:tbl>
      <w:tblPr>
        <w:tblStyle w:val="a4"/>
        <w:tblW w:w="9645" w:type="dxa"/>
        <w:tblBorders>
          <w:top w:val="nil"/>
          <w:left w:val="nil"/>
          <w:bottom w:val="nil"/>
          <w:right w:val="nil"/>
          <w:insideH w:val="nil"/>
          <w:insideV w:val="nil"/>
        </w:tblBorders>
        <w:tblLayout w:type="fixed"/>
        <w:tblLook w:val="0600" w:firstRow="0" w:lastRow="0" w:firstColumn="0" w:lastColumn="0" w:noHBand="1" w:noVBand="1"/>
      </w:tblPr>
      <w:tblGrid>
        <w:gridCol w:w="2100"/>
        <w:gridCol w:w="7545"/>
      </w:tblGrid>
      <w:tr w:rsidR="00A84E76">
        <w:trPr>
          <w:trHeight w:val="285"/>
        </w:trPr>
        <w:tc>
          <w:tcPr>
            <w:tcW w:w="210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center"/>
              <w:rPr>
                <w:b/>
                <w:color w:val="FF0000"/>
                <w:sz w:val="20"/>
                <w:szCs w:val="20"/>
              </w:rPr>
            </w:pPr>
            <w:r>
              <w:rPr>
                <w:b/>
                <w:color w:val="FF0000"/>
                <w:sz w:val="20"/>
                <w:szCs w:val="20"/>
              </w:rPr>
              <w:t>Característica</w:t>
            </w:r>
          </w:p>
        </w:tc>
        <w:tc>
          <w:tcPr>
            <w:tcW w:w="7545"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rsidR="00A84E76" w:rsidRDefault="00B332CB">
            <w:pPr>
              <w:spacing w:before="240" w:after="240"/>
              <w:jc w:val="both"/>
              <w:rPr>
                <w:b/>
                <w:color w:val="FF0000"/>
                <w:sz w:val="20"/>
                <w:szCs w:val="20"/>
              </w:rPr>
            </w:pPr>
            <w:r>
              <w:rPr>
                <w:b/>
                <w:color w:val="FF0000"/>
                <w:sz w:val="20"/>
                <w:szCs w:val="20"/>
              </w:rPr>
              <w:t>Condición</w:t>
            </w:r>
          </w:p>
        </w:tc>
      </w:tr>
      <w:tr w:rsidR="00A84E76">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t>Clase</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Contrato de seguro contenido en una póliza</w:t>
            </w:r>
          </w:p>
        </w:tc>
      </w:tr>
      <w:tr w:rsidR="00A84E76">
        <w:trPr>
          <w:trHeight w:val="55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t>Asegurados</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Instituto Distrital de las Artes – IDARTES, identificado con el NIT 900.413.030-9</w:t>
            </w:r>
          </w:p>
        </w:tc>
      </w:tr>
      <w:tr w:rsidR="00A84E76">
        <w:trPr>
          <w:trHeight w:val="427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t>Tomador</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No se aceptan Garantías a nombre del representante legal o de alguno de los integrantes del Consorcio. Cuando el contratista sea una Unión Temporal o un Consorcio, se debe incluir el nombre, el NIT y el porcentaje de participación de cada uno de los integrantes.</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Para el Contratista conformado por un Proponente Plural (Unión Temporal o Consorcio), la Garantía deberá ser otorgada por todas las personas que conforman el Proponente Plural, para lo cual se deberá relacionar claramente los integrantes, su identificación y porcentaje de participación.</w:t>
            </w:r>
          </w:p>
        </w:tc>
      </w:tr>
      <w:tr w:rsidR="00A84E76">
        <w:trPr>
          <w:trHeight w:val="55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t>Valor</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hd w:val="clear" w:color="auto" w:fill="FFFFFF"/>
              <w:spacing w:before="240" w:after="240"/>
              <w:jc w:val="both"/>
              <w:rPr>
                <w:color w:val="FF0000"/>
                <w:sz w:val="20"/>
                <w:szCs w:val="20"/>
                <w:shd w:val="clear" w:color="auto" w:fill="D3D3D3"/>
              </w:rPr>
            </w:pPr>
            <w:r>
              <w:rPr>
                <w:color w:val="FF0000"/>
                <w:sz w:val="20"/>
                <w:szCs w:val="20"/>
                <w:shd w:val="clear" w:color="auto" w:fill="D3D3D3"/>
              </w:rPr>
              <w:t>[El área debe definir el valor del amparo de acuerdo con el artículo 2.2.1.2.3.1.17. del Decreto 1082 de 2015]</w:t>
            </w:r>
          </w:p>
        </w:tc>
      </w:tr>
      <w:tr w:rsidR="00A84E76">
        <w:trPr>
          <w:trHeight w:val="28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t>Vigencia</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Igual al período de ejecución del contrato.</w:t>
            </w:r>
          </w:p>
        </w:tc>
      </w:tr>
      <w:tr w:rsidR="00A84E76">
        <w:trPr>
          <w:trHeight w:val="55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lastRenderedPageBreak/>
              <w:t>Beneficiarios</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Instituto Distrital de las Artes – IDARTES, identificado con el NIT 900.413.030-9 y terceros afectados</w:t>
            </w:r>
          </w:p>
        </w:tc>
      </w:tr>
      <w:tr w:rsidR="00A84E76">
        <w:trPr>
          <w:trHeight w:val="136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t>Amparos</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both"/>
              <w:rPr>
                <w:color w:val="FF0000"/>
                <w:sz w:val="20"/>
                <w:szCs w:val="20"/>
              </w:rPr>
            </w:pPr>
            <w:r>
              <w:rPr>
                <w:color w:val="FF0000"/>
                <w:sz w:val="20"/>
                <w:szCs w:val="20"/>
              </w:rPr>
              <w:t>Responsabilidad Civil Extracontractual de la Entidad derivada de las actuaciones, hechos u omisiones del Contratista o Subcontratistas. El seguro de responsabilidad civil extracontractual debe contener como mínimo los amparos descritos en el numeral 3 del artículo 2.2.1.2.3.2.9 del Decreto 1082 de 2015.</w:t>
            </w:r>
          </w:p>
        </w:tc>
      </w:tr>
      <w:tr w:rsidR="00A84E76">
        <w:trPr>
          <w:trHeight w:val="1305"/>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jc w:val="center"/>
              <w:rPr>
                <w:color w:val="FF0000"/>
                <w:sz w:val="20"/>
                <w:szCs w:val="20"/>
              </w:rPr>
            </w:pPr>
            <w:r>
              <w:rPr>
                <w:color w:val="FF0000"/>
                <w:sz w:val="20"/>
                <w:szCs w:val="20"/>
              </w:rPr>
              <w:t>Información necesaria dentro de la póliza</w:t>
            </w:r>
          </w:p>
        </w:tc>
        <w:tc>
          <w:tcPr>
            <w:tcW w:w="75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Número y año del contrato</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Objeto del Contrato</w:t>
            </w:r>
          </w:p>
          <w:p w:rsidR="00A84E76" w:rsidRDefault="00B332CB">
            <w:pPr>
              <w:spacing w:before="240" w:after="240"/>
              <w:ind w:left="720" w:hanging="360"/>
              <w:jc w:val="both"/>
              <w:rPr>
                <w:color w:val="FF0000"/>
                <w:sz w:val="20"/>
                <w:szCs w:val="20"/>
              </w:rPr>
            </w:pPr>
            <w:r>
              <w:rPr>
                <w:rFonts w:ascii="Noto Sans Symbols" w:eastAsia="Noto Sans Symbols" w:hAnsi="Noto Sans Symbols" w:cs="Noto Sans Symbols"/>
                <w:color w:val="FF0000"/>
                <w:sz w:val="20"/>
                <w:szCs w:val="20"/>
              </w:rPr>
              <w:t>●</w:t>
            </w:r>
            <w:r>
              <w:rPr>
                <w:rFonts w:ascii="Times New Roman" w:eastAsia="Times New Roman" w:hAnsi="Times New Roman" w:cs="Times New Roman"/>
                <w:color w:val="FF0000"/>
                <w:sz w:val="14"/>
                <w:szCs w:val="14"/>
              </w:rPr>
              <w:t xml:space="preserve">        </w:t>
            </w:r>
            <w:r>
              <w:rPr>
                <w:color w:val="FF0000"/>
                <w:sz w:val="20"/>
                <w:szCs w:val="20"/>
              </w:rPr>
              <w:t>Firma del representante legal del contratista</w:t>
            </w:r>
          </w:p>
        </w:tc>
      </w:tr>
    </w:tbl>
    <w:p w:rsidR="00A84E76" w:rsidRDefault="00B332CB">
      <w:pPr>
        <w:spacing w:before="240" w:after="240"/>
        <w:jc w:val="both"/>
        <w:rPr>
          <w:color w:val="FF0000"/>
          <w:sz w:val="20"/>
          <w:szCs w:val="20"/>
        </w:rPr>
      </w:pPr>
      <w:r>
        <w:rPr>
          <w:color w:val="FF0000"/>
          <w:sz w:val="20"/>
          <w:szCs w:val="20"/>
        </w:rPr>
        <w:t>En esta póliza solamente se podrán pactar deducibles con un tope máximo del diez por ciento (10%) del valor de cada pérdida, sin que en ningún caso puedan ser superiores a DOS MIL (2.000) SMMLV.</w:t>
      </w:r>
    </w:p>
    <w:p w:rsidR="00A84E76" w:rsidRDefault="00B332CB">
      <w:pPr>
        <w:spacing w:before="240" w:after="240"/>
        <w:jc w:val="both"/>
        <w:rPr>
          <w:color w:val="FF0000"/>
          <w:sz w:val="20"/>
          <w:szCs w:val="20"/>
        </w:rPr>
      </w:pPr>
      <w:r>
        <w:rPr>
          <w:color w:val="FF0000"/>
          <w:sz w:val="20"/>
          <w:szCs w:val="20"/>
        </w:rPr>
        <w:t>Este seguro deberá constituirse y presentarse para aprobación de la Entidad dentro del mismo término establecido para la garantía única de cumplimiento.</w:t>
      </w:r>
    </w:p>
    <w:p w:rsidR="00A84E76" w:rsidRDefault="00B332CB">
      <w:pPr>
        <w:spacing w:before="240" w:after="240"/>
        <w:jc w:val="both"/>
        <w:rPr>
          <w:color w:val="FF0000"/>
          <w:sz w:val="20"/>
          <w:szCs w:val="20"/>
        </w:rPr>
      </w:pPr>
      <w:r>
        <w:rPr>
          <w:color w:val="FF0000"/>
          <w:sz w:val="20"/>
          <w:szCs w:val="20"/>
        </w:rPr>
        <w:t>Las franquicias, coaseguros obligatorios y demás formas de estipulación que conlleven asunción de parte de la pérdida por la Entidad asegurada no serán admisibles.</w:t>
      </w:r>
    </w:p>
    <w:p w:rsidR="00A84E76" w:rsidRDefault="00B332CB">
      <w:pPr>
        <w:spacing w:before="240" w:after="240"/>
        <w:jc w:val="both"/>
        <w:rPr>
          <w:color w:val="FF0000"/>
          <w:sz w:val="20"/>
          <w:szCs w:val="20"/>
        </w:rPr>
      </w:pPr>
      <w:bookmarkStart w:id="11" w:name="_heading=h.4d34og8" w:colFirst="0" w:colLast="0"/>
      <w:bookmarkEnd w:id="11"/>
      <w:r>
        <w:rPr>
          <w:color w:val="FF0000"/>
          <w:sz w:val="20"/>
          <w:szCs w:val="20"/>
        </w:rPr>
        <w:t>El Contratista deberá anexar el comprobante de pago de la prima del seguro de responsabilidad civil extracontractual.</w:t>
      </w:r>
    </w:p>
    <w:p w:rsidR="00A84E76" w:rsidRDefault="00A84E76">
      <w:pPr>
        <w:pStyle w:val="Ttulo1"/>
        <w:tabs>
          <w:tab w:val="left" w:pos="778"/>
        </w:tabs>
        <w:ind w:left="360"/>
        <w:rPr>
          <w:sz w:val="20"/>
          <w:szCs w:val="20"/>
        </w:rPr>
      </w:pPr>
    </w:p>
    <w:p w:rsidR="00A84E76" w:rsidRDefault="00B332CB">
      <w:pPr>
        <w:numPr>
          <w:ilvl w:val="0"/>
          <w:numId w:val="5"/>
        </w:numPr>
        <w:pBdr>
          <w:top w:val="nil"/>
          <w:left w:val="nil"/>
          <w:bottom w:val="nil"/>
          <w:right w:val="nil"/>
          <w:between w:val="nil"/>
        </w:pBdr>
        <w:tabs>
          <w:tab w:val="left" w:pos="1253"/>
          <w:tab w:val="left" w:pos="1254"/>
        </w:tabs>
        <w:jc w:val="both"/>
        <w:rPr>
          <w:b/>
          <w:color w:val="000000"/>
          <w:sz w:val="20"/>
          <w:szCs w:val="20"/>
        </w:rPr>
      </w:pPr>
      <w:r>
        <w:rPr>
          <w:b/>
          <w:color w:val="000000"/>
          <w:sz w:val="20"/>
          <w:szCs w:val="20"/>
        </w:rPr>
        <w:t>MULTAS Y SANCIONES</w:t>
      </w:r>
    </w:p>
    <w:p w:rsidR="00A84E76" w:rsidRDefault="00A84E76">
      <w:pPr>
        <w:pBdr>
          <w:top w:val="nil"/>
          <w:left w:val="nil"/>
          <w:bottom w:val="nil"/>
          <w:right w:val="nil"/>
          <w:between w:val="nil"/>
        </w:pBdr>
        <w:rPr>
          <w:b/>
          <w:color w:val="000000"/>
          <w:sz w:val="20"/>
          <w:szCs w:val="20"/>
        </w:rPr>
      </w:pPr>
    </w:p>
    <w:p w:rsidR="00A84E76" w:rsidRDefault="00B332CB">
      <w:pPr>
        <w:pBdr>
          <w:top w:val="nil"/>
          <w:left w:val="nil"/>
          <w:bottom w:val="nil"/>
          <w:right w:val="nil"/>
          <w:between w:val="nil"/>
        </w:pBdr>
        <w:ind w:right="161"/>
        <w:jc w:val="both"/>
        <w:rPr>
          <w:sz w:val="20"/>
          <w:szCs w:val="20"/>
        </w:rPr>
      </w:pPr>
      <w:r>
        <w:rPr>
          <w:sz w:val="20"/>
          <w:szCs w:val="20"/>
        </w:rPr>
        <w:t xml:space="preserve">En caso de mora, deficiencias o incumplimiento parcial de las obligaciones adquiridas por </w:t>
      </w:r>
      <w:r>
        <w:rPr>
          <w:b/>
          <w:sz w:val="20"/>
          <w:szCs w:val="20"/>
        </w:rPr>
        <w:t>EL CONTRATISTA</w:t>
      </w:r>
      <w:r>
        <w:rPr>
          <w:sz w:val="20"/>
          <w:szCs w:val="20"/>
        </w:rPr>
        <w:t xml:space="preserve">, en virtud del presente contrato, por motivos a él imputables, </w:t>
      </w:r>
      <w:r>
        <w:rPr>
          <w:b/>
          <w:sz w:val="20"/>
          <w:szCs w:val="20"/>
        </w:rPr>
        <w:t>EL IDARTES</w:t>
      </w:r>
      <w:r>
        <w:rPr>
          <w:sz w:val="20"/>
          <w:szCs w:val="20"/>
        </w:rPr>
        <w:t xml:space="preserve"> previo el cumplimiento de lo dispuesto en el artículo 17 de la Ley 1150 de 2007 y al procedimiento indicado en el artículo 86 de la Ley 1474 de 2011, podrá imponer multas sucesivas de mínimo cero punto uno por ciento (0.1%) y máximo hasta del </w:t>
      </w:r>
      <w:r>
        <w:rPr>
          <w:color w:val="FF0000"/>
          <w:sz w:val="20"/>
          <w:szCs w:val="20"/>
        </w:rPr>
        <w:t xml:space="preserve">diez por ciento (10%) </w:t>
      </w:r>
      <w:r>
        <w:rPr>
          <w:color w:val="FF0000"/>
          <w:sz w:val="20"/>
          <w:szCs w:val="20"/>
          <w:u w:val="single"/>
        </w:rPr>
        <w:t>(Este % varía según corresponda el caso)</w:t>
      </w:r>
      <w:r>
        <w:rPr>
          <w:sz w:val="20"/>
          <w:szCs w:val="20"/>
        </w:rPr>
        <w:t xml:space="preserve"> del valor total del contrato, acorde con la gravedad del retardo y/o incumplimiento parcial, por cada hecho constitutivo del mismo, hasta cuando ellos crecen, independientemente de la efectividad de la garantía de cumplimiento si a juicio de la entidad se estima conveniente.</w:t>
      </w:r>
    </w:p>
    <w:p w:rsidR="00A84E76" w:rsidRDefault="00A84E76">
      <w:pPr>
        <w:pBdr>
          <w:top w:val="nil"/>
          <w:left w:val="nil"/>
          <w:bottom w:val="nil"/>
          <w:right w:val="nil"/>
          <w:between w:val="nil"/>
        </w:pBdr>
        <w:ind w:right="161"/>
        <w:jc w:val="both"/>
        <w:rPr>
          <w:sz w:val="20"/>
          <w:szCs w:val="20"/>
        </w:rPr>
      </w:pPr>
    </w:p>
    <w:p w:rsidR="00A84E76" w:rsidRDefault="00B332CB">
      <w:pPr>
        <w:pBdr>
          <w:top w:val="nil"/>
          <w:left w:val="nil"/>
          <w:bottom w:val="nil"/>
          <w:right w:val="nil"/>
          <w:between w:val="nil"/>
        </w:pBdr>
        <w:ind w:right="161"/>
        <w:jc w:val="both"/>
        <w:rPr>
          <w:sz w:val="20"/>
          <w:szCs w:val="20"/>
        </w:rPr>
      </w:pPr>
      <w:r>
        <w:rPr>
          <w:sz w:val="20"/>
          <w:szCs w:val="20"/>
        </w:rPr>
        <w:t xml:space="preserve">Una vez ejecutoriado el acto administrativo que la(s) imponga, se harán efectivas directamente por </w:t>
      </w:r>
      <w:r>
        <w:rPr>
          <w:b/>
          <w:sz w:val="20"/>
          <w:szCs w:val="20"/>
        </w:rPr>
        <w:t>EL IDARTES</w:t>
      </w:r>
      <w:r>
        <w:rPr>
          <w:sz w:val="20"/>
          <w:szCs w:val="20"/>
        </w:rPr>
        <w:t xml:space="preserve">, pudiendo acudir para el efecto entre otros a los mecanismos de compensación o descuento por concepto de multa (s) de las sumas adeudadas </w:t>
      </w:r>
      <w:r>
        <w:rPr>
          <w:b/>
          <w:sz w:val="20"/>
          <w:szCs w:val="20"/>
        </w:rPr>
        <w:t>AL CONTRATISTA</w:t>
      </w:r>
      <w:r>
        <w:rPr>
          <w:sz w:val="20"/>
          <w:szCs w:val="20"/>
        </w:rPr>
        <w:t>, cobro de la garantía o cualquier otro medio para obtener el pago</w:t>
      </w:r>
    </w:p>
    <w:p w:rsidR="00A84E76" w:rsidRDefault="00A84E76">
      <w:pPr>
        <w:pBdr>
          <w:top w:val="nil"/>
          <w:left w:val="nil"/>
          <w:bottom w:val="nil"/>
          <w:right w:val="nil"/>
          <w:between w:val="nil"/>
        </w:pBdr>
        <w:ind w:right="161"/>
        <w:jc w:val="both"/>
        <w:rPr>
          <w:sz w:val="20"/>
          <w:szCs w:val="20"/>
        </w:rPr>
      </w:pPr>
    </w:p>
    <w:p w:rsidR="00A84E76" w:rsidRDefault="00A84E76">
      <w:pPr>
        <w:pBdr>
          <w:top w:val="nil"/>
          <w:left w:val="nil"/>
          <w:bottom w:val="nil"/>
          <w:right w:val="nil"/>
          <w:between w:val="nil"/>
        </w:pBdr>
        <w:rPr>
          <w:color w:val="000000"/>
          <w:sz w:val="20"/>
          <w:szCs w:val="20"/>
        </w:rPr>
      </w:pPr>
    </w:p>
    <w:p w:rsidR="00A84E76" w:rsidRDefault="00B332CB">
      <w:pPr>
        <w:pStyle w:val="Ttulo1"/>
        <w:numPr>
          <w:ilvl w:val="0"/>
          <w:numId w:val="5"/>
        </w:numPr>
        <w:tabs>
          <w:tab w:val="left" w:pos="1253"/>
          <w:tab w:val="left" w:pos="1254"/>
        </w:tabs>
        <w:rPr>
          <w:sz w:val="20"/>
          <w:szCs w:val="20"/>
        </w:rPr>
      </w:pPr>
      <w:r>
        <w:rPr>
          <w:sz w:val="20"/>
          <w:szCs w:val="20"/>
        </w:rPr>
        <w:t>SANCIÓN PENAL PECUNIARIA</w:t>
      </w:r>
    </w:p>
    <w:p w:rsidR="00A84E76" w:rsidRDefault="00A84E76">
      <w:pPr>
        <w:pBdr>
          <w:top w:val="nil"/>
          <w:left w:val="nil"/>
          <w:bottom w:val="nil"/>
          <w:right w:val="nil"/>
          <w:between w:val="nil"/>
        </w:pBdr>
        <w:rPr>
          <w:b/>
          <w:color w:val="000000"/>
          <w:sz w:val="20"/>
          <w:szCs w:val="20"/>
        </w:rPr>
      </w:pPr>
    </w:p>
    <w:p w:rsidR="00A84E76" w:rsidRDefault="00B332CB">
      <w:pPr>
        <w:widowControl/>
        <w:pBdr>
          <w:top w:val="nil"/>
          <w:left w:val="nil"/>
          <w:bottom w:val="nil"/>
          <w:right w:val="nil"/>
          <w:between w:val="nil"/>
        </w:pBdr>
        <w:shd w:val="clear" w:color="auto" w:fill="FFFFFF"/>
        <w:ind w:right="46"/>
        <w:jc w:val="both"/>
        <w:rPr>
          <w:sz w:val="20"/>
          <w:szCs w:val="20"/>
        </w:rPr>
      </w:pPr>
      <w:r>
        <w:rPr>
          <w:sz w:val="20"/>
          <w:szCs w:val="20"/>
        </w:rPr>
        <w:lastRenderedPageBreak/>
        <w:t xml:space="preserve">En caso de incumplimiento total o parcial de este contrato, </w:t>
      </w:r>
      <w:r>
        <w:rPr>
          <w:b/>
          <w:sz w:val="20"/>
          <w:szCs w:val="20"/>
        </w:rPr>
        <w:t>EL CONTRATISTA</w:t>
      </w:r>
      <w:r>
        <w:rPr>
          <w:sz w:val="20"/>
          <w:szCs w:val="20"/>
        </w:rPr>
        <w:t xml:space="preserve"> pagará </w:t>
      </w:r>
      <w:r>
        <w:rPr>
          <w:b/>
          <w:sz w:val="20"/>
          <w:szCs w:val="20"/>
        </w:rPr>
        <w:t>AL IDARTES</w:t>
      </w:r>
      <w:r>
        <w:rPr>
          <w:sz w:val="20"/>
          <w:szCs w:val="20"/>
        </w:rPr>
        <w:t xml:space="preserve"> una suma de dinero equivalente hasta el treinta por ciento (30%) del valor total del mismo, suma que se tomará como perjuicios parciales, pero no definitivos de los que llegaren a existir a favor de la entidad.  </w:t>
      </w:r>
    </w:p>
    <w:p w:rsidR="00A84E76" w:rsidRDefault="00A84E76">
      <w:pPr>
        <w:widowControl/>
        <w:pBdr>
          <w:top w:val="nil"/>
          <w:left w:val="nil"/>
          <w:bottom w:val="nil"/>
          <w:right w:val="nil"/>
          <w:between w:val="nil"/>
        </w:pBdr>
        <w:shd w:val="clear" w:color="auto" w:fill="FFFFFF"/>
        <w:ind w:right="46"/>
        <w:jc w:val="both"/>
        <w:rPr>
          <w:sz w:val="20"/>
          <w:szCs w:val="20"/>
        </w:rPr>
      </w:pPr>
    </w:p>
    <w:p w:rsidR="00A84E76" w:rsidRDefault="00B332CB">
      <w:pPr>
        <w:pBdr>
          <w:top w:val="nil"/>
          <w:left w:val="nil"/>
          <w:bottom w:val="nil"/>
          <w:right w:val="nil"/>
          <w:between w:val="nil"/>
        </w:pBdr>
        <w:ind w:right="163"/>
        <w:jc w:val="both"/>
        <w:rPr>
          <w:color w:val="000000"/>
          <w:sz w:val="20"/>
          <w:szCs w:val="20"/>
        </w:rPr>
      </w:pPr>
      <w:r>
        <w:rPr>
          <w:b/>
          <w:color w:val="000000"/>
          <w:sz w:val="20"/>
          <w:szCs w:val="20"/>
        </w:rPr>
        <w:t>EL IDARTES</w:t>
      </w:r>
      <w:r>
        <w:rPr>
          <w:color w:val="000000"/>
          <w:sz w:val="20"/>
          <w:szCs w:val="20"/>
        </w:rPr>
        <w:t xml:space="preserve"> previo el cumplimiento de lo dispuesto en el artículo 17 de la Ley 1150 de 2007 y el artículo 86 de la Ley 1474 de 2011, hará efectiva la cláusula penal y </w:t>
      </w:r>
      <w:r>
        <w:rPr>
          <w:b/>
          <w:color w:val="000000"/>
          <w:sz w:val="20"/>
          <w:szCs w:val="20"/>
        </w:rPr>
        <w:t>EL CONTRATISTA</w:t>
      </w:r>
      <w:r>
        <w:rPr>
          <w:color w:val="000000"/>
          <w:sz w:val="20"/>
          <w:szCs w:val="20"/>
        </w:rPr>
        <w:t xml:space="preserve"> autoriza expresamente al </w:t>
      </w:r>
      <w:r>
        <w:rPr>
          <w:b/>
          <w:color w:val="000000"/>
          <w:sz w:val="20"/>
          <w:szCs w:val="20"/>
        </w:rPr>
        <w:t>EL IDARTES</w:t>
      </w:r>
      <w:r>
        <w:rPr>
          <w:color w:val="000000"/>
          <w:sz w:val="20"/>
          <w:szCs w:val="20"/>
        </w:rPr>
        <w:t xml:space="preserve"> a descontar el valor de esta pena de los saldos a su favor si los hubiere, o tomarlos de las garantías constituidas, si ello fuere posible, o cualquier otro medio para obtener el pago, incluyendo el de la jurisdicción coactiva.  La imposición de la cláusula penal pecuniaria no exime al </w:t>
      </w:r>
      <w:r>
        <w:rPr>
          <w:b/>
          <w:color w:val="000000"/>
          <w:sz w:val="20"/>
          <w:szCs w:val="20"/>
        </w:rPr>
        <w:t>CONTRATISTA</w:t>
      </w:r>
      <w:r>
        <w:rPr>
          <w:color w:val="000000"/>
          <w:sz w:val="20"/>
          <w:szCs w:val="20"/>
        </w:rPr>
        <w:t xml:space="preserve"> del cumplimiento de la obligación principal</w:t>
      </w:r>
    </w:p>
    <w:p w:rsidR="00A84E76" w:rsidRDefault="00A84E76">
      <w:pPr>
        <w:pBdr>
          <w:top w:val="nil"/>
          <w:left w:val="nil"/>
          <w:bottom w:val="nil"/>
          <w:right w:val="nil"/>
          <w:between w:val="nil"/>
        </w:pBdr>
        <w:ind w:right="157"/>
        <w:jc w:val="both"/>
        <w:rPr>
          <w:color w:val="FF0000"/>
          <w:sz w:val="20"/>
          <w:szCs w:val="20"/>
        </w:rPr>
      </w:pPr>
    </w:p>
    <w:p w:rsidR="00A84E76" w:rsidRDefault="00B332CB">
      <w:pPr>
        <w:widowControl/>
        <w:numPr>
          <w:ilvl w:val="0"/>
          <w:numId w:val="5"/>
        </w:numPr>
        <w:pBdr>
          <w:top w:val="nil"/>
          <w:left w:val="nil"/>
          <w:bottom w:val="nil"/>
          <w:right w:val="nil"/>
          <w:between w:val="nil"/>
        </w:pBdr>
        <w:ind w:right="46"/>
        <w:jc w:val="both"/>
        <w:rPr>
          <w:b/>
          <w:color w:val="000000"/>
          <w:sz w:val="20"/>
          <w:szCs w:val="20"/>
        </w:rPr>
      </w:pPr>
      <w:bookmarkStart w:id="12" w:name="_heading=h.2s8eyo1" w:colFirst="0" w:colLast="0"/>
      <w:bookmarkEnd w:id="12"/>
      <w:r>
        <w:rPr>
          <w:b/>
          <w:color w:val="000000"/>
          <w:sz w:val="20"/>
          <w:szCs w:val="20"/>
        </w:rPr>
        <w:t xml:space="preserve"> APLICACIÓN DECRETO DISTRITAL No. 332 DE 2020</w:t>
      </w:r>
    </w:p>
    <w:p w:rsidR="00A84E76" w:rsidRDefault="00A84E76">
      <w:pPr>
        <w:widowControl/>
        <w:ind w:left="284"/>
        <w:jc w:val="both"/>
        <w:rPr>
          <w:sz w:val="20"/>
          <w:szCs w:val="20"/>
        </w:rPr>
      </w:pPr>
    </w:p>
    <w:p w:rsidR="00A84E76" w:rsidRDefault="00B332CB">
      <w:pPr>
        <w:widowControl/>
        <w:jc w:val="both"/>
        <w:rPr>
          <w:sz w:val="20"/>
          <w:szCs w:val="20"/>
        </w:rPr>
      </w:pPr>
      <w:r>
        <w:rPr>
          <w:sz w:val="20"/>
          <w:szCs w:val="20"/>
        </w:rPr>
        <w:t xml:space="preserve">El Instituto Distrital de las Artes - IDARTES, en consideración a los lineamientos impartidos en el artículo 3° del Decreto 332 de 2020 relacionado con las “MEDIDAS AFIRMATIVAS PARA LAS MUJERES EN LA CONTRATACIÓN PÚBLICA EN EL DISTRITO CAPITAL ARTÍCULO 3º. VINCULACIÓN DE MUJERES EN LA EJECUCIÓN DEL CONTRATO O CONVENIO”, ha definido para la presente contratación que es de obligatorio cumplimiento lo dispuesto en el artículo mencionado dadas las características específicas del contrato a celebrar. </w:t>
      </w:r>
    </w:p>
    <w:p w:rsidR="00A84E76" w:rsidRDefault="00A84E76">
      <w:pPr>
        <w:widowControl/>
        <w:ind w:left="284"/>
        <w:jc w:val="both"/>
        <w:rPr>
          <w:sz w:val="20"/>
          <w:szCs w:val="20"/>
        </w:rPr>
      </w:pPr>
    </w:p>
    <w:p w:rsidR="00A84E76" w:rsidRDefault="00B332CB">
      <w:pPr>
        <w:widowControl/>
        <w:jc w:val="both"/>
        <w:rPr>
          <w:color w:val="FF0000"/>
          <w:sz w:val="20"/>
          <w:szCs w:val="20"/>
        </w:rPr>
      </w:pPr>
      <w:r>
        <w:rPr>
          <w:color w:val="FF0000"/>
          <w:sz w:val="20"/>
          <w:szCs w:val="20"/>
        </w:rPr>
        <w:t xml:space="preserve">Visto lo anterior, y considerando que la actividad económica en la que se enmarca el objeto del futuro contrato, se encuentra incluida en el citado decreto dentro de las ramas de las actividades económicas a las cuales se les denominó como (OBJETO CONTRATO), se deberá dar cumplimiento en la ejecución del contrato a lo indicado en el aludido artículo, así: </w:t>
      </w:r>
    </w:p>
    <w:p w:rsidR="00A84E76" w:rsidRDefault="00A84E76">
      <w:pPr>
        <w:widowControl/>
        <w:ind w:left="284"/>
        <w:jc w:val="both"/>
        <w:rPr>
          <w:color w:val="FF0000"/>
          <w:sz w:val="20"/>
          <w:szCs w:val="20"/>
        </w:rPr>
      </w:pPr>
    </w:p>
    <w:p w:rsidR="00A84E76" w:rsidRDefault="00B332CB">
      <w:pPr>
        <w:widowControl/>
        <w:jc w:val="both"/>
        <w:rPr>
          <w:color w:val="FF0000"/>
          <w:sz w:val="20"/>
          <w:szCs w:val="20"/>
        </w:rPr>
      </w:pPr>
      <w:r>
        <w:rPr>
          <w:color w:val="FF0000"/>
          <w:sz w:val="20"/>
          <w:szCs w:val="20"/>
        </w:rPr>
        <w:t xml:space="preserve">Vinculación progresiva de mujeres en la ejecución del contrato. </w:t>
      </w:r>
    </w:p>
    <w:p w:rsidR="00A84E76" w:rsidRDefault="00A84E76">
      <w:pPr>
        <w:widowControl/>
        <w:jc w:val="both"/>
        <w:rPr>
          <w:color w:val="FF0000"/>
          <w:sz w:val="20"/>
          <w:szCs w:val="20"/>
        </w:rPr>
      </w:pPr>
    </w:p>
    <w:p w:rsidR="00A84E76" w:rsidRDefault="00B332CB">
      <w:pPr>
        <w:widowControl/>
        <w:jc w:val="both"/>
        <w:rPr>
          <w:color w:val="FF0000"/>
          <w:sz w:val="20"/>
          <w:szCs w:val="20"/>
        </w:rPr>
      </w:pPr>
      <w:r>
        <w:rPr>
          <w:color w:val="FF0000"/>
          <w:sz w:val="20"/>
          <w:szCs w:val="20"/>
        </w:rPr>
        <w:t xml:space="preserve">El área debe determinarlo </w:t>
      </w:r>
    </w:p>
    <w:p w:rsidR="00A84E76" w:rsidRDefault="00A84E76">
      <w:pPr>
        <w:widowControl/>
        <w:ind w:left="284"/>
        <w:jc w:val="both"/>
        <w:rPr>
          <w:color w:val="FF0000"/>
          <w:sz w:val="20"/>
          <w:szCs w:val="20"/>
        </w:rPr>
      </w:pPr>
    </w:p>
    <w:tbl>
      <w:tblPr>
        <w:tblStyle w:val="a5"/>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7"/>
        <w:gridCol w:w="1984"/>
        <w:gridCol w:w="2051"/>
        <w:gridCol w:w="2460"/>
      </w:tblGrid>
      <w:tr w:rsidR="00A84E76">
        <w:trPr>
          <w:jc w:val="center"/>
        </w:trPr>
        <w:tc>
          <w:tcPr>
            <w:tcW w:w="319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84E76" w:rsidRDefault="00B332CB">
            <w:pPr>
              <w:widowControl/>
              <w:spacing w:line="256" w:lineRule="auto"/>
              <w:ind w:left="284"/>
              <w:jc w:val="center"/>
              <w:rPr>
                <w:color w:val="FF0000"/>
                <w:sz w:val="20"/>
                <w:szCs w:val="20"/>
              </w:rPr>
            </w:pPr>
            <w:r>
              <w:rPr>
                <w:color w:val="FF0000"/>
                <w:sz w:val="20"/>
                <w:szCs w:val="20"/>
              </w:rPr>
              <w:t>Ramas de actividad económica</w:t>
            </w:r>
          </w:p>
        </w:tc>
        <w:tc>
          <w:tcPr>
            <w:tcW w:w="6495" w:type="dxa"/>
            <w:gridSpan w:val="3"/>
            <w:tcBorders>
              <w:top w:val="single" w:sz="4" w:space="0" w:color="000000"/>
              <w:left w:val="single" w:sz="4" w:space="0" w:color="000000"/>
              <w:bottom w:val="single" w:sz="4" w:space="0" w:color="000000"/>
              <w:right w:val="single" w:sz="4" w:space="0" w:color="000000"/>
            </w:tcBorders>
            <w:shd w:val="clear" w:color="auto" w:fill="BFBFBF"/>
          </w:tcPr>
          <w:p w:rsidR="00A84E76" w:rsidRDefault="00B332CB">
            <w:pPr>
              <w:widowControl/>
              <w:spacing w:line="256" w:lineRule="auto"/>
              <w:ind w:left="284"/>
              <w:jc w:val="both"/>
              <w:rPr>
                <w:color w:val="FF0000"/>
                <w:sz w:val="20"/>
                <w:szCs w:val="20"/>
              </w:rPr>
            </w:pPr>
            <w:r>
              <w:rPr>
                <w:color w:val="FF0000"/>
                <w:sz w:val="20"/>
                <w:szCs w:val="20"/>
              </w:rPr>
              <w:t>Porcentaje mínimo de mujeres que deben estar vinculadas a la ejecución de los contratos</w:t>
            </w:r>
          </w:p>
        </w:tc>
      </w:tr>
      <w:tr w:rsidR="00A84E76">
        <w:trPr>
          <w:jc w:val="center"/>
        </w:trPr>
        <w:tc>
          <w:tcPr>
            <w:tcW w:w="319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84E76" w:rsidRDefault="00A84E76">
            <w:pPr>
              <w:pBdr>
                <w:top w:val="nil"/>
                <w:left w:val="nil"/>
                <w:bottom w:val="nil"/>
                <w:right w:val="nil"/>
                <w:between w:val="nil"/>
              </w:pBdr>
              <w:spacing w:line="276" w:lineRule="auto"/>
              <w:rPr>
                <w:color w:val="FF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A84E76" w:rsidRDefault="00B332CB">
            <w:pPr>
              <w:widowControl/>
              <w:spacing w:line="256" w:lineRule="auto"/>
              <w:ind w:left="284"/>
              <w:jc w:val="center"/>
              <w:rPr>
                <w:color w:val="FF0000"/>
                <w:sz w:val="20"/>
                <w:szCs w:val="20"/>
              </w:rPr>
            </w:pPr>
            <w:r>
              <w:rPr>
                <w:color w:val="FF0000"/>
                <w:sz w:val="20"/>
                <w:szCs w:val="20"/>
              </w:rPr>
              <w:t>A partir del 1 de junio de 2021</w:t>
            </w:r>
          </w:p>
        </w:tc>
        <w:tc>
          <w:tcPr>
            <w:tcW w:w="2051" w:type="dxa"/>
            <w:tcBorders>
              <w:top w:val="single" w:sz="4" w:space="0" w:color="000000"/>
              <w:left w:val="single" w:sz="4" w:space="0" w:color="000000"/>
              <w:bottom w:val="single" w:sz="4" w:space="0" w:color="000000"/>
              <w:right w:val="single" w:sz="4" w:space="0" w:color="000000"/>
            </w:tcBorders>
            <w:shd w:val="clear" w:color="auto" w:fill="BFBFBF"/>
          </w:tcPr>
          <w:p w:rsidR="00A84E76" w:rsidRDefault="00B332CB">
            <w:pPr>
              <w:widowControl/>
              <w:spacing w:line="256" w:lineRule="auto"/>
              <w:ind w:left="284"/>
              <w:jc w:val="center"/>
              <w:rPr>
                <w:color w:val="FF0000"/>
                <w:sz w:val="20"/>
                <w:szCs w:val="20"/>
              </w:rPr>
            </w:pPr>
            <w:r>
              <w:rPr>
                <w:color w:val="FF0000"/>
                <w:sz w:val="20"/>
                <w:szCs w:val="20"/>
              </w:rPr>
              <w:t>A partir del 1 de junio de 2022</w:t>
            </w:r>
          </w:p>
        </w:tc>
        <w:tc>
          <w:tcPr>
            <w:tcW w:w="2460" w:type="dxa"/>
            <w:tcBorders>
              <w:top w:val="single" w:sz="4" w:space="0" w:color="000000"/>
              <w:left w:val="single" w:sz="4" w:space="0" w:color="000000"/>
              <w:bottom w:val="single" w:sz="4" w:space="0" w:color="000000"/>
              <w:right w:val="single" w:sz="4" w:space="0" w:color="000000"/>
            </w:tcBorders>
            <w:shd w:val="clear" w:color="auto" w:fill="BFBFBF"/>
          </w:tcPr>
          <w:p w:rsidR="00A84E76" w:rsidRDefault="00B332CB">
            <w:pPr>
              <w:widowControl/>
              <w:spacing w:line="256" w:lineRule="auto"/>
              <w:ind w:left="284"/>
              <w:jc w:val="center"/>
              <w:rPr>
                <w:color w:val="FF0000"/>
                <w:sz w:val="20"/>
                <w:szCs w:val="20"/>
              </w:rPr>
            </w:pPr>
            <w:r>
              <w:rPr>
                <w:color w:val="FF0000"/>
                <w:sz w:val="20"/>
                <w:szCs w:val="20"/>
              </w:rPr>
              <w:t>A partir del 1 de junio de 2023</w:t>
            </w:r>
          </w:p>
        </w:tc>
      </w:tr>
      <w:tr w:rsidR="00A84E76">
        <w:trPr>
          <w:jc w:val="center"/>
        </w:trPr>
        <w:tc>
          <w:tcPr>
            <w:tcW w:w="3197" w:type="dxa"/>
            <w:tcBorders>
              <w:top w:val="single" w:sz="4" w:space="0" w:color="000000"/>
              <w:left w:val="single" w:sz="4" w:space="0" w:color="000000"/>
              <w:bottom w:val="single" w:sz="4" w:space="0" w:color="000000"/>
              <w:right w:val="single" w:sz="4" w:space="0" w:color="000000"/>
            </w:tcBorders>
          </w:tcPr>
          <w:p w:rsidR="00A84E76" w:rsidRDefault="00B332CB">
            <w:pPr>
              <w:widowControl/>
              <w:spacing w:line="256" w:lineRule="auto"/>
              <w:ind w:left="284"/>
              <w:jc w:val="center"/>
              <w:rPr>
                <w:color w:val="FF0000"/>
                <w:sz w:val="20"/>
                <w:szCs w:val="20"/>
              </w:rPr>
            </w:pPr>
            <w:r>
              <w:rPr>
                <w:color w:val="FF0000"/>
                <w:sz w:val="20"/>
                <w:szCs w:val="20"/>
              </w:rPr>
              <w:t>XXXX</w:t>
            </w:r>
          </w:p>
        </w:tc>
        <w:tc>
          <w:tcPr>
            <w:tcW w:w="1984" w:type="dxa"/>
            <w:tcBorders>
              <w:top w:val="single" w:sz="4" w:space="0" w:color="000000"/>
              <w:left w:val="single" w:sz="4" w:space="0" w:color="000000"/>
              <w:bottom w:val="single" w:sz="4" w:space="0" w:color="000000"/>
              <w:right w:val="single" w:sz="4" w:space="0" w:color="000000"/>
            </w:tcBorders>
            <w:vAlign w:val="center"/>
          </w:tcPr>
          <w:p w:rsidR="00A84E76" w:rsidRDefault="00B332CB">
            <w:pPr>
              <w:widowControl/>
              <w:spacing w:line="256" w:lineRule="auto"/>
              <w:ind w:left="284"/>
              <w:jc w:val="center"/>
              <w:rPr>
                <w:color w:val="FF0000"/>
                <w:sz w:val="20"/>
                <w:szCs w:val="20"/>
              </w:rPr>
            </w:pPr>
            <w:r>
              <w:rPr>
                <w:color w:val="FF0000"/>
                <w:sz w:val="20"/>
                <w:szCs w:val="20"/>
              </w:rPr>
              <w:t>XXX</w:t>
            </w:r>
          </w:p>
        </w:tc>
        <w:tc>
          <w:tcPr>
            <w:tcW w:w="2051" w:type="dxa"/>
            <w:tcBorders>
              <w:top w:val="single" w:sz="4" w:space="0" w:color="000000"/>
              <w:left w:val="single" w:sz="4" w:space="0" w:color="000000"/>
              <w:bottom w:val="single" w:sz="4" w:space="0" w:color="000000"/>
              <w:right w:val="single" w:sz="4" w:space="0" w:color="000000"/>
            </w:tcBorders>
            <w:vAlign w:val="center"/>
          </w:tcPr>
          <w:p w:rsidR="00A84E76" w:rsidRDefault="00B332CB">
            <w:pPr>
              <w:widowControl/>
              <w:spacing w:line="256" w:lineRule="auto"/>
              <w:ind w:left="284"/>
              <w:jc w:val="center"/>
              <w:rPr>
                <w:color w:val="FF0000"/>
                <w:sz w:val="20"/>
                <w:szCs w:val="20"/>
              </w:rPr>
            </w:pPr>
            <w:r>
              <w:rPr>
                <w:color w:val="FF0000"/>
                <w:sz w:val="20"/>
                <w:szCs w:val="20"/>
              </w:rPr>
              <w:t>XXX</w:t>
            </w:r>
          </w:p>
        </w:tc>
        <w:tc>
          <w:tcPr>
            <w:tcW w:w="2460" w:type="dxa"/>
            <w:tcBorders>
              <w:top w:val="single" w:sz="4" w:space="0" w:color="000000"/>
              <w:left w:val="single" w:sz="4" w:space="0" w:color="000000"/>
              <w:bottom w:val="single" w:sz="4" w:space="0" w:color="000000"/>
              <w:right w:val="single" w:sz="4" w:space="0" w:color="000000"/>
            </w:tcBorders>
            <w:vAlign w:val="center"/>
          </w:tcPr>
          <w:p w:rsidR="00A84E76" w:rsidRDefault="00B332CB">
            <w:pPr>
              <w:widowControl/>
              <w:spacing w:line="256" w:lineRule="auto"/>
              <w:ind w:left="284"/>
              <w:jc w:val="center"/>
              <w:rPr>
                <w:color w:val="FF0000"/>
                <w:sz w:val="20"/>
                <w:szCs w:val="20"/>
              </w:rPr>
            </w:pPr>
            <w:r>
              <w:rPr>
                <w:color w:val="FF0000"/>
                <w:sz w:val="20"/>
                <w:szCs w:val="20"/>
              </w:rPr>
              <w:t>XXX</w:t>
            </w:r>
          </w:p>
        </w:tc>
      </w:tr>
    </w:tbl>
    <w:p w:rsidR="00A84E76" w:rsidRDefault="00A84E76">
      <w:pPr>
        <w:widowControl/>
        <w:ind w:left="284"/>
        <w:jc w:val="both"/>
        <w:rPr>
          <w:b/>
          <w:sz w:val="20"/>
          <w:szCs w:val="20"/>
        </w:rPr>
      </w:pPr>
    </w:p>
    <w:p w:rsidR="00A84E76" w:rsidRDefault="00B332CB">
      <w:pPr>
        <w:widowControl/>
        <w:jc w:val="both"/>
        <w:rPr>
          <w:sz w:val="20"/>
          <w:szCs w:val="20"/>
        </w:rPr>
      </w:pPr>
      <w:r>
        <w:rPr>
          <w:b/>
          <w:sz w:val="20"/>
          <w:szCs w:val="20"/>
        </w:rPr>
        <w:t>NOTA 1</w:t>
      </w:r>
      <w:r>
        <w:rPr>
          <w:sz w:val="20"/>
          <w:szCs w:val="20"/>
        </w:rPr>
        <w:t>: “</w:t>
      </w:r>
      <w:r>
        <w:rPr>
          <w:i/>
          <w:sz w:val="20"/>
          <w:szCs w:val="20"/>
        </w:rPr>
        <w:t>Cuando los contratistas en la etapa de ejecución no vinculen o no mantengan el porcentaje mínimo de mujeres establecido en el contrato, PODRÁN ser objeto de las multas, sanciones y demás consecuencias previstas por el incumplimiento contractual, según lo establezcan las cláusulas sancionatorias pactadas y las normas aplicables”.</w:t>
      </w:r>
      <w:r>
        <w:rPr>
          <w:sz w:val="20"/>
          <w:szCs w:val="20"/>
        </w:rPr>
        <w:t xml:space="preserve"> </w:t>
      </w:r>
    </w:p>
    <w:p w:rsidR="00A84E76" w:rsidRDefault="00A84E76">
      <w:pPr>
        <w:widowControl/>
        <w:ind w:left="284"/>
        <w:jc w:val="both"/>
        <w:rPr>
          <w:sz w:val="20"/>
          <w:szCs w:val="20"/>
        </w:rPr>
      </w:pPr>
    </w:p>
    <w:p w:rsidR="00A84E76" w:rsidRDefault="00B332CB">
      <w:pPr>
        <w:widowControl/>
        <w:jc w:val="both"/>
        <w:rPr>
          <w:sz w:val="20"/>
          <w:szCs w:val="20"/>
        </w:rPr>
      </w:pPr>
      <w:r>
        <w:rPr>
          <w:b/>
          <w:sz w:val="20"/>
          <w:szCs w:val="20"/>
        </w:rPr>
        <w:t>NOTA 2</w:t>
      </w:r>
      <w:r>
        <w:rPr>
          <w:sz w:val="20"/>
          <w:szCs w:val="20"/>
        </w:rPr>
        <w:t>: “</w:t>
      </w:r>
      <w:r>
        <w:rPr>
          <w:i/>
          <w:sz w:val="20"/>
          <w:szCs w:val="20"/>
        </w:rPr>
        <w:t>Será obligación de los contratistas garantizar el registro de las mujeres que potencialmente serán contratadas en cumplimiento del presente artículo, en la plataforma de información que disponga la Agencia Pública de Empleo del Distrito "Bogotá Trabaja", con el fin de identificar barreras de empleo de las beneficiarias, y realizar su respectivo perfilamiento laboral</w:t>
      </w:r>
      <w:r>
        <w:rPr>
          <w:sz w:val="20"/>
          <w:szCs w:val="20"/>
        </w:rPr>
        <w:t xml:space="preserve">”. </w:t>
      </w:r>
    </w:p>
    <w:p w:rsidR="00A84E76" w:rsidRDefault="00A84E76">
      <w:pPr>
        <w:widowControl/>
        <w:ind w:left="284"/>
        <w:jc w:val="both"/>
        <w:rPr>
          <w:sz w:val="20"/>
          <w:szCs w:val="20"/>
        </w:rPr>
      </w:pPr>
    </w:p>
    <w:p w:rsidR="00A84E76" w:rsidRDefault="00B332CB">
      <w:pPr>
        <w:widowControl/>
        <w:jc w:val="both"/>
        <w:rPr>
          <w:sz w:val="20"/>
          <w:szCs w:val="20"/>
        </w:rPr>
      </w:pPr>
      <w:r>
        <w:rPr>
          <w:b/>
          <w:sz w:val="20"/>
          <w:szCs w:val="20"/>
        </w:rPr>
        <w:t>NOTA 3:</w:t>
      </w:r>
      <w:r>
        <w:rPr>
          <w:sz w:val="20"/>
          <w:szCs w:val="20"/>
        </w:rPr>
        <w:t xml:space="preserve"> El contratista deberá presentar un informe bimestral, en el cual precisen el cumplimiento de las medidas establecidas en el artículo 3° de dicho decreto.</w:t>
      </w:r>
    </w:p>
    <w:p w:rsidR="00A84E76" w:rsidRDefault="00A84E76">
      <w:pPr>
        <w:widowControl/>
        <w:ind w:left="284"/>
        <w:rPr>
          <w:sz w:val="20"/>
          <w:szCs w:val="20"/>
        </w:rPr>
      </w:pPr>
    </w:p>
    <w:p w:rsidR="00A84E76" w:rsidRDefault="00B332CB">
      <w:pPr>
        <w:widowControl/>
        <w:jc w:val="both"/>
        <w:rPr>
          <w:sz w:val="20"/>
          <w:szCs w:val="20"/>
        </w:rPr>
      </w:pPr>
      <w:r>
        <w:rPr>
          <w:b/>
          <w:sz w:val="20"/>
          <w:szCs w:val="20"/>
        </w:rPr>
        <w:t>NOTA 4</w:t>
      </w:r>
      <w:r>
        <w:rPr>
          <w:sz w:val="20"/>
          <w:szCs w:val="20"/>
        </w:rPr>
        <w:t>: El contratista deberá prevenir el abuso y el acoso sexual, y demás violencias basadas en la discriminación de género, así como hacer un uso no sexista del lenguaje escrito, visual y audiovisual de conformidad con lo establecido en el Acuerdo Distrital 381 de 2009 (Artículo 5 – Decreto Distrital 332 de 2020).</w:t>
      </w:r>
    </w:p>
    <w:p w:rsidR="00A84E76" w:rsidRDefault="00A84E76">
      <w:pPr>
        <w:pBdr>
          <w:top w:val="nil"/>
          <w:left w:val="nil"/>
          <w:bottom w:val="nil"/>
          <w:right w:val="nil"/>
          <w:between w:val="nil"/>
        </w:pBdr>
        <w:ind w:right="157"/>
        <w:jc w:val="both"/>
        <w:rPr>
          <w:color w:val="000000"/>
          <w:sz w:val="20"/>
          <w:szCs w:val="20"/>
        </w:rPr>
      </w:pPr>
    </w:p>
    <w:p w:rsidR="00A84E76" w:rsidRDefault="00B332CB">
      <w:pPr>
        <w:pStyle w:val="Ttulo1"/>
        <w:numPr>
          <w:ilvl w:val="0"/>
          <w:numId w:val="5"/>
        </w:numPr>
        <w:tabs>
          <w:tab w:val="left" w:pos="1006"/>
        </w:tabs>
        <w:rPr>
          <w:sz w:val="20"/>
          <w:szCs w:val="20"/>
        </w:rPr>
      </w:pPr>
      <w:r>
        <w:rPr>
          <w:sz w:val="20"/>
          <w:szCs w:val="20"/>
        </w:rPr>
        <w:t>RESPONSABILIDAD SOCIAL Y AMBIENTAL</w:t>
      </w:r>
    </w:p>
    <w:p w:rsidR="00A84E76" w:rsidRDefault="00A84E76">
      <w:pPr>
        <w:pBdr>
          <w:top w:val="nil"/>
          <w:left w:val="nil"/>
          <w:bottom w:val="nil"/>
          <w:right w:val="nil"/>
          <w:between w:val="nil"/>
        </w:pBdr>
        <w:ind w:right="157"/>
        <w:jc w:val="both"/>
        <w:rPr>
          <w:color w:val="000000"/>
          <w:sz w:val="20"/>
          <w:szCs w:val="20"/>
        </w:rPr>
      </w:pPr>
    </w:p>
    <w:p w:rsidR="00A84E76" w:rsidRDefault="00B332CB">
      <w:pPr>
        <w:pBdr>
          <w:top w:val="nil"/>
          <w:left w:val="nil"/>
          <w:bottom w:val="nil"/>
          <w:right w:val="nil"/>
          <w:between w:val="nil"/>
        </w:pBdr>
        <w:ind w:right="157"/>
        <w:jc w:val="both"/>
        <w:rPr>
          <w:color w:val="000000"/>
          <w:sz w:val="20"/>
          <w:szCs w:val="20"/>
        </w:rPr>
      </w:pPr>
      <w:r>
        <w:rPr>
          <w:color w:val="000000"/>
          <w:sz w:val="20"/>
          <w:szCs w:val="20"/>
        </w:rPr>
        <w:t xml:space="preserve">En caso de aplicar a </w:t>
      </w:r>
      <w:proofErr w:type="spellStart"/>
      <w:r>
        <w:rPr>
          <w:color w:val="000000"/>
          <w:sz w:val="20"/>
          <w:szCs w:val="20"/>
        </w:rPr>
        <w:t>Ia</w:t>
      </w:r>
      <w:proofErr w:type="spellEnd"/>
      <w:r>
        <w:rPr>
          <w:color w:val="000000"/>
          <w:sz w:val="20"/>
          <w:szCs w:val="20"/>
        </w:rPr>
        <w:t xml:space="preserve"> contratación, las partes propenderán por buscar mecanismos que eviten el trabajo infantil, con estricta sujeción a lo señalado en el Artículo 44 de la Constitución Política, en el entendido de que los menores deben ser protegidos contra Coda explotación laboral o económica y trabajos riesgosos y que sus derechos prevalecen sobre los de los demos. Así mismo, se </w:t>
      </w:r>
      <w:r>
        <w:rPr>
          <w:sz w:val="20"/>
          <w:szCs w:val="20"/>
        </w:rPr>
        <w:t>buscará</w:t>
      </w:r>
      <w:r>
        <w:rPr>
          <w:color w:val="000000"/>
          <w:sz w:val="20"/>
          <w:szCs w:val="20"/>
        </w:rPr>
        <w:t xml:space="preserve"> la forma de abrir espacios de vinculación a la Órbita laboral de personas en situación de vulnerabilidad; así como también se propenderá por la aplicación de la política nacional y distrital de sostenibilidad ambiental y la disminución de los impactos ambientales a través del </w:t>
      </w:r>
      <w:r>
        <w:rPr>
          <w:sz w:val="20"/>
          <w:szCs w:val="20"/>
        </w:rPr>
        <w:t>uso</w:t>
      </w:r>
      <w:r>
        <w:rPr>
          <w:color w:val="000000"/>
          <w:sz w:val="20"/>
          <w:szCs w:val="20"/>
        </w:rPr>
        <w:t xml:space="preserve"> </w:t>
      </w:r>
      <w:r>
        <w:rPr>
          <w:sz w:val="20"/>
          <w:szCs w:val="20"/>
        </w:rPr>
        <w:t>ecoeficiente</w:t>
      </w:r>
      <w:r>
        <w:rPr>
          <w:color w:val="000000"/>
          <w:sz w:val="20"/>
          <w:szCs w:val="20"/>
        </w:rPr>
        <w:t xml:space="preserve"> de los recursos naturales con acciones encausadas a </w:t>
      </w:r>
      <w:proofErr w:type="spellStart"/>
      <w:r>
        <w:rPr>
          <w:color w:val="000000"/>
          <w:sz w:val="20"/>
          <w:szCs w:val="20"/>
        </w:rPr>
        <w:t>Ia</w:t>
      </w:r>
      <w:proofErr w:type="spellEnd"/>
      <w:r>
        <w:rPr>
          <w:color w:val="000000"/>
          <w:sz w:val="20"/>
          <w:szCs w:val="20"/>
        </w:rPr>
        <w:t xml:space="preserve"> planificación y la mitigación de riesgos, que puedan afectar el </w:t>
      </w:r>
      <w:r>
        <w:rPr>
          <w:sz w:val="20"/>
          <w:szCs w:val="20"/>
        </w:rPr>
        <w:t>entorno</w:t>
      </w:r>
      <w:r>
        <w:rPr>
          <w:color w:val="000000"/>
          <w:sz w:val="20"/>
          <w:szCs w:val="20"/>
        </w:rPr>
        <w:t xml:space="preserve"> de la entidad y la calidad ambiental de </w:t>
      </w:r>
      <w:proofErr w:type="spellStart"/>
      <w:r>
        <w:rPr>
          <w:color w:val="000000"/>
          <w:sz w:val="20"/>
          <w:szCs w:val="20"/>
        </w:rPr>
        <w:t>Ia</w:t>
      </w:r>
      <w:proofErr w:type="spellEnd"/>
      <w:r>
        <w:rPr>
          <w:color w:val="000000"/>
          <w:sz w:val="20"/>
          <w:szCs w:val="20"/>
        </w:rPr>
        <w:t xml:space="preserve"> ciudad, en consonancia con el Plan Institucional de Gestión Ambiental —PIGA- de la entidad. </w:t>
      </w:r>
    </w:p>
    <w:p w:rsidR="00A84E76" w:rsidRDefault="00A84E76">
      <w:pPr>
        <w:pBdr>
          <w:top w:val="nil"/>
          <w:left w:val="nil"/>
          <w:bottom w:val="nil"/>
          <w:right w:val="nil"/>
          <w:between w:val="nil"/>
        </w:pBdr>
        <w:ind w:right="157"/>
        <w:jc w:val="both"/>
        <w:rPr>
          <w:color w:val="000000"/>
          <w:sz w:val="20"/>
          <w:szCs w:val="20"/>
        </w:rPr>
      </w:pPr>
    </w:p>
    <w:p w:rsidR="00A84E76" w:rsidRDefault="00A84E76">
      <w:pPr>
        <w:pBdr>
          <w:top w:val="nil"/>
          <w:left w:val="nil"/>
          <w:bottom w:val="nil"/>
          <w:right w:val="nil"/>
          <w:between w:val="nil"/>
        </w:pBdr>
        <w:rPr>
          <w:color w:val="000000"/>
          <w:sz w:val="20"/>
          <w:szCs w:val="20"/>
        </w:rPr>
      </w:pPr>
    </w:p>
    <w:p w:rsidR="00A84E76" w:rsidRDefault="00B332CB">
      <w:pPr>
        <w:pStyle w:val="Ttulo1"/>
        <w:numPr>
          <w:ilvl w:val="0"/>
          <w:numId w:val="5"/>
        </w:numPr>
        <w:tabs>
          <w:tab w:val="left" w:pos="1004"/>
        </w:tabs>
        <w:rPr>
          <w:sz w:val="20"/>
          <w:szCs w:val="20"/>
        </w:rPr>
      </w:pPr>
      <w:r>
        <w:rPr>
          <w:sz w:val="20"/>
          <w:szCs w:val="20"/>
        </w:rPr>
        <w:t>OBLIGACIONES ESPECÍFICAS EN MATERIA DE COMPRAS VERDES</w:t>
      </w:r>
    </w:p>
    <w:p w:rsidR="00A84E76" w:rsidRDefault="00A84E76">
      <w:pPr>
        <w:pBdr>
          <w:top w:val="nil"/>
          <w:left w:val="nil"/>
          <w:bottom w:val="nil"/>
          <w:right w:val="nil"/>
          <w:between w:val="nil"/>
        </w:pBdr>
        <w:rPr>
          <w:b/>
          <w:color w:val="000000"/>
          <w:sz w:val="20"/>
          <w:szCs w:val="20"/>
        </w:rPr>
      </w:pPr>
    </w:p>
    <w:p w:rsidR="00A84E76" w:rsidRDefault="00B332CB">
      <w:pPr>
        <w:pBdr>
          <w:top w:val="nil"/>
          <w:left w:val="nil"/>
          <w:bottom w:val="nil"/>
          <w:right w:val="nil"/>
          <w:between w:val="nil"/>
        </w:pBdr>
        <w:ind w:right="158"/>
        <w:jc w:val="both"/>
        <w:rPr>
          <w:color w:val="000000"/>
          <w:sz w:val="20"/>
          <w:szCs w:val="20"/>
        </w:rPr>
      </w:pPr>
      <w:r>
        <w:rPr>
          <w:color w:val="000000"/>
          <w:sz w:val="20"/>
          <w:szCs w:val="20"/>
        </w:rPr>
        <w:t xml:space="preserve">De acuerdo con el objeto del contrato, los contratistas deberán atender las siguientes obligaciones: a) Las compras verdes promoverán por la adquisición de Productos amigables con el ambiente en todas las etapas: desde su producción, distribución, utilización, reutilización y disposición final. b) Las compras verdes deberán planear la exclusión o limitación de sustancias químicas nocivas </w:t>
      </w:r>
      <w:r>
        <w:rPr>
          <w:sz w:val="20"/>
          <w:szCs w:val="20"/>
        </w:rPr>
        <w:t>para</w:t>
      </w:r>
      <w:r>
        <w:rPr>
          <w:color w:val="000000"/>
          <w:sz w:val="20"/>
          <w:szCs w:val="20"/>
        </w:rPr>
        <w:t xml:space="preserve"> la salud </w:t>
      </w:r>
      <w:r>
        <w:rPr>
          <w:sz w:val="20"/>
          <w:szCs w:val="20"/>
        </w:rPr>
        <w:t>humana</w:t>
      </w:r>
      <w:r>
        <w:rPr>
          <w:color w:val="000000"/>
          <w:sz w:val="20"/>
          <w:szCs w:val="20"/>
        </w:rPr>
        <w:t xml:space="preserve"> y el equilibrio ambiental. c) Garantizar la durabilidad, </w:t>
      </w:r>
      <w:proofErr w:type="spellStart"/>
      <w:r>
        <w:rPr>
          <w:color w:val="000000"/>
          <w:sz w:val="20"/>
          <w:szCs w:val="20"/>
        </w:rPr>
        <w:t>reparabilidad</w:t>
      </w:r>
      <w:proofErr w:type="spellEnd"/>
      <w:r>
        <w:rPr>
          <w:color w:val="000000"/>
          <w:sz w:val="20"/>
          <w:szCs w:val="20"/>
        </w:rPr>
        <w:t xml:space="preserve"> y piezas de recambio para los bienes o productos que adquieran las entidades. d) Las compras verdes deben estimular el desuso de los empaquetados excesivos y fomentar el </w:t>
      </w:r>
      <w:r>
        <w:rPr>
          <w:sz w:val="20"/>
          <w:szCs w:val="20"/>
        </w:rPr>
        <w:t>uso</w:t>
      </w:r>
      <w:r>
        <w:rPr>
          <w:color w:val="000000"/>
          <w:sz w:val="20"/>
          <w:szCs w:val="20"/>
        </w:rPr>
        <w:t xml:space="preserve"> de alternativas ecológicas. e) Para los bienes servicios que incluyan alimentos, el Distrito </w:t>
      </w:r>
      <w:r>
        <w:rPr>
          <w:sz w:val="20"/>
          <w:szCs w:val="20"/>
        </w:rPr>
        <w:t>procurará</w:t>
      </w:r>
      <w:r>
        <w:rPr>
          <w:color w:val="000000"/>
          <w:sz w:val="20"/>
          <w:szCs w:val="20"/>
        </w:rPr>
        <w:t xml:space="preserve"> que estos sean de origen orgánico, que fomenten las </w:t>
      </w:r>
      <w:proofErr w:type="spellStart"/>
      <w:r>
        <w:rPr>
          <w:sz w:val="20"/>
          <w:szCs w:val="20"/>
        </w:rPr>
        <w:t>agroredes</w:t>
      </w:r>
      <w:proofErr w:type="spellEnd"/>
      <w:r>
        <w:rPr>
          <w:color w:val="000000"/>
          <w:sz w:val="20"/>
          <w:szCs w:val="20"/>
        </w:rPr>
        <w:t xml:space="preserve"> y la creación de alternativas económicas en toda </w:t>
      </w:r>
      <w:proofErr w:type="spellStart"/>
      <w:r>
        <w:rPr>
          <w:color w:val="000000"/>
          <w:sz w:val="20"/>
          <w:szCs w:val="20"/>
        </w:rPr>
        <w:t>Ia</w:t>
      </w:r>
      <w:proofErr w:type="spellEnd"/>
      <w:r>
        <w:rPr>
          <w:color w:val="000000"/>
          <w:sz w:val="20"/>
          <w:szCs w:val="20"/>
        </w:rPr>
        <w:t xml:space="preserve"> ciudad </w:t>
      </w:r>
      <w:r>
        <w:rPr>
          <w:sz w:val="20"/>
          <w:szCs w:val="20"/>
        </w:rPr>
        <w:t>haciendo</w:t>
      </w:r>
      <w:r>
        <w:rPr>
          <w:color w:val="000000"/>
          <w:sz w:val="20"/>
          <w:szCs w:val="20"/>
        </w:rPr>
        <w:t xml:space="preserve"> hincapié en la zona rural. f) El programa de compras verdes exigirá el cumplimiento de la normatividad ambiental </w:t>
      </w:r>
      <w:r>
        <w:rPr>
          <w:sz w:val="20"/>
          <w:szCs w:val="20"/>
        </w:rPr>
        <w:t>para</w:t>
      </w:r>
      <w:r>
        <w:rPr>
          <w:color w:val="000000"/>
          <w:sz w:val="20"/>
          <w:szCs w:val="20"/>
        </w:rPr>
        <w:t xml:space="preserve"> todos los productores de bienes y servicios.</w:t>
      </w:r>
    </w:p>
    <w:p w:rsidR="00A84E76" w:rsidRDefault="00A84E76">
      <w:pPr>
        <w:pStyle w:val="Ttulo1"/>
        <w:tabs>
          <w:tab w:val="left" w:pos="1006"/>
        </w:tabs>
        <w:ind w:left="0"/>
        <w:jc w:val="both"/>
        <w:rPr>
          <w:sz w:val="20"/>
          <w:szCs w:val="20"/>
        </w:rPr>
      </w:pPr>
    </w:p>
    <w:p w:rsidR="00A84E76" w:rsidRDefault="00B332CB">
      <w:pPr>
        <w:pStyle w:val="Ttulo1"/>
        <w:numPr>
          <w:ilvl w:val="0"/>
          <w:numId w:val="5"/>
        </w:numPr>
        <w:tabs>
          <w:tab w:val="left" w:pos="1006"/>
        </w:tabs>
        <w:jc w:val="both"/>
        <w:rPr>
          <w:sz w:val="20"/>
          <w:szCs w:val="20"/>
        </w:rPr>
      </w:pPr>
      <w:r>
        <w:rPr>
          <w:sz w:val="20"/>
          <w:szCs w:val="20"/>
        </w:rPr>
        <w:t>DE LOS PRINCIPIOS QUE RIGEN LAS COMPRAS VERDES</w:t>
      </w:r>
    </w:p>
    <w:p w:rsidR="00A84E76" w:rsidRDefault="00A84E76">
      <w:pPr>
        <w:pBdr>
          <w:top w:val="nil"/>
          <w:left w:val="nil"/>
          <w:bottom w:val="nil"/>
          <w:right w:val="nil"/>
          <w:between w:val="nil"/>
        </w:pBdr>
        <w:rPr>
          <w:b/>
          <w:color w:val="000000"/>
          <w:sz w:val="20"/>
          <w:szCs w:val="20"/>
        </w:rPr>
      </w:pPr>
    </w:p>
    <w:p w:rsidR="00A84E76" w:rsidRDefault="00B332CB">
      <w:pPr>
        <w:pBdr>
          <w:top w:val="nil"/>
          <w:left w:val="nil"/>
          <w:bottom w:val="nil"/>
          <w:right w:val="nil"/>
          <w:between w:val="nil"/>
        </w:pBdr>
        <w:ind w:right="160"/>
        <w:jc w:val="both"/>
        <w:rPr>
          <w:color w:val="000000"/>
          <w:sz w:val="20"/>
          <w:szCs w:val="20"/>
        </w:rPr>
      </w:pPr>
      <w:r>
        <w:rPr>
          <w:color w:val="000000"/>
          <w:sz w:val="20"/>
          <w:szCs w:val="20"/>
        </w:rPr>
        <w:t xml:space="preserve">De conformidad con el Acuerdo No. 540 de 2013 del 26 de diciembre de 2013, el Concejo Distrital, estableció los lineamientos del programa distrital de compras verdes </w:t>
      </w:r>
      <w:r>
        <w:rPr>
          <w:sz w:val="20"/>
          <w:szCs w:val="20"/>
        </w:rPr>
        <w:t>para</w:t>
      </w:r>
      <w:r>
        <w:rPr>
          <w:color w:val="000000"/>
          <w:sz w:val="20"/>
          <w:szCs w:val="20"/>
        </w:rPr>
        <w:t xml:space="preserve"> la ciudad de Bogotá D.C, el cual tiene por objeto establecer los lineamientos para la formulación del programa distrital de Compras Verdes </w:t>
      </w:r>
      <w:r>
        <w:rPr>
          <w:sz w:val="20"/>
          <w:szCs w:val="20"/>
        </w:rPr>
        <w:t>para</w:t>
      </w:r>
      <w:r>
        <w:rPr>
          <w:color w:val="000000"/>
          <w:sz w:val="20"/>
          <w:szCs w:val="20"/>
        </w:rPr>
        <w:t xml:space="preserve"> la ciudad de Bogotá D.C., en consecuencia el IDARTES y sus contratistas deben propender por: a) Adquirir los bienes, contratar la prestación de servicios y </w:t>
      </w:r>
      <w:proofErr w:type="spellStart"/>
      <w:r>
        <w:rPr>
          <w:color w:val="000000"/>
          <w:sz w:val="20"/>
          <w:szCs w:val="20"/>
        </w:rPr>
        <w:t>Ia</w:t>
      </w:r>
      <w:proofErr w:type="spellEnd"/>
      <w:r>
        <w:rPr>
          <w:color w:val="000000"/>
          <w:sz w:val="20"/>
          <w:szCs w:val="20"/>
        </w:rPr>
        <w:t xml:space="preserve"> ejecución de obras con un impacto ambiental reducido durante todo su ciclo de vida en comparación con los bienes, servicios y obras con la misma función principal que normalmente se hubiera adquirido. b) Los contratistas deberán atender los principios que rigen que rigen pare la formulación del programa distrital de compras verdes: 1. Eficiencia. 2. Recursos naturales renovables. 3. Sostenibilidad. 4. Reutilización 5. Reciclaje. 6. Prevención de la contaminación. 7. Gradualidad. 8. Calidad. 9. Corresponsabilidad y Concurrencia. 10. Análisis del ciclo de vida; de conformidad con la normatividad que rige la materia.</w:t>
      </w:r>
    </w:p>
    <w:p w:rsidR="00A84E76" w:rsidRDefault="00A84E76">
      <w:pPr>
        <w:pBdr>
          <w:top w:val="nil"/>
          <w:left w:val="nil"/>
          <w:bottom w:val="nil"/>
          <w:right w:val="nil"/>
          <w:between w:val="nil"/>
        </w:pBdr>
        <w:ind w:right="160"/>
        <w:jc w:val="both"/>
        <w:rPr>
          <w:color w:val="000000"/>
          <w:sz w:val="20"/>
          <w:szCs w:val="20"/>
        </w:rPr>
      </w:pPr>
    </w:p>
    <w:p w:rsidR="00A84E76" w:rsidRDefault="00B332CB">
      <w:pPr>
        <w:numPr>
          <w:ilvl w:val="0"/>
          <w:numId w:val="5"/>
        </w:numPr>
        <w:pBdr>
          <w:top w:val="nil"/>
          <w:left w:val="nil"/>
          <w:bottom w:val="nil"/>
          <w:right w:val="nil"/>
          <w:between w:val="nil"/>
        </w:pBdr>
        <w:ind w:right="160"/>
        <w:jc w:val="both"/>
        <w:rPr>
          <w:color w:val="000000"/>
          <w:sz w:val="20"/>
          <w:szCs w:val="20"/>
        </w:rPr>
      </w:pPr>
      <w:r>
        <w:rPr>
          <w:b/>
          <w:color w:val="000000"/>
          <w:sz w:val="20"/>
          <w:szCs w:val="20"/>
        </w:rPr>
        <w:t>MANIFESTACIÓN DE INTERESES EN CONVOCATORIAS LIMITADAS A MIPYMES</w:t>
      </w:r>
    </w:p>
    <w:p w:rsidR="00A84E76" w:rsidRDefault="00B332CB">
      <w:pPr>
        <w:widowControl/>
        <w:pBdr>
          <w:top w:val="nil"/>
          <w:left w:val="nil"/>
          <w:bottom w:val="nil"/>
          <w:right w:val="nil"/>
          <w:between w:val="nil"/>
        </w:pBdr>
        <w:ind w:hanging="2"/>
        <w:jc w:val="both"/>
        <w:rPr>
          <w:color w:val="000000"/>
          <w:sz w:val="20"/>
          <w:szCs w:val="20"/>
        </w:rPr>
      </w:pPr>
      <w:r>
        <w:rPr>
          <w:color w:val="000000"/>
          <w:sz w:val="20"/>
          <w:szCs w:val="20"/>
        </w:rPr>
        <w:t xml:space="preserve"> </w:t>
      </w:r>
    </w:p>
    <w:p w:rsidR="00A84E76" w:rsidRDefault="00B332CB">
      <w:pPr>
        <w:widowControl/>
        <w:pBdr>
          <w:top w:val="nil"/>
          <w:left w:val="nil"/>
          <w:bottom w:val="nil"/>
          <w:right w:val="nil"/>
          <w:between w:val="nil"/>
        </w:pBdr>
        <w:ind w:hanging="2"/>
        <w:jc w:val="both"/>
        <w:rPr>
          <w:color w:val="000000"/>
          <w:sz w:val="20"/>
          <w:szCs w:val="20"/>
        </w:rPr>
      </w:pPr>
      <w:r>
        <w:rPr>
          <w:sz w:val="20"/>
          <w:szCs w:val="20"/>
        </w:rPr>
        <w:t xml:space="preserve">Teniendo en cuenta que el presupuesto oficial asignado para el presente proceso establecido por medio del estudio de mercado, anexo al presente estudio previo, la entidad estima el valor del contrato en </w:t>
      </w:r>
      <w:r>
        <w:rPr>
          <w:color w:val="FF0000"/>
          <w:sz w:val="20"/>
          <w:szCs w:val="20"/>
        </w:rPr>
        <w:t xml:space="preserve">XXXXXXXX </w:t>
      </w:r>
      <w:r>
        <w:rPr>
          <w:sz w:val="20"/>
          <w:szCs w:val="20"/>
        </w:rPr>
        <w:t xml:space="preserve">DE PESOS </w:t>
      </w:r>
      <w:r>
        <w:rPr>
          <w:color w:val="FF0000"/>
          <w:sz w:val="20"/>
          <w:szCs w:val="20"/>
        </w:rPr>
        <w:t>($XXXXXX)</w:t>
      </w:r>
      <w:r>
        <w:rPr>
          <w:sz w:val="20"/>
          <w:szCs w:val="20"/>
        </w:rPr>
        <w:t xml:space="preserve"> incluido impuestos, costos directos e indirectos, así́ como impuestos, tasas y contribuciones a los que haya lugar, y </w:t>
      </w:r>
      <w:r>
        <w:rPr>
          <w:color w:val="FF0000"/>
          <w:sz w:val="20"/>
          <w:szCs w:val="20"/>
        </w:rPr>
        <w:t>se adjudica por el valor del PRESUPUESTO OFICIAL ESTIMADO</w:t>
      </w:r>
      <w:r>
        <w:rPr>
          <w:sz w:val="20"/>
          <w:szCs w:val="20"/>
        </w:rPr>
        <w:t xml:space="preserve">, por lo tanto, el proceso </w:t>
      </w:r>
      <w:r>
        <w:rPr>
          <w:color w:val="FF0000"/>
          <w:sz w:val="20"/>
          <w:szCs w:val="20"/>
        </w:rPr>
        <w:t>SI/NO</w:t>
      </w:r>
      <w:r>
        <w:rPr>
          <w:sz w:val="20"/>
          <w:szCs w:val="20"/>
        </w:rPr>
        <w:t xml:space="preserve"> es susceptible de LIMITARSE A MIPYMES, teniendo en cuenta que el valor del Proceso de Contratación es mayor a ciento veinticinco mil dólares de los Estados Unidos de América (US 125.000), liquidados con la tasa de cambio que para tal efecto determina cada dos años el Ministerio de </w:t>
      </w:r>
      <w:r>
        <w:rPr>
          <w:sz w:val="20"/>
          <w:szCs w:val="20"/>
        </w:rPr>
        <w:lastRenderedPageBreak/>
        <w:t>Comercio, Industria y Turismo, el cual corresponde para la vigencia 20</w:t>
      </w:r>
      <w:r>
        <w:rPr>
          <w:color w:val="FF0000"/>
          <w:sz w:val="20"/>
          <w:szCs w:val="20"/>
        </w:rPr>
        <w:t>XX</w:t>
      </w:r>
      <w:r>
        <w:rPr>
          <w:sz w:val="20"/>
          <w:szCs w:val="20"/>
        </w:rPr>
        <w:t xml:space="preserve"> a </w:t>
      </w:r>
      <w:r>
        <w:rPr>
          <w:color w:val="FF0000"/>
          <w:sz w:val="20"/>
          <w:szCs w:val="20"/>
        </w:rPr>
        <w:t xml:space="preserve">XXXXXXXX </w:t>
      </w:r>
      <w:r>
        <w:rPr>
          <w:sz w:val="20"/>
          <w:szCs w:val="20"/>
        </w:rPr>
        <w:t>DE PESOS ($</w:t>
      </w:r>
      <w:r>
        <w:rPr>
          <w:color w:val="FF0000"/>
          <w:sz w:val="20"/>
          <w:szCs w:val="20"/>
        </w:rPr>
        <w:t>XXXXXX</w:t>
      </w:r>
      <w:r>
        <w:rPr>
          <w:sz w:val="20"/>
          <w:szCs w:val="20"/>
        </w:rPr>
        <w:t>).</w:t>
      </w:r>
    </w:p>
    <w:p w:rsidR="00A84E76" w:rsidRDefault="00A84E76">
      <w:pPr>
        <w:pBdr>
          <w:top w:val="nil"/>
          <w:left w:val="nil"/>
          <w:bottom w:val="nil"/>
          <w:right w:val="nil"/>
          <w:between w:val="nil"/>
        </w:pBdr>
        <w:ind w:right="164"/>
        <w:jc w:val="both"/>
        <w:rPr>
          <w:color w:val="000000"/>
          <w:sz w:val="20"/>
          <w:szCs w:val="20"/>
        </w:rPr>
      </w:pPr>
    </w:p>
    <w:p w:rsidR="00A84E76" w:rsidRDefault="00B332CB">
      <w:pPr>
        <w:pStyle w:val="Ttulo1"/>
        <w:numPr>
          <w:ilvl w:val="0"/>
          <w:numId w:val="5"/>
        </w:numPr>
        <w:jc w:val="both"/>
        <w:rPr>
          <w:sz w:val="20"/>
          <w:szCs w:val="20"/>
        </w:rPr>
      </w:pPr>
      <w:r>
        <w:rPr>
          <w:sz w:val="20"/>
          <w:szCs w:val="20"/>
        </w:rPr>
        <w:t xml:space="preserve">SUPERVISIÓN </w:t>
      </w:r>
    </w:p>
    <w:p w:rsidR="00A84E76" w:rsidRDefault="00A84E76">
      <w:pPr>
        <w:pBdr>
          <w:top w:val="nil"/>
          <w:left w:val="nil"/>
          <w:bottom w:val="nil"/>
          <w:right w:val="nil"/>
          <w:between w:val="nil"/>
        </w:pBdr>
        <w:rPr>
          <w:b/>
          <w:color w:val="000000"/>
          <w:sz w:val="20"/>
          <w:szCs w:val="20"/>
        </w:rPr>
      </w:pPr>
    </w:p>
    <w:p w:rsidR="00A84E76" w:rsidRDefault="00B332CB">
      <w:pPr>
        <w:widowControl/>
        <w:pBdr>
          <w:top w:val="nil"/>
          <w:left w:val="nil"/>
          <w:bottom w:val="nil"/>
          <w:right w:val="nil"/>
          <w:between w:val="nil"/>
        </w:pBdr>
        <w:ind w:hanging="2"/>
        <w:jc w:val="both"/>
        <w:rPr>
          <w:color w:val="000000"/>
          <w:sz w:val="20"/>
          <w:szCs w:val="20"/>
        </w:rPr>
      </w:pPr>
      <w:r>
        <w:rPr>
          <w:color w:val="000000"/>
          <w:sz w:val="20"/>
          <w:szCs w:val="20"/>
        </w:rPr>
        <w:t>El control y vigilancia de la ejecución y cumplimiento de las obligaciones pactadas en el contrato, será ejercido por:</w:t>
      </w:r>
      <w:r>
        <w:rPr>
          <w:sz w:val="20"/>
          <w:szCs w:val="20"/>
        </w:rPr>
        <w:t xml:space="preserve"> </w:t>
      </w:r>
      <w:r>
        <w:rPr>
          <w:color w:val="FF0000"/>
          <w:sz w:val="20"/>
          <w:szCs w:val="20"/>
        </w:rPr>
        <w:t xml:space="preserve">(el definido por el área, se debe indicar el cargo del funcionario NO el nombre), </w:t>
      </w:r>
      <w:r>
        <w:rPr>
          <w:color w:val="000000"/>
          <w:sz w:val="20"/>
          <w:szCs w:val="20"/>
        </w:rPr>
        <w:t xml:space="preserve">en todo caso el/la ORDENADOR/A DEL GASTO respectivo podrá en cualquier momento asignarla a otro funcionario, así como disponer lo pertinente en cuanto se refiere a apoyos a la supervisión. El supervisor está autorizado para impartir instrucciones al contratista sobre asuntos de su responsabilidad y éste se encuentra obligado a cumplirlas. En todo caso el ordenador del gasto podrá variar unilateralmente la designación del supervisor, comunicando su decisión por escrito al CONTRATISTA, el anterior supervisor y a la Oficina Asesora Jurídica. Todas las comunicaciones o instrucciones destinadas al contratista serán expedidas o ratificadas por escrito y formarán parte de los documentos del contrato. El cumplimiento del Control de Ejecución deriva las responsabilidades previstas en los artículos 51 y 53 de la Ley 80 de 1993, modificado por el artículo 82 de la Ley 1474 de 2011 Los Responsables del Control de Ejecución tendrán a su cargo entre otras las siguientes: </w:t>
      </w:r>
      <w:r>
        <w:rPr>
          <w:b/>
          <w:color w:val="000000"/>
          <w:sz w:val="20"/>
          <w:szCs w:val="20"/>
        </w:rPr>
        <w:t>1)</w:t>
      </w:r>
      <w:r>
        <w:rPr>
          <w:color w:val="000000"/>
          <w:sz w:val="20"/>
          <w:szCs w:val="20"/>
        </w:rPr>
        <w:t xml:space="preserve"> Velar por el cabal cumplimiento del objeto y obligaciones del contrato. </w:t>
      </w:r>
      <w:r>
        <w:rPr>
          <w:b/>
          <w:color w:val="000000"/>
          <w:sz w:val="20"/>
          <w:szCs w:val="20"/>
        </w:rPr>
        <w:t>2)</w:t>
      </w:r>
      <w:r>
        <w:rPr>
          <w:color w:val="000000"/>
          <w:sz w:val="20"/>
          <w:szCs w:val="20"/>
        </w:rPr>
        <w:t xml:space="preserve"> Certificar para efectos de los pagos respectivos, el cumplimiento a satisfacción del objeto y obligaciones a cargo del contratista. </w:t>
      </w:r>
      <w:r>
        <w:rPr>
          <w:b/>
          <w:color w:val="000000"/>
          <w:sz w:val="20"/>
          <w:szCs w:val="20"/>
        </w:rPr>
        <w:t>3)</w:t>
      </w:r>
      <w:r>
        <w:rPr>
          <w:color w:val="000000"/>
          <w:sz w:val="20"/>
          <w:szCs w:val="20"/>
        </w:rPr>
        <w:t xml:space="preserve"> </w:t>
      </w:r>
      <w:r>
        <w:rPr>
          <w:sz w:val="20"/>
          <w:szCs w:val="20"/>
        </w:rPr>
        <w:t xml:space="preserve">Suscribir oportunamente el Acta de inicio (si aplica) del contrato de manera presencial o virtual, conjuntamente con el/la supervisor/a del mismo. </w:t>
      </w:r>
      <w:r>
        <w:rPr>
          <w:color w:val="FF0000"/>
          <w:sz w:val="20"/>
          <w:szCs w:val="20"/>
        </w:rPr>
        <w:t>(a discreción del área).</w:t>
      </w:r>
      <w:r>
        <w:rPr>
          <w:color w:val="000000"/>
          <w:sz w:val="20"/>
          <w:szCs w:val="20"/>
        </w:rPr>
        <w:t xml:space="preserve"> </w:t>
      </w:r>
      <w:r>
        <w:rPr>
          <w:b/>
          <w:color w:val="000000"/>
          <w:sz w:val="20"/>
          <w:szCs w:val="20"/>
        </w:rPr>
        <w:t>4)</w:t>
      </w:r>
      <w:r>
        <w:rPr>
          <w:color w:val="000000"/>
          <w:sz w:val="20"/>
          <w:szCs w:val="20"/>
        </w:rPr>
        <w:t xml:space="preserve"> Verificar, que el contratista se encuentra al día por concepto de pagos al sistema general de Seguridad Social en Salud y Pensiones, en concordancia con lo señalado en el inciso 2º del artículo 41 de la Ley 80 de 1993, que fuera modificado por el artículo 23 de la Ley 1150 de 2007, así como la afiliación a riesgos laborales. </w:t>
      </w:r>
      <w:r>
        <w:rPr>
          <w:b/>
          <w:color w:val="000000"/>
          <w:sz w:val="20"/>
          <w:szCs w:val="20"/>
        </w:rPr>
        <w:t>5)</w:t>
      </w:r>
      <w:r>
        <w:rPr>
          <w:color w:val="000000"/>
          <w:sz w:val="20"/>
          <w:szCs w:val="20"/>
        </w:rPr>
        <w:t xml:space="preserve"> Las demás, que se deriven del contrato y sean inherentes a su naturaleza.</w:t>
      </w:r>
    </w:p>
    <w:p w:rsidR="00A84E76" w:rsidRDefault="00A84E76">
      <w:pPr>
        <w:pBdr>
          <w:top w:val="nil"/>
          <w:left w:val="nil"/>
          <w:bottom w:val="nil"/>
          <w:right w:val="nil"/>
          <w:between w:val="nil"/>
        </w:pBdr>
        <w:rPr>
          <w:color w:val="000000"/>
          <w:sz w:val="20"/>
          <w:szCs w:val="20"/>
        </w:rPr>
      </w:pPr>
    </w:p>
    <w:p w:rsidR="00A84E76" w:rsidRDefault="00A84E76">
      <w:pPr>
        <w:pBdr>
          <w:top w:val="nil"/>
          <w:left w:val="nil"/>
          <w:bottom w:val="nil"/>
          <w:right w:val="nil"/>
          <w:between w:val="nil"/>
        </w:pBdr>
        <w:ind w:left="1735"/>
        <w:rPr>
          <w:sz w:val="20"/>
          <w:szCs w:val="20"/>
        </w:rPr>
      </w:pPr>
    </w:p>
    <w:p w:rsidR="00A84E76" w:rsidRDefault="00A84E76">
      <w:pPr>
        <w:pBdr>
          <w:top w:val="nil"/>
          <w:left w:val="nil"/>
          <w:bottom w:val="nil"/>
          <w:right w:val="nil"/>
          <w:between w:val="nil"/>
        </w:pBdr>
        <w:ind w:left="1735"/>
        <w:rPr>
          <w:sz w:val="20"/>
          <w:szCs w:val="20"/>
        </w:rPr>
      </w:pPr>
    </w:p>
    <w:p w:rsidR="00A84E76" w:rsidRDefault="00A84E76">
      <w:pPr>
        <w:pBdr>
          <w:top w:val="nil"/>
          <w:left w:val="nil"/>
          <w:bottom w:val="nil"/>
          <w:right w:val="nil"/>
          <w:between w:val="nil"/>
        </w:pBdr>
        <w:ind w:left="1735"/>
        <w:rPr>
          <w:sz w:val="20"/>
          <w:szCs w:val="20"/>
        </w:rPr>
      </w:pPr>
    </w:p>
    <w:p w:rsidR="00A84E76" w:rsidRDefault="00A84E76">
      <w:pPr>
        <w:pBdr>
          <w:top w:val="nil"/>
          <w:left w:val="nil"/>
          <w:bottom w:val="nil"/>
          <w:right w:val="nil"/>
          <w:between w:val="nil"/>
        </w:pBdr>
        <w:ind w:left="1735"/>
        <w:rPr>
          <w:sz w:val="20"/>
          <w:szCs w:val="20"/>
        </w:rPr>
      </w:pPr>
    </w:p>
    <w:p w:rsidR="00A84E76" w:rsidRDefault="00A84E76">
      <w:pPr>
        <w:pBdr>
          <w:top w:val="nil"/>
          <w:left w:val="nil"/>
          <w:bottom w:val="nil"/>
          <w:right w:val="nil"/>
          <w:between w:val="nil"/>
        </w:pBdr>
        <w:ind w:left="1735"/>
        <w:rPr>
          <w:sz w:val="20"/>
          <w:szCs w:val="20"/>
        </w:rPr>
      </w:pPr>
    </w:p>
    <w:p w:rsidR="00A84E76" w:rsidRDefault="00A84E76">
      <w:pPr>
        <w:pBdr>
          <w:top w:val="nil"/>
          <w:left w:val="nil"/>
          <w:bottom w:val="nil"/>
          <w:right w:val="nil"/>
          <w:between w:val="nil"/>
        </w:pBdr>
        <w:jc w:val="center"/>
        <w:rPr>
          <w:color w:val="000000"/>
          <w:sz w:val="20"/>
          <w:szCs w:val="20"/>
        </w:rPr>
      </w:pPr>
    </w:p>
    <w:p w:rsidR="00A84E76" w:rsidRDefault="00B332CB">
      <w:pPr>
        <w:pBdr>
          <w:top w:val="nil"/>
          <w:left w:val="nil"/>
          <w:bottom w:val="nil"/>
          <w:right w:val="nil"/>
          <w:between w:val="nil"/>
        </w:pBdr>
        <w:jc w:val="center"/>
        <w:rPr>
          <w:color w:val="FF0000"/>
          <w:sz w:val="20"/>
          <w:szCs w:val="20"/>
        </w:rPr>
      </w:pPr>
      <w:r>
        <w:rPr>
          <w:color w:val="FF0000"/>
          <w:sz w:val="20"/>
          <w:szCs w:val="20"/>
        </w:rPr>
        <w:t>SUBDIRECTOR(A)</w:t>
      </w:r>
    </w:p>
    <w:p w:rsidR="00A84E76" w:rsidRDefault="00A84E76">
      <w:pPr>
        <w:pBdr>
          <w:top w:val="nil"/>
          <w:left w:val="nil"/>
          <w:bottom w:val="nil"/>
          <w:right w:val="nil"/>
          <w:between w:val="nil"/>
        </w:pBdr>
        <w:jc w:val="center"/>
        <w:rPr>
          <w:color w:val="000000"/>
          <w:sz w:val="20"/>
          <w:szCs w:val="20"/>
        </w:rPr>
      </w:pPr>
    </w:p>
    <w:p w:rsidR="00A84E76" w:rsidRDefault="00A84E76">
      <w:pPr>
        <w:pBdr>
          <w:top w:val="nil"/>
          <w:left w:val="nil"/>
          <w:bottom w:val="nil"/>
          <w:right w:val="nil"/>
          <w:between w:val="nil"/>
        </w:pBdr>
        <w:rPr>
          <w:color w:val="000000"/>
          <w:sz w:val="20"/>
          <w:szCs w:val="20"/>
        </w:rPr>
      </w:pPr>
    </w:p>
    <w:p w:rsidR="00A84E76" w:rsidRDefault="00A84E76">
      <w:pPr>
        <w:pBdr>
          <w:top w:val="nil"/>
          <w:left w:val="nil"/>
          <w:bottom w:val="nil"/>
          <w:right w:val="nil"/>
          <w:between w:val="nil"/>
        </w:pBdr>
        <w:jc w:val="center"/>
        <w:rPr>
          <w:color w:val="000000"/>
          <w:sz w:val="20"/>
          <w:szCs w:val="20"/>
        </w:rPr>
      </w:pPr>
    </w:p>
    <w:p w:rsidR="00A84E76" w:rsidRDefault="00B332CB">
      <w:pPr>
        <w:pBdr>
          <w:top w:val="nil"/>
          <w:left w:val="nil"/>
          <w:bottom w:val="nil"/>
          <w:right w:val="nil"/>
          <w:between w:val="nil"/>
        </w:pBdr>
        <w:rPr>
          <w:color w:val="000000"/>
          <w:sz w:val="20"/>
          <w:szCs w:val="20"/>
        </w:rPr>
      </w:pPr>
      <w:bookmarkStart w:id="13" w:name="_heading=h.3rdcrjn" w:colFirst="0" w:colLast="0"/>
      <w:bookmarkEnd w:id="13"/>
      <w:r>
        <w:rPr>
          <w:color w:val="000000"/>
          <w:sz w:val="20"/>
          <w:szCs w:val="20"/>
        </w:rPr>
        <w:t>Fecha</w:t>
      </w:r>
      <w:r>
        <w:rPr>
          <w:color w:val="FF0000"/>
          <w:sz w:val="20"/>
          <w:szCs w:val="20"/>
        </w:rPr>
        <w:t>: (Día, mes y año)</w:t>
      </w:r>
    </w:p>
    <w:p w:rsidR="00A84E76" w:rsidRDefault="00B332CB">
      <w:pPr>
        <w:pBdr>
          <w:top w:val="nil"/>
          <w:left w:val="nil"/>
          <w:bottom w:val="nil"/>
          <w:right w:val="nil"/>
          <w:between w:val="nil"/>
        </w:pBdr>
        <w:rPr>
          <w:color w:val="FF0000"/>
          <w:sz w:val="20"/>
          <w:szCs w:val="20"/>
        </w:rPr>
      </w:pPr>
      <w:r>
        <w:rPr>
          <w:color w:val="000000"/>
          <w:sz w:val="20"/>
          <w:szCs w:val="20"/>
        </w:rPr>
        <w:t xml:space="preserve">Elaboró: </w:t>
      </w:r>
      <w:r>
        <w:rPr>
          <w:color w:val="FF0000"/>
          <w:sz w:val="20"/>
          <w:szCs w:val="20"/>
        </w:rPr>
        <w:t>Nombre completo, forma de vinculación y visado área estructuradora</w:t>
      </w:r>
    </w:p>
    <w:p w:rsidR="00A84E76" w:rsidRDefault="00B332CB">
      <w:pPr>
        <w:pBdr>
          <w:top w:val="nil"/>
          <w:left w:val="nil"/>
          <w:bottom w:val="nil"/>
          <w:right w:val="nil"/>
          <w:between w:val="nil"/>
        </w:pBdr>
        <w:rPr>
          <w:color w:val="FF0000"/>
          <w:sz w:val="20"/>
          <w:szCs w:val="20"/>
        </w:rPr>
      </w:pPr>
      <w:r>
        <w:rPr>
          <w:color w:val="000000"/>
          <w:sz w:val="20"/>
          <w:szCs w:val="20"/>
        </w:rPr>
        <w:t xml:space="preserve">Revisó: </w:t>
      </w:r>
      <w:r>
        <w:rPr>
          <w:color w:val="FF0000"/>
          <w:sz w:val="20"/>
          <w:szCs w:val="20"/>
        </w:rPr>
        <w:t>Nombre completo funcionario de planta y visado área estructuradora</w:t>
      </w:r>
    </w:p>
    <w:p w:rsidR="00A84E76" w:rsidRDefault="00A84E76">
      <w:pPr>
        <w:pBdr>
          <w:top w:val="nil"/>
          <w:left w:val="nil"/>
          <w:bottom w:val="nil"/>
          <w:right w:val="nil"/>
          <w:between w:val="nil"/>
        </w:pBdr>
        <w:rPr>
          <w:color w:val="FF0000"/>
          <w:sz w:val="20"/>
          <w:szCs w:val="20"/>
        </w:rPr>
      </w:pPr>
    </w:p>
    <w:sectPr w:rsidR="00A84E76" w:rsidSect="00446994">
      <w:headerReference w:type="even" r:id="rId10"/>
      <w:headerReference w:type="default" r:id="rId11"/>
      <w:footerReference w:type="even" r:id="rId12"/>
      <w:footerReference w:type="default" r:id="rId13"/>
      <w:headerReference w:type="first" r:id="rId14"/>
      <w:footerReference w:type="first" r:id="rId15"/>
      <w:pgSz w:w="12240" w:h="15840"/>
      <w:pgMar w:top="2410" w:right="1134" w:bottom="1134" w:left="1418" w:header="709"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ED" w:rsidRDefault="008C00ED">
      <w:r>
        <w:separator/>
      </w:r>
    </w:p>
  </w:endnote>
  <w:endnote w:type="continuationSeparator" w:id="0">
    <w:p w:rsidR="008C00ED" w:rsidRDefault="008C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89" w:rsidRDefault="00E200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6A9" w:rsidRDefault="006536A9" w:rsidP="006536A9">
    <w:pPr>
      <w:pStyle w:val="Textoindependiente"/>
      <w:spacing w:line="14" w:lineRule="auto"/>
      <w:rPr>
        <w:sz w:val="20"/>
      </w:rPr>
    </w:pPr>
    <w:r>
      <w:rPr>
        <w:noProof/>
      </w:rPr>
      <w:drawing>
        <wp:anchor distT="0" distB="0" distL="0" distR="0" simplePos="0" relativeHeight="251659264" behindDoc="1" locked="0" layoutInCell="1" allowOverlap="1">
          <wp:simplePos x="0" y="0"/>
          <wp:positionH relativeFrom="page">
            <wp:posOffset>5665470</wp:posOffset>
          </wp:positionH>
          <wp:positionV relativeFrom="page">
            <wp:posOffset>10452100</wp:posOffset>
          </wp:positionV>
          <wp:extent cx="1344930" cy="632460"/>
          <wp:effectExtent l="0" t="0" r="7620" b="0"/>
          <wp:wrapNone/>
          <wp:docPr id="61" name="Imagen 61" descr="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simplePos x="0" y="0"/>
              <wp:positionH relativeFrom="page">
                <wp:posOffset>6957060</wp:posOffset>
              </wp:positionH>
              <wp:positionV relativeFrom="page">
                <wp:posOffset>10428605</wp:posOffset>
              </wp:positionV>
              <wp:extent cx="133350" cy="1524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wps:spPr>
                    <wps:txbx>
                      <w:txbxContent>
                        <w:p w:rsidR="006536A9" w:rsidRDefault="006536A9" w:rsidP="006536A9">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547.8pt;margin-top:821.15pt;width: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oS7AEAALwDAAAOAAAAZHJzL2Uyb0RvYy54bWysU9uOEzEMfUfiH6K80+mFIjTqdLV0tQhp&#10;gZUWPsBNMp2ImTg4aWfK1+NkOmWBN8RL5MT28fGxs7kZulacDAWLrpKL2VwK4xRq6w6V/Prl/tVb&#10;KUIEp6FFZyp5NkHebF++2PS+NEtssNWGBIO4UPa+kk2MviyKoBrTQZihN46dNVIHka90KDRBz+hd&#10;Wyzn8zdFj6Q9oTIh8Ovd6JTbjF/XRsXPdR1MFG0lmVvMJ+Vzn85iu4HyQOAbqy404B9YdGAdF71C&#10;3UEEcST7F1RnFWHAOs4UdgXWtVUm98DdLOZ/dPPUgDe5FxYn+KtM4f/Bqk+nRxJWV3IthYOOR7Q7&#10;giYU2ohohohinUTqfSg59slzdBze4cDDzg0H/4DqWxAOdw24g7klwr4xoJnkImUWz1JHnJBA9v1H&#10;1FwNjhEz0FBTlxRkTQSj87DO1wExD6FSydVqtWaPYtdivXw9zwMsoJySPYX43mAnklFJ4vlncDg9&#10;hJjIQDmFpFoO723b5h1o3W8PHJheMvnEd2Qeh/1wEWOP+sxtEI4rxV+AjQbphxQ9r1Mlw/cjkJGi&#10;/eBYirR7k0GTsZ8McIpTKxmlGM1dHHf06MkeGkYexXZ4y3LVNreSdB1ZXHjyiuQOL+ucdvD5PUf9&#10;+nTbnwAAAP//AwBQSwMEFAAGAAgAAAAhADRcTrzhAAAADwEAAA8AAABkcnMvZG93bnJldi54bWxM&#10;j8FOwzAQRO9I/IO1SNyokxYsmsapKgQnJEQaDj06sZtYjdchdtvw92xOcNuZHc2+zbeT69nFjMF6&#10;lJAuEmAGG68tthK+qreHZ2AhKtSq92gk/JgA2+L2JleZ9lcszWUfW0YlGDIloYtxyDgPTWecCgs/&#10;GKTd0Y9ORZJjy/WorlTuer5MEsGdskgXOjWYl840p/3ZSdgdsHy13x/1Z3ksbVWtE3wXJynv76bd&#10;Blg0U/wLw4xP6FAQU+3PqAPrSSfrJ0FZmsTjcgVszqSpIK+ePSFWwIuc//+j+AUAAP//AwBQSwEC&#10;LQAUAAYACAAAACEAtoM4kv4AAADhAQAAEwAAAAAAAAAAAAAAAAAAAAAAW0NvbnRlbnRfVHlwZXNd&#10;LnhtbFBLAQItABQABgAIAAAAIQA4/SH/1gAAAJQBAAALAAAAAAAAAAAAAAAAAC8BAABfcmVscy8u&#10;cmVsc1BLAQItABQABgAIAAAAIQAn2KoS7AEAALwDAAAOAAAAAAAAAAAAAAAAAC4CAABkcnMvZTJv&#10;RG9jLnhtbFBLAQItABQABgAIAAAAIQA0XE684QAAAA8BAAAPAAAAAAAAAAAAAAAAAEYEAABkcnMv&#10;ZG93bnJldi54bWxQSwUGAAAAAAQABADzAAAAVAUAAAAA&#10;" filled="f" stroked="f">
              <v:textbox inset="0,0,0,0">
                <w:txbxContent>
                  <w:p w:rsidR="006536A9" w:rsidRDefault="006536A9" w:rsidP="006536A9">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706755</wp:posOffset>
              </wp:positionH>
              <wp:positionV relativeFrom="page">
                <wp:posOffset>10560685</wp:posOffset>
              </wp:positionV>
              <wp:extent cx="1819275" cy="607060"/>
              <wp:effectExtent l="0" t="0" r="9525"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7060"/>
                      </a:xfrm>
                      <a:prstGeom prst="rect">
                        <a:avLst/>
                      </a:prstGeom>
                      <a:noFill/>
                      <a:ln>
                        <a:noFill/>
                      </a:ln>
                    </wps:spPr>
                    <wps:txbx>
                      <w:txbxContent>
                        <w:p w:rsidR="006536A9" w:rsidRDefault="006536A9" w:rsidP="006536A9">
                          <w:pPr>
                            <w:spacing w:before="14"/>
                            <w:ind w:left="20"/>
                            <w:rPr>
                              <w:sz w:val="16"/>
                            </w:rPr>
                          </w:pPr>
                          <w:r>
                            <w:rPr>
                              <w:sz w:val="16"/>
                            </w:rPr>
                            <w:t>Carrera</w:t>
                          </w:r>
                          <w:r>
                            <w:rPr>
                              <w:spacing w:val="-3"/>
                              <w:sz w:val="16"/>
                            </w:rPr>
                            <w:t xml:space="preserve"> </w:t>
                          </w:r>
                          <w:r>
                            <w:rPr>
                              <w:sz w:val="16"/>
                            </w:rPr>
                            <w:t>8</w:t>
                          </w:r>
                          <w:r>
                            <w:rPr>
                              <w:spacing w:val="-4"/>
                              <w:sz w:val="16"/>
                            </w:rPr>
                            <w:t xml:space="preserve"> </w:t>
                          </w:r>
                          <w:r>
                            <w:rPr>
                              <w:sz w:val="16"/>
                            </w:rPr>
                            <w:t>No.</w:t>
                          </w:r>
                          <w:r>
                            <w:rPr>
                              <w:spacing w:val="1"/>
                              <w:sz w:val="16"/>
                            </w:rPr>
                            <w:t xml:space="preserve"> </w:t>
                          </w:r>
                          <w:r>
                            <w:rPr>
                              <w:sz w:val="16"/>
                            </w:rPr>
                            <w:t>15</w:t>
                          </w:r>
                          <w:r>
                            <w:rPr>
                              <w:spacing w:val="-4"/>
                              <w:sz w:val="16"/>
                            </w:rPr>
                            <w:t xml:space="preserve"> </w:t>
                          </w:r>
                          <w:r>
                            <w:rPr>
                              <w:sz w:val="16"/>
                            </w:rPr>
                            <w:t>-</w:t>
                          </w:r>
                          <w:r>
                            <w:rPr>
                              <w:spacing w:val="1"/>
                              <w:sz w:val="16"/>
                            </w:rPr>
                            <w:t xml:space="preserve"> </w:t>
                          </w:r>
                          <w:r>
                            <w:rPr>
                              <w:sz w:val="16"/>
                            </w:rPr>
                            <w:t>46,</w:t>
                          </w:r>
                          <w:r>
                            <w:rPr>
                              <w:spacing w:val="-3"/>
                              <w:sz w:val="16"/>
                            </w:rPr>
                            <w:t xml:space="preserve"> </w:t>
                          </w:r>
                          <w:r>
                            <w:rPr>
                              <w:sz w:val="16"/>
                            </w:rPr>
                            <w:t>Bogotá</w:t>
                          </w:r>
                          <w:r>
                            <w:rPr>
                              <w:spacing w:val="-3"/>
                              <w:sz w:val="16"/>
                            </w:rPr>
                            <w:t xml:space="preserve"> </w:t>
                          </w:r>
                          <w:r>
                            <w:rPr>
                              <w:sz w:val="16"/>
                            </w:rPr>
                            <w:t>Colombia</w:t>
                          </w:r>
                        </w:p>
                        <w:p w:rsidR="006536A9" w:rsidRDefault="006536A9" w:rsidP="006536A9">
                          <w:pPr>
                            <w:ind w:left="20"/>
                            <w:rPr>
                              <w:sz w:val="16"/>
                            </w:rPr>
                          </w:pPr>
                          <w:r>
                            <w:rPr>
                              <w:sz w:val="16"/>
                            </w:rPr>
                            <w:t>Tel:</w:t>
                          </w:r>
                          <w:r>
                            <w:rPr>
                              <w:spacing w:val="-11"/>
                              <w:sz w:val="16"/>
                            </w:rPr>
                            <w:t xml:space="preserve"> </w:t>
                          </w:r>
                          <w:r>
                            <w:rPr>
                              <w:sz w:val="16"/>
                            </w:rPr>
                            <w:t>3795750</w:t>
                          </w:r>
                        </w:p>
                        <w:p w:rsidR="006536A9" w:rsidRDefault="008C00ED" w:rsidP="006536A9">
                          <w:pPr>
                            <w:ind w:left="20"/>
                            <w:rPr>
                              <w:sz w:val="16"/>
                            </w:rPr>
                          </w:pPr>
                          <w:hyperlink r:id="rId2">
                            <w:r w:rsidR="006536A9">
                              <w:rPr>
                                <w:sz w:val="16"/>
                              </w:rPr>
                              <w:t>www.idartes.gov.co</w:t>
                            </w:r>
                          </w:hyperlink>
                        </w:p>
                        <w:p w:rsidR="006536A9" w:rsidRDefault="006536A9" w:rsidP="006536A9">
                          <w:pPr>
                            <w:spacing w:before="1"/>
                            <w:ind w:left="20" w:right="311"/>
                            <w:rPr>
                              <w:sz w:val="16"/>
                            </w:rPr>
                          </w:pPr>
                          <w:r>
                            <w:rPr>
                              <w:spacing w:val="-1"/>
                              <w:sz w:val="16"/>
                            </w:rPr>
                            <w:t>e-Mail:</w:t>
                          </w:r>
                          <w:r>
                            <w:rPr>
                              <w:spacing w:val="1"/>
                              <w:sz w:val="16"/>
                            </w:rPr>
                            <w:t xml:space="preserve"> </w:t>
                          </w:r>
                          <w:hyperlink r:id="rId3">
                            <w:r>
                              <w:rPr>
                                <w:color w:val="0000FF"/>
                                <w:spacing w:val="-1"/>
                                <w:sz w:val="16"/>
                                <w:u w:val="single" w:color="0000FF"/>
                              </w:rPr>
                              <w:t>contactenos@idartes.gov.co</w:t>
                            </w:r>
                          </w:hyperlink>
                          <w:r>
                            <w:rPr>
                              <w:color w:val="0000FF"/>
                              <w:spacing w:val="-41"/>
                              <w:sz w:val="16"/>
                            </w:rPr>
                            <w:t xml:space="preserve"> </w:t>
                          </w:r>
                          <w:proofErr w:type="spellStart"/>
                          <w:r>
                            <w:rPr>
                              <w:sz w:val="16"/>
                            </w:rPr>
                            <w:t>Info</w:t>
                          </w:r>
                          <w:proofErr w:type="spellEnd"/>
                          <w:r>
                            <w:rPr>
                              <w:sz w:val="16"/>
                            </w:rPr>
                            <w:t>:</w:t>
                          </w:r>
                          <w:r>
                            <w:rPr>
                              <w:spacing w:val="-2"/>
                              <w:sz w:val="16"/>
                            </w:rPr>
                            <w:t xml:space="preserve"> </w:t>
                          </w:r>
                          <w:r>
                            <w:rPr>
                              <w:sz w:val="16"/>
                            </w:rPr>
                            <w:t>Línea</w:t>
                          </w:r>
                          <w:r>
                            <w:rPr>
                              <w:spacing w:val="-1"/>
                              <w:sz w:val="16"/>
                            </w:rPr>
                            <w:t xml:space="preserve"> </w:t>
                          </w:r>
                          <w:r>
                            <w:rPr>
                              <w:sz w:val="16"/>
                            </w:rPr>
                            <w:t>195.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55.65pt;margin-top:831.55pt;width:143.25pt;height:4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0V8AEAAMQDAAAOAAAAZHJzL2Uyb0RvYy54bWysU9Fu0zAUfUfiHyy/06TV6EbUdBqdhpAG&#10;Qxp8wK3tNBaJr7l2m4yv59ppuwFviBfrxr4+Pufck9X12HfiYChYdLWcz0opjFOordvV8tvXuzdX&#10;UoQITkOHztTyyQR5vX79ajX4yiywxU4bEgziQjX4WrYx+qoogmpND2GG3jg+bJB6iPxJu0ITDIze&#10;d8WiLJfFgKQ9oTIh8O7tdCjXGb9pjIoPTRNMFF0tmVvMK+V1m9ZivYJqR+Bbq4404B9Y9GAdP3qG&#10;uoUIYk/2L6jeKsKATZwp7AtsGqtM1sBq5uUfah5b8CZrYXOCP9sU/h+s+nz4QsLqWl5I4aDnEW32&#10;oAmFNiKaMaK4SCYNPlTc++i5O47vceRhZ8HB36P6HoTDTQtuZ26IcGgNaCY5TzeLF1cnnJBAtsMn&#10;1Pwa7CNmoLGhPjnInghG52E9nQfEPIRKT17N3y0u30qh+GxZXpbLPMECqtNtTyF+MNiLVNSSOAAZ&#10;HQ73ISY2UJ1a0mMO72zX5RB07rcNbkw7mX0iPFGP43bMbmVpSdkW9RPLIZyixb8CFy3STykGjlUt&#10;w489kJGi++jYkpTBU0GnYnsqwCm+WssoxVRu4pTVvSe7axl5Mt3hDdvW2KzomcWRLkclCz3GOmXx&#10;5Xfuev751r8AAAD//wMAUEsDBBQABgAIAAAAIQCvYJmj4QAAAA0BAAAPAAAAZHJzL2Rvd25yZXYu&#10;eG1sTI9BT4NAEIXvJv6HzZh4swsSoUWWpjF6MjFSPHhcYAqbsrPIblv8944nvc2beXnzvWK72FGc&#10;cfbGkYJ4FYFAal1nqFfwUb/crUH4oKnToyNU8I0etuX1VaHzzl2owvM+9IJDyOdawRDClEvp2wGt&#10;9is3IfHt4GarA8u5l92sLxxuR3kfRam02hB/GPSETwO2x/3JKth9UvVsvt6a9+pQmbreRPSaHpW6&#10;vVl2jyACLuHPDL/4jA4lMzXuRJ0XI+s4TtjKQ5omMQi2JJuM2zS8yh7WGciykP9blD8AAAD//wMA&#10;UEsBAi0AFAAGAAgAAAAhALaDOJL+AAAA4QEAABMAAAAAAAAAAAAAAAAAAAAAAFtDb250ZW50X1R5&#10;cGVzXS54bWxQSwECLQAUAAYACAAAACEAOP0h/9YAAACUAQAACwAAAAAAAAAAAAAAAAAvAQAAX3Jl&#10;bHMvLnJlbHNQSwECLQAUAAYACAAAACEAitcdFfABAADEAwAADgAAAAAAAAAAAAAAAAAuAgAAZHJz&#10;L2Uyb0RvYy54bWxQSwECLQAUAAYACAAAACEAr2CZo+EAAAANAQAADwAAAAAAAAAAAAAAAABKBAAA&#10;ZHJzL2Rvd25yZXYueG1sUEsFBgAAAAAEAAQA8wAAAFgFAAAAAA==&#10;" filled="f" stroked="f">
              <v:textbox inset="0,0,0,0">
                <w:txbxContent>
                  <w:p w:rsidR="006536A9" w:rsidRDefault="006536A9" w:rsidP="006536A9">
                    <w:pPr>
                      <w:spacing w:before="14"/>
                      <w:ind w:left="20"/>
                      <w:rPr>
                        <w:sz w:val="16"/>
                      </w:rPr>
                    </w:pPr>
                    <w:r>
                      <w:rPr>
                        <w:sz w:val="16"/>
                      </w:rPr>
                      <w:t>Carrera</w:t>
                    </w:r>
                    <w:r>
                      <w:rPr>
                        <w:spacing w:val="-3"/>
                        <w:sz w:val="16"/>
                      </w:rPr>
                      <w:t xml:space="preserve"> </w:t>
                    </w:r>
                    <w:r>
                      <w:rPr>
                        <w:sz w:val="16"/>
                      </w:rPr>
                      <w:t>8</w:t>
                    </w:r>
                    <w:r>
                      <w:rPr>
                        <w:spacing w:val="-4"/>
                        <w:sz w:val="16"/>
                      </w:rPr>
                      <w:t xml:space="preserve"> </w:t>
                    </w:r>
                    <w:r>
                      <w:rPr>
                        <w:sz w:val="16"/>
                      </w:rPr>
                      <w:t>No.</w:t>
                    </w:r>
                    <w:r>
                      <w:rPr>
                        <w:spacing w:val="1"/>
                        <w:sz w:val="16"/>
                      </w:rPr>
                      <w:t xml:space="preserve"> </w:t>
                    </w:r>
                    <w:r>
                      <w:rPr>
                        <w:sz w:val="16"/>
                      </w:rPr>
                      <w:t>15</w:t>
                    </w:r>
                    <w:r>
                      <w:rPr>
                        <w:spacing w:val="-4"/>
                        <w:sz w:val="16"/>
                      </w:rPr>
                      <w:t xml:space="preserve"> </w:t>
                    </w:r>
                    <w:r>
                      <w:rPr>
                        <w:sz w:val="16"/>
                      </w:rPr>
                      <w:t>-</w:t>
                    </w:r>
                    <w:r>
                      <w:rPr>
                        <w:spacing w:val="1"/>
                        <w:sz w:val="16"/>
                      </w:rPr>
                      <w:t xml:space="preserve"> </w:t>
                    </w:r>
                    <w:r>
                      <w:rPr>
                        <w:sz w:val="16"/>
                      </w:rPr>
                      <w:t>46,</w:t>
                    </w:r>
                    <w:r>
                      <w:rPr>
                        <w:spacing w:val="-3"/>
                        <w:sz w:val="16"/>
                      </w:rPr>
                      <w:t xml:space="preserve"> </w:t>
                    </w:r>
                    <w:r>
                      <w:rPr>
                        <w:sz w:val="16"/>
                      </w:rPr>
                      <w:t>Bogotá</w:t>
                    </w:r>
                    <w:r>
                      <w:rPr>
                        <w:spacing w:val="-3"/>
                        <w:sz w:val="16"/>
                      </w:rPr>
                      <w:t xml:space="preserve"> </w:t>
                    </w:r>
                    <w:r>
                      <w:rPr>
                        <w:sz w:val="16"/>
                      </w:rPr>
                      <w:t>Colombia</w:t>
                    </w:r>
                  </w:p>
                  <w:p w:rsidR="006536A9" w:rsidRDefault="006536A9" w:rsidP="006536A9">
                    <w:pPr>
                      <w:ind w:left="20"/>
                      <w:rPr>
                        <w:sz w:val="16"/>
                      </w:rPr>
                    </w:pPr>
                    <w:r>
                      <w:rPr>
                        <w:sz w:val="16"/>
                      </w:rPr>
                      <w:t>Tel:</w:t>
                    </w:r>
                    <w:r>
                      <w:rPr>
                        <w:spacing w:val="-11"/>
                        <w:sz w:val="16"/>
                      </w:rPr>
                      <w:t xml:space="preserve"> </w:t>
                    </w:r>
                    <w:r>
                      <w:rPr>
                        <w:sz w:val="16"/>
                      </w:rPr>
                      <w:t>3795750</w:t>
                    </w:r>
                  </w:p>
                  <w:p w:rsidR="006536A9" w:rsidRDefault="006536A9" w:rsidP="006536A9">
                    <w:pPr>
                      <w:ind w:left="20"/>
                      <w:rPr>
                        <w:sz w:val="16"/>
                      </w:rPr>
                    </w:pPr>
                    <w:hyperlink r:id="rId4">
                      <w:r>
                        <w:rPr>
                          <w:sz w:val="16"/>
                        </w:rPr>
                        <w:t>www.idartes.gov.co</w:t>
                      </w:r>
                    </w:hyperlink>
                  </w:p>
                  <w:p w:rsidR="006536A9" w:rsidRDefault="006536A9" w:rsidP="006536A9">
                    <w:pPr>
                      <w:spacing w:before="1"/>
                      <w:ind w:left="20" w:right="311"/>
                      <w:rPr>
                        <w:sz w:val="16"/>
                      </w:rPr>
                    </w:pPr>
                    <w:r>
                      <w:rPr>
                        <w:spacing w:val="-1"/>
                        <w:sz w:val="16"/>
                      </w:rPr>
                      <w:t>e-Mail:</w:t>
                    </w:r>
                    <w:r>
                      <w:rPr>
                        <w:spacing w:val="1"/>
                        <w:sz w:val="16"/>
                      </w:rPr>
                      <w:t xml:space="preserve"> </w:t>
                    </w:r>
                    <w:hyperlink r:id="rId5">
                      <w:r>
                        <w:rPr>
                          <w:color w:val="0000FF"/>
                          <w:spacing w:val="-1"/>
                          <w:sz w:val="16"/>
                          <w:u w:val="single" w:color="0000FF"/>
                        </w:rPr>
                        <w:t>contactenos@idartes.gov.co</w:t>
                      </w:r>
                    </w:hyperlink>
                    <w:r>
                      <w:rPr>
                        <w:color w:val="0000FF"/>
                        <w:spacing w:val="-41"/>
                        <w:sz w:val="16"/>
                      </w:rPr>
                      <w:t xml:space="preserve"> </w:t>
                    </w:r>
                    <w:proofErr w:type="spellStart"/>
                    <w:r>
                      <w:rPr>
                        <w:sz w:val="16"/>
                      </w:rPr>
                      <w:t>Info</w:t>
                    </w:r>
                    <w:proofErr w:type="spellEnd"/>
                    <w:r>
                      <w:rPr>
                        <w:sz w:val="16"/>
                      </w:rPr>
                      <w:t>:</w:t>
                    </w:r>
                    <w:r>
                      <w:rPr>
                        <w:spacing w:val="-2"/>
                        <w:sz w:val="16"/>
                      </w:rPr>
                      <w:t xml:space="preserve"> </w:t>
                    </w:r>
                    <w:r>
                      <w:rPr>
                        <w:sz w:val="16"/>
                      </w:rPr>
                      <w:t>Línea</w:t>
                    </w:r>
                    <w:r>
                      <w:rPr>
                        <w:spacing w:val="-1"/>
                        <w:sz w:val="16"/>
                      </w:rPr>
                      <w:t xml:space="preserve"> </w:t>
                    </w:r>
                    <w:r>
                      <w:rPr>
                        <w:sz w:val="16"/>
                      </w:rPr>
                      <w:t>195.</w:t>
                    </w:r>
                  </w:p>
                </w:txbxContent>
              </v:textbox>
              <w10:wrap anchorx="page" anchory="page"/>
            </v:shape>
          </w:pict>
        </mc:Fallback>
      </mc:AlternateContent>
    </w:r>
  </w:p>
  <w:p w:rsidR="00446994" w:rsidRDefault="00446994" w:rsidP="00446994">
    <w:pPr>
      <w:pStyle w:val="Textoindependiente"/>
      <w:spacing w:line="14" w:lineRule="auto"/>
      <w:rPr>
        <w:sz w:val="20"/>
      </w:rPr>
    </w:pPr>
    <w:r>
      <w:rPr>
        <w:noProof/>
      </w:rPr>
      <w:drawing>
        <wp:anchor distT="0" distB="0" distL="0" distR="0" simplePos="0" relativeHeight="251663360" behindDoc="1" locked="0" layoutInCell="1" allowOverlap="1">
          <wp:simplePos x="0" y="0"/>
          <wp:positionH relativeFrom="page">
            <wp:posOffset>5665470</wp:posOffset>
          </wp:positionH>
          <wp:positionV relativeFrom="page">
            <wp:posOffset>10452100</wp:posOffset>
          </wp:positionV>
          <wp:extent cx="1344930" cy="632460"/>
          <wp:effectExtent l="0" t="0" r="7620" b="0"/>
          <wp:wrapNone/>
          <wp:docPr id="62" name="Imagen 62" descr="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simplePos x="0" y="0"/>
              <wp:positionH relativeFrom="page">
                <wp:posOffset>6957060</wp:posOffset>
              </wp:positionH>
              <wp:positionV relativeFrom="page">
                <wp:posOffset>10428605</wp:posOffset>
              </wp:positionV>
              <wp:extent cx="133350" cy="15240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wps:spPr>
                    <wps:txbx>
                      <w:txbxContent>
                        <w:p w:rsidR="00446994" w:rsidRDefault="00446994" w:rsidP="00446994">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28" type="#_x0000_t202" style="position:absolute;margin-left:547.8pt;margin-top:821.15pt;width:10.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Gp8AEAAMUDAAAOAAAAZHJzL2Uyb0RvYy54bWysU9uO0zAQfUfiHyy/0/TCIhQ1XS1dLUJa&#10;YKWFD5jaTmOReMzYbVK+nrHTlIV9W/FijT3j4zNnjtfXQ9eKo6Fg0VVyMZtLYZxCbd2+kt+/3b15&#10;L0WI4DS06EwlTybI683rV+vel2aJDbbakGAQF8reV7KJ0ZdFEVRjOggz9MZxskbqIPKW9oUm6Bm9&#10;a4vlfP6u6JG0J1QmBD69HZNyk/Hr2qj4ta6DiaKtJHOLeaW87tJabNZQ7gl8Y9WZBryARQfW8aMX&#10;qFuIIA5kn0F1VhEGrONMYVdgXVtlcg/czWL+TzePDXiTe2Fxgr/IFP4frPpyfCBhdSWXKykcdDyj&#10;7QE0odBGRDNEFJxhmXofSq5+9Fwfhw848Lhzy8Hfo/oRhMNtA25vboiwbwxoprlIN4snV0eckEB2&#10;/WfU/BwcImagoaYuaciqCEbncZ0uI2IiQqUnV6vVFWcUpxZXy7fzPMICyumypxA/GuxECipJ7IAM&#10;Dsf7EBMZKKeS9JbDO9u22QWt++uAC9NJJp/4jszjsBtGuSZNdqhP3A3h6C3+Cxw0SL+k6NlXlQw/&#10;D0BGivaTY0WSCaeApmA3BeAUX61klGIMt3E068GT3TeMPGru8IZVq23uKMk7sjjTZa/kRs++TmZ8&#10;us9Vf37f5jcAAAD//wMAUEsDBBQABgAIAAAAIQA0XE684QAAAA8BAAAPAAAAZHJzL2Rvd25yZXYu&#10;eG1sTI/BTsMwEETvSPyDtUjcqJMWLJrGqSoEJyREGg49OrGbWI3XIXbb8PdsTnDbmR3Nvs23k+vZ&#10;xYzBepSQLhJgBhuvLbYSvqq3h2dgISrUqvdoJPyYANvi9iZXmfZXLM1lH1tGJRgyJaGLccg4D01n&#10;nAoLPxik3dGPTkWSY8v1qK5U7nq+TBLBnbJIFzo1mJfONKf92UnYHbB8td8f9Wd5LG1VrRN8Fycp&#10;7++m3QZYNFP8C8OMT+hQEFPtz6gD60kn6ydBWZrE43IFbM6kqSCvnj0hVsCLnP//o/gFAAD//wMA&#10;UEsBAi0AFAAGAAgAAAAhALaDOJL+AAAA4QEAABMAAAAAAAAAAAAAAAAAAAAAAFtDb250ZW50X1R5&#10;cGVzXS54bWxQSwECLQAUAAYACAAAACEAOP0h/9YAAACUAQAACwAAAAAAAAAAAAAAAAAvAQAAX3Jl&#10;bHMvLnJlbHNQSwECLQAUAAYACAAAACEAXm1BqfABAADFAwAADgAAAAAAAAAAAAAAAAAuAgAAZHJz&#10;L2Uyb0RvYy54bWxQSwECLQAUAAYACAAAACEANFxOvOEAAAAPAQAADwAAAAAAAAAAAAAAAABKBAAA&#10;ZHJzL2Rvd25yZXYueG1sUEsFBgAAAAAEAAQA8wAAAFgFAAAAAA==&#10;" filled="f" stroked="f">
              <v:textbox inset="0,0,0,0">
                <w:txbxContent>
                  <w:p w:rsidR="00446994" w:rsidRDefault="00446994" w:rsidP="00446994">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706755</wp:posOffset>
              </wp:positionH>
              <wp:positionV relativeFrom="page">
                <wp:posOffset>10560685</wp:posOffset>
              </wp:positionV>
              <wp:extent cx="1819275" cy="607060"/>
              <wp:effectExtent l="0" t="0" r="9525" b="254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7060"/>
                      </a:xfrm>
                      <a:prstGeom prst="rect">
                        <a:avLst/>
                      </a:prstGeom>
                      <a:noFill/>
                      <a:ln>
                        <a:noFill/>
                      </a:ln>
                    </wps:spPr>
                    <wps:txbx>
                      <w:txbxContent>
                        <w:p w:rsidR="00446994" w:rsidRDefault="00446994" w:rsidP="00446994">
                          <w:pPr>
                            <w:spacing w:before="14"/>
                            <w:ind w:left="20"/>
                            <w:rPr>
                              <w:sz w:val="16"/>
                            </w:rPr>
                          </w:pPr>
                          <w:r>
                            <w:rPr>
                              <w:sz w:val="16"/>
                            </w:rPr>
                            <w:t>Carrera</w:t>
                          </w:r>
                          <w:r>
                            <w:rPr>
                              <w:spacing w:val="-3"/>
                              <w:sz w:val="16"/>
                            </w:rPr>
                            <w:t xml:space="preserve"> </w:t>
                          </w:r>
                          <w:r>
                            <w:rPr>
                              <w:sz w:val="16"/>
                            </w:rPr>
                            <w:t>8</w:t>
                          </w:r>
                          <w:r>
                            <w:rPr>
                              <w:spacing w:val="-4"/>
                              <w:sz w:val="16"/>
                            </w:rPr>
                            <w:t xml:space="preserve"> </w:t>
                          </w:r>
                          <w:r>
                            <w:rPr>
                              <w:sz w:val="16"/>
                            </w:rPr>
                            <w:t>No.</w:t>
                          </w:r>
                          <w:r>
                            <w:rPr>
                              <w:spacing w:val="1"/>
                              <w:sz w:val="16"/>
                            </w:rPr>
                            <w:t xml:space="preserve"> </w:t>
                          </w:r>
                          <w:r>
                            <w:rPr>
                              <w:sz w:val="16"/>
                            </w:rPr>
                            <w:t>15</w:t>
                          </w:r>
                          <w:r>
                            <w:rPr>
                              <w:spacing w:val="-4"/>
                              <w:sz w:val="16"/>
                            </w:rPr>
                            <w:t xml:space="preserve"> </w:t>
                          </w:r>
                          <w:r>
                            <w:rPr>
                              <w:sz w:val="16"/>
                            </w:rPr>
                            <w:t>-</w:t>
                          </w:r>
                          <w:r>
                            <w:rPr>
                              <w:spacing w:val="1"/>
                              <w:sz w:val="16"/>
                            </w:rPr>
                            <w:t xml:space="preserve"> </w:t>
                          </w:r>
                          <w:r>
                            <w:rPr>
                              <w:sz w:val="16"/>
                            </w:rPr>
                            <w:t>46,</w:t>
                          </w:r>
                          <w:r>
                            <w:rPr>
                              <w:spacing w:val="-3"/>
                              <w:sz w:val="16"/>
                            </w:rPr>
                            <w:t xml:space="preserve"> </w:t>
                          </w:r>
                          <w:r>
                            <w:rPr>
                              <w:sz w:val="16"/>
                            </w:rPr>
                            <w:t>Bogotá</w:t>
                          </w:r>
                          <w:r>
                            <w:rPr>
                              <w:spacing w:val="-3"/>
                              <w:sz w:val="16"/>
                            </w:rPr>
                            <w:t xml:space="preserve"> </w:t>
                          </w:r>
                          <w:r>
                            <w:rPr>
                              <w:sz w:val="16"/>
                            </w:rPr>
                            <w:t>Colombia</w:t>
                          </w:r>
                        </w:p>
                        <w:p w:rsidR="00446994" w:rsidRDefault="00446994" w:rsidP="00446994">
                          <w:pPr>
                            <w:ind w:left="20"/>
                            <w:rPr>
                              <w:sz w:val="16"/>
                            </w:rPr>
                          </w:pPr>
                          <w:r>
                            <w:rPr>
                              <w:sz w:val="16"/>
                            </w:rPr>
                            <w:t>Tel:</w:t>
                          </w:r>
                          <w:r>
                            <w:rPr>
                              <w:spacing w:val="-11"/>
                              <w:sz w:val="16"/>
                            </w:rPr>
                            <w:t xml:space="preserve"> </w:t>
                          </w:r>
                          <w:r>
                            <w:rPr>
                              <w:sz w:val="16"/>
                            </w:rPr>
                            <w:t>3795750</w:t>
                          </w:r>
                        </w:p>
                        <w:p w:rsidR="00446994" w:rsidRDefault="008C00ED" w:rsidP="00446994">
                          <w:pPr>
                            <w:ind w:left="20"/>
                            <w:rPr>
                              <w:sz w:val="16"/>
                            </w:rPr>
                          </w:pPr>
                          <w:hyperlink r:id="rId6">
                            <w:r w:rsidR="00446994">
                              <w:rPr>
                                <w:sz w:val="16"/>
                              </w:rPr>
                              <w:t>www.idartes.gov.co</w:t>
                            </w:r>
                          </w:hyperlink>
                        </w:p>
                        <w:p w:rsidR="00446994" w:rsidRDefault="00446994" w:rsidP="00446994">
                          <w:pPr>
                            <w:spacing w:before="1"/>
                            <w:ind w:left="20" w:right="311"/>
                            <w:rPr>
                              <w:sz w:val="16"/>
                            </w:rPr>
                          </w:pPr>
                          <w:r>
                            <w:rPr>
                              <w:spacing w:val="-1"/>
                              <w:sz w:val="16"/>
                            </w:rPr>
                            <w:t>e-Mail:</w:t>
                          </w:r>
                          <w:r>
                            <w:rPr>
                              <w:spacing w:val="1"/>
                              <w:sz w:val="16"/>
                            </w:rPr>
                            <w:t xml:space="preserve"> </w:t>
                          </w:r>
                          <w:hyperlink r:id="rId7">
                            <w:r>
                              <w:rPr>
                                <w:color w:val="0000FF"/>
                                <w:spacing w:val="-1"/>
                                <w:sz w:val="16"/>
                                <w:u w:val="single" w:color="0000FF"/>
                              </w:rPr>
                              <w:t>contactenos@idartes.gov.co</w:t>
                            </w:r>
                          </w:hyperlink>
                          <w:r>
                            <w:rPr>
                              <w:color w:val="0000FF"/>
                              <w:spacing w:val="-41"/>
                              <w:sz w:val="16"/>
                            </w:rPr>
                            <w:t xml:space="preserve"> </w:t>
                          </w:r>
                          <w:proofErr w:type="spellStart"/>
                          <w:r>
                            <w:rPr>
                              <w:sz w:val="16"/>
                            </w:rPr>
                            <w:t>Info</w:t>
                          </w:r>
                          <w:proofErr w:type="spellEnd"/>
                          <w:r>
                            <w:rPr>
                              <w:sz w:val="16"/>
                            </w:rPr>
                            <w:t>:</w:t>
                          </w:r>
                          <w:r>
                            <w:rPr>
                              <w:spacing w:val="-2"/>
                              <w:sz w:val="16"/>
                            </w:rPr>
                            <w:t xml:space="preserve"> </w:t>
                          </w:r>
                          <w:r>
                            <w:rPr>
                              <w:sz w:val="16"/>
                            </w:rPr>
                            <w:t>Línea</w:t>
                          </w:r>
                          <w:r>
                            <w:rPr>
                              <w:spacing w:val="-1"/>
                              <w:sz w:val="16"/>
                            </w:rPr>
                            <w:t xml:space="preserve"> </w:t>
                          </w:r>
                          <w:r>
                            <w:rPr>
                              <w:sz w:val="16"/>
                            </w:rPr>
                            <w:t>195.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029" type="#_x0000_t202" style="position:absolute;margin-left:55.65pt;margin-top:831.55pt;width:143.25pt;height:47.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f08gEAAMYDAAAOAAAAZHJzL2Uyb0RvYy54bWysU8GO0zAQvSPxD5bvNGkR3SVqulq6WoS0&#10;sEgLHzC1nSYi8Zix06R8PWOnKQvcEBdrbI/fvHnzvLkZu1YcDfkGbSmXi1wKYxXqxh5K+fXL/atr&#10;KXwAq6FFa0p5Ml7ebF++2AyuMCussdWGBINYXwyulHUIrsgyr2rTgV+gM5YvK6QOAm/pkGmCgdG7&#10;Nlvl+TobkLQjVMZ7Pr2bLuU24VeVUeGxqrwJoi0lcwtppbTu45ptN1AcCFzdqDMN+AcWHTSWi16g&#10;7iCA6Kn5C6prFKHHKiwUdhlWVaNM6oG7WeZ/dPNUgzOpFxbHu4tM/v/Bqk/HzyQaXcrVSgoLHc9o&#10;14MmFNqIYMaAgm9YpsH5grOfHOeH8R2OPO7UsncPqL55YXFXgz2YWyIcagOaaS7jy+zZ0wnHR5D9&#10;8BE1l4M+YAIaK+qihqyKYHQe1+kyIiYiVCx5vXy7unojheK7dX6Vr9MMMyjm1458eG+wEzEoJbEF&#10;EjocH3yIbKCYU2Ixi/dN2yYbtPa3A06MJ4l9JDxRD+N+THq9nkXZoz5xO4STufgzcFAj/ZBiYGOV&#10;0n/vgYwU7QfLkkQXzgHNwX4OwCp+WsogxRTuwuTW3lFzqBl5Et3iLctWNamjqO/E4kyXzZIaPRs7&#10;uvH5PmX9+n7bnwAAAP//AwBQSwMEFAAGAAgAAAAhAK9gmaPhAAAADQEAAA8AAABkcnMvZG93bnJl&#10;di54bWxMj0FPg0AQhe8m/ofNmHizCxKhRZamMXoyMVI8eFxgCpuys8huW/z3jie9zZt5efO9YrvY&#10;UZxx9saRgngVgUBqXWeoV/BRv9ytQfigqdOjI1TwjR625fVVofPOXajC8z70gkPI51rBEMKUS+nb&#10;Aa32Kzch8e3gZqsDy7mX3awvHG5HeR9FqbTaEH8Y9IRPA7bH/ckq2H1S9Wy+3pr36lCZut5E9Joe&#10;lbq9WXaPIAIu4c8Mv/iMDiUzNe5EnRcj6zhO2MpDmiYxCLYkm4zbNLzKHtYZyLKQ/1uUPwAAAP//&#10;AwBQSwECLQAUAAYACAAAACEAtoM4kv4AAADhAQAAEwAAAAAAAAAAAAAAAAAAAAAAW0NvbnRlbnRf&#10;VHlwZXNdLnhtbFBLAQItABQABgAIAAAAIQA4/SH/1gAAAJQBAAALAAAAAAAAAAAAAAAAAC8BAABf&#10;cmVscy8ucmVsc1BLAQItABQABgAIAAAAIQDqGAf08gEAAMYDAAAOAAAAAAAAAAAAAAAAAC4CAABk&#10;cnMvZTJvRG9jLnhtbFBLAQItABQABgAIAAAAIQCvYJmj4QAAAA0BAAAPAAAAAAAAAAAAAAAAAEwE&#10;AABkcnMvZG93bnJldi54bWxQSwUGAAAAAAQABADzAAAAWgUAAAAA&#10;" filled="f" stroked="f">
              <v:textbox inset="0,0,0,0">
                <w:txbxContent>
                  <w:p w:rsidR="00446994" w:rsidRDefault="00446994" w:rsidP="00446994">
                    <w:pPr>
                      <w:spacing w:before="14"/>
                      <w:ind w:left="20"/>
                      <w:rPr>
                        <w:sz w:val="16"/>
                      </w:rPr>
                    </w:pPr>
                    <w:r>
                      <w:rPr>
                        <w:sz w:val="16"/>
                      </w:rPr>
                      <w:t>Carrera</w:t>
                    </w:r>
                    <w:r>
                      <w:rPr>
                        <w:spacing w:val="-3"/>
                        <w:sz w:val="16"/>
                      </w:rPr>
                      <w:t xml:space="preserve"> </w:t>
                    </w:r>
                    <w:r>
                      <w:rPr>
                        <w:sz w:val="16"/>
                      </w:rPr>
                      <w:t>8</w:t>
                    </w:r>
                    <w:r>
                      <w:rPr>
                        <w:spacing w:val="-4"/>
                        <w:sz w:val="16"/>
                      </w:rPr>
                      <w:t xml:space="preserve"> </w:t>
                    </w:r>
                    <w:r>
                      <w:rPr>
                        <w:sz w:val="16"/>
                      </w:rPr>
                      <w:t>No.</w:t>
                    </w:r>
                    <w:r>
                      <w:rPr>
                        <w:spacing w:val="1"/>
                        <w:sz w:val="16"/>
                      </w:rPr>
                      <w:t xml:space="preserve"> </w:t>
                    </w:r>
                    <w:r>
                      <w:rPr>
                        <w:sz w:val="16"/>
                      </w:rPr>
                      <w:t>15</w:t>
                    </w:r>
                    <w:r>
                      <w:rPr>
                        <w:spacing w:val="-4"/>
                        <w:sz w:val="16"/>
                      </w:rPr>
                      <w:t xml:space="preserve"> </w:t>
                    </w:r>
                    <w:r>
                      <w:rPr>
                        <w:sz w:val="16"/>
                      </w:rPr>
                      <w:t>-</w:t>
                    </w:r>
                    <w:r>
                      <w:rPr>
                        <w:spacing w:val="1"/>
                        <w:sz w:val="16"/>
                      </w:rPr>
                      <w:t xml:space="preserve"> </w:t>
                    </w:r>
                    <w:r>
                      <w:rPr>
                        <w:sz w:val="16"/>
                      </w:rPr>
                      <w:t>46,</w:t>
                    </w:r>
                    <w:r>
                      <w:rPr>
                        <w:spacing w:val="-3"/>
                        <w:sz w:val="16"/>
                      </w:rPr>
                      <w:t xml:space="preserve"> </w:t>
                    </w:r>
                    <w:r>
                      <w:rPr>
                        <w:sz w:val="16"/>
                      </w:rPr>
                      <w:t>Bogotá</w:t>
                    </w:r>
                    <w:r>
                      <w:rPr>
                        <w:spacing w:val="-3"/>
                        <w:sz w:val="16"/>
                      </w:rPr>
                      <w:t xml:space="preserve"> </w:t>
                    </w:r>
                    <w:r>
                      <w:rPr>
                        <w:sz w:val="16"/>
                      </w:rPr>
                      <w:t>Colombia</w:t>
                    </w:r>
                  </w:p>
                  <w:p w:rsidR="00446994" w:rsidRDefault="00446994" w:rsidP="00446994">
                    <w:pPr>
                      <w:ind w:left="20"/>
                      <w:rPr>
                        <w:sz w:val="16"/>
                      </w:rPr>
                    </w:pPr>
                    <w:r>
                      <w:rPr>
                        <w:sz w:val="16"/>
                      </w:rPr>
                      <w:t>Tel:</w:t>
                    </w:r>
                    <w:r>
                      <w:rPr>
                        <w:spacing w:val="-11"/>
                        <w:sz w:val="16"/>
                      </w:rPr>
                      <w:t xml:space="preserve"> </w:t>
                    </w:r>
                    <w:r>
                      <w:rPr>
                        <w:sz w:val="16"/>
                      </w:rPr>
                      <w:t>3795750</w:t>
                    </w:r>
                  </w:p>
                  <w:p w:rsidR="00446994" w:rsidRDefault="00446994" w:rsidP="00446994">
                    <w:pPr>
                      <w:ind w:left="20"/>
                      <w:rPr>
                        <w:sz w:val="16"/>
                      </w:rPr>
                    </w:pPr>
                    <w:hyperlink r:id="rId8">
                      <w:r>
                        <w:rPr>
                          <w:sz w:val="16"/>
                        </w:rPr>
                        <w:t>www.idartes.gov.co</w:t>
                      </w:r>
                    </w:hyperlink>
                  </w:p>
                  <w:p w:rsidR="00446994" w:rsidRDefault="00446994" w:rsidP="00446994">
                    <w:pPr>
                      <w:spacing w:before="1"/>
                      <w:ind w:left="20" w:right="311"/>
                      <w:rPr>
                        <w:sz w:val="16"/>
                      </w:rPr>
                    </w:pPr>
                    <w:r>
                      <w:rPr>
                        <w:spacing w:val="-1"/>
                        <w:sz w:val="16"/>
                      </w:rPr>
                      <w:t>e-Mail:</w:t>
                    </w:r>
                    <w:r>
                      <w:rPr>
                        <w:spacing w:val="1"/>
                        <w:sz w:val="16"/>
                      </w:rPr>
                      <w:t xml:space="preserve"> </w:t>
                    </w:r>
                    <w:hyperlink r:id="rId9">
                      <w:r>
                        <w:rPr>
                          <w:color w:val="0000FF"/>
                          <w:spacing w:val="-1"/>
                          <w:sz w:val="16"/>
                          <w:u w:val="single" w:color="0000FF"/>
                        </w:rPr>
                        <w:t>contactenos@idartes.gov.co</w:t>
                      </w:r>
                    </w:hyperlink>
                    <w:r>
                      <w:rPr>
                        <w:color w:val="0000FF"/>
                        <w:spacing w:val="-41"/>
                        <w:sz w:val="16"/>
                      </w:rPr>
                      <w:t xml:space="preserve"> </w:t>
                    </w:r>
                    <w:proofErr w:type="spellStart"/>
                    <w:r>
                      <w:rPr>
                        <w:sz w:val="16"/>
                      </w:rPr>
                      <w:t>Info</w:t>
                    </w:r>
                    <w:proofErr w:type="spellEnd"/>
                    <w:r>
                      <w:rPr>
                        <w:sz w:val="16"/>
                      </w:rPr>
                      <w:t>:</w:t>
                    </w:r>
                    <w:r>
                      <w:rPr>
                        <w:spacing w:val="-2"/>
                        <w:sz w:val="16"/>
                      </w:rPr>
                      <w:t xml:space="preserve"> </w:t>
                    </w:r>
                    <w:r>
                      <w:rPr>
                        <w:sz w:val="16"/>
                      </w:rPr>
                      <w:t>Línea</w:t>
                    </w:r>
                    <w:r>
                      <w:rPr>
                        <w:spacing w:val="-1"/>
                        <w:sz w:val="16"/>
                      </w:rPr>
                      <w:t xml:space="preserve"> </w:t>
                    </w:r>
                    <w:r>
                      <w:rPr>
                        <w:sz w:val="16"/>
                      </w:rPr>
                      <w:t>195.</w:t>
                    </w:r>
                  </w:p>
                </w:txbxContent>
              </v:textbox>
              <w10:wrap anchorx="page" anchory="page"/>
            </v:shape>
          </w:pict>
        </mc:Fallback>
      </mc:AlternateContent>
    </w:r>
  </w:p>
  <w:p w:rsidR="00446994" w:rsidRDefault="00446994" w:rsidP="00446994">
    <w:pPr>
      <w:pStyle w:val="Textoindependiente"/>
      <w:spacing w:line="14" w:lineRule="auto"/>
      <w:rPr>
        <w:sz w:val="20"/>
      </w:rPr>
    </w:pPr>
    <w:bookmarkStart w:id="16" w:name="_Hlk200711033"/>
    <w:bookmarkStart w:id="17" w:name="_Hlk200711034"/>
    <w:bookmarkStart w:id="18" w:name="_Hlk200711044"/>
    <w:bookmarkStart w:id="19" w:name="_Hlk200711045"/>
    <w:r>
      <w:rPr>
        <w:noProof/>
      </w:rPr>
      <w:drawing>
        <wp:anchor distT="0" distB="0" distL="0" distR="0" simplePos="0" relativeHeight="251667456" behindDoc="1" locked="0" layoutInCell="1" allowOverlap="1">
          <wp:simplePos x="0" y="0"/>
          <wp:positionH relativeFrom="page">
            <wp:posOffset>5665470</wp:posOffset>
          </wp:positionH>
          <wp:positionV relativeFrom="page">
            <wp:posOffset>10452100</wp:posOffset>
          </wp:positionV>
          <wp:extent cx="1344930" cy="632460"/>
          <wp:effectExtent l="0" t="0" r="7620" b="0"/>
          <wp:wrapNone/>
          <wp:docPr id="63" name="Imagen 63" descr="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1" locked="0" layoutInCell="1" allowOverlap="1">
              <wp:simplePos x="0" y="0"/>
              <wp:positionH relativeFrom="page">
                <wp:posOffset>6957060</wp:posOffset>
              </wp:positionH>
              <wp:positionV relativeFrom="page">
                <wp:posOffset>10428605</wp:posOffset>
              </wp:positionV>
              <wp:extent cx="133350" cy="1524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wps:spPr>
                    <wps:txbx>
                      <w:txbxContent>
                        <w:p w:rsidR="00446994" w:rsidRDefault="00446994" w:rsidP="00446994">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30" type="#_x0000_t202" style="position:absolute;margin-left:547.8pt;margin-top:821.15pt;width:10.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ic8QEAAMUDAAAOAAAAZHJzL2Uyb0RvYy54bWysU9uO0zAQfUfiHyy/0/Syu0JR09XS1SKk&#10;BVZa+ICp7TQWiceM3Sbl6xk7TVngDfFijT3j4zNnjte3Q9eKo6Fg0VVyMZtLYZxCbd2+kl+/PLx5&#10;K0WI4DS06EwlTybI283rV+vel2aJDbbakGAQF8reV7KJ0ZdFEVRjOggz9MZxskbqIPKW9oUm6Bm9&#10;a4vlfH5T9EjaEyoTAp/ej0m5yfh1bVT8XNfBRNFWkrnFvFJed2ktNmso9wS+sepMA/6BRQfW8aMX&#10;qHuIIA5k/4LqrCIMWMeZwq7AurbK5B64m8X8j26eG/Am98LiBH+RKfw/WPXp+ETC6koub6Rw0PGM&#10;tgfQhEIbEc0QUXCGZep9KLn62XN9HN7hwOPOLQf/iOpbEA63Dbi9uSPCvjGgmeYi3SxeXB1xQgLZ&#10;9R9R83NwiJiBhpq6pCGrIhidx3W6jIiJCJWeXK1W15xRnFpcL6/meYQFlNNlTyG+N9iJFFSS2AEZ&#10;HI6PISYyUE4l6S2HD7Ztswta99sBF6aTTD7xHZnHYTdkua4mTXaoT9wN4egt/gscNEg/pOjZV5UM&#10;3w9ARor2g2NFkgmngKZgNwXgFF+tZJRiDLdxNOvBk903jDxq7vCOVatt7ijJO7I402Wv5EbPvk5m&#10;fLnPVb9+3+YnAAAA//8DAFBLAwQUAAYACAAAACEANFxOvOEAAAAPAQAADwAAAGRycy9kb3ducmV2&#10;LnhtbEyPwU7DMBBE70j8g7VI3KiTFiyaxqkqBCckRBoOPTqxm1iN1yF22/D3bE5w25kdzb7Nt5Pr&#10;2cWMwXqUkC4SYAYbry22Er6qt4dnYCEq1Kr3aCT8mADb4vYmV5n2VyzNZR9bRiUYMiWhi3HIOA9N&#10;Z5wKCz8YpN3Rj05FkmPL9aiuVO56vkwSwZ2ySBc6NZiXzjSn/dlJ2B2wfLXfH/VneSxtVa0TfBcn&#10;Ke/vpt0GWDRT/AvDjE/oUBBT7c+oA+tJJ+snQVmaxONyBWzOpKkgr549IVbAi5z//6P4BQAA//8D&#10;AFBLAQItABQABgAIAAAAIQC2gziS/gAAAOEBAAATAAAAAAAAAAAAAAAAAAAAAABbQ29udGVudF9U&#10;eXBlc10ueG1sUEsBAi0AFAAGAAgAAAAhADj9If/WAAAAlAEAAAsAAAAAAAAAAAAAAAAALwEAAF9y&#10;ZWxzLy5yZWxzUEsBAi0AFAAGAAgAAAAhACSsSJzxAQAAxQMAAA4AAAAAAAAAAAAAAAAALgIAAGRy&#10;cy9lMm9Eb2MueG1sUEsBAi0AFAAGAAgAAAAhADRcTrzhAAAADwEAAA8AAAAAAAAAAAAAAAAASwQA&#10;AGRycy9kb3ducmV2LnhtbFBLBQYAAAAABAAEAPMAAABZBQAAAAA=&#10;" filled="f" stroked="f">
              <v:textbox inset="0,0,0,0">
                <w:txbxContent>
                  <w:p w:rsidR="00446994" w:rsidRDefault="00446994" w:rsidP="00446994">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706755</wp:posOffset>
              </wp:positionH>
              <wp:positionV relativeFrom="page">
                <wp:posOffset>10560685</wp:posOffset>
              </wp:positionV>
              <wp:extent cx="1819275" cy="607060"/>
              <wp:effectExtent l="0" t="0" r="9525" b="254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7060"/>
                      </a:xfrm>
                      <a:prstGeom prst="rect">
                        <a:avLst/>
                      </a:prstGeom>
                      <a:noFill/>
                      <a:ln>
                        <a:noFill/>
                      </a:ln>
                    </wps:spPr>
                    <wps:txbx>
                      <w:txbxContent>
                        <w:p w:rsidR="00446994" w:rsidRDefault="00446994" w:rsidP="00446994">
                          <w:pPr>
                            <w:spacing w:before="14"/>
                            <w:ind w:left="20"/>
                            <w:rPr>
                              <w:sz w:val="16"/>
                            </w:rPr>
                          </w:pPr>
                          <w:r>
                            <w:rPr>
                              <w:sz w:val="16"/>
                            </w:rPr>
                            <w:t>Carrera</w:t>
                          </w:r>
                          <w:r>
                            <w:rPr>
                              <w:spacing w:val="-3"/>
                              <w:sz w:val="16"/>
                            </w:rPr>
                            <w:t xml:space="preserve"> </w:t>
                          </w:r>
                          <w:r>
                            <w:rPr>
                              <w:sz w:val="16"/>
                            </w:rPr>
                            <w:t>8</w:t>
                          </w:r>
                          <w:r>
                            <w:rPr>
                              <w:spacing w:val="-4"/>
                              <w:sz w:val="16"/>
                            </w:rPr>
                            <w:t xml:space="preserve"> </w:t>
                          </w:r>
                          <w:r>
                            <w:rPr>
                              <w:sz w:val="16"/>
                            </w:rPr>
                            <w:t>No.</w:t>
                          </w:r>
                          <w:r>
                            <w:rPr>
                              <w:spacing w:val="1"/>
                              <w:sz w:val="16"/>
                            </w:rPr>
                            <w:t xml:space="preserve"> </w:t>
                          </w:r>
                          <w:r>
                            <w:rPr>
                              <w:sz w:val="16"/>
                            </w:rPr>
                            <w:t>15</w:t>
                          </w:r>
                          <w:r>
                            <w:rPr>
                              <w:spacing w:val="-4"/>
                              <w:sz w:val="16"/>
                            </w:rPr>
                            <w:t xml:space="preserve"> </w:t>
                          </w:r>
                          <w:r>
                            <w:rPr>
                              <w:sz w:val="16"/>
                            </w:rPr>
                            <w:t>-</w:t>
                          </w:r>
                          <w:r>
                            <w:rPr>
                              <w:spacing w:val="1"/>
                              <w:sz w:val="16"/>
                            </w:rPr>
                            <w:t xml:space="preserve"> </w:t>
                          </w:r>
                          <w:r>
                            <w:rPr>
                              <w:sz w:val="16"/>
                            </w:rPr>
                            <w:t>46,</w:t>
                          </w:r>
                          <w:r>
                            <w:rPr>
                              <w:spacing w:val="-3"/>
                              <w:sz w:val="16"/>
                            </w:rPr>
                            <w:t xml:space="preserve"> </w:t>
                          </w:r>
                          <w:r>
                            <w:rPr>
                              <w:sz w:val="16"/>
                            </w:rPr>
                            <w:t>Bogotá</w:t>
                          </w:r>
                          <w:r>
                            <w:rPr>
                              <w:spacing w:val="-3"/>
                              <w:sz w:val="16"/>
                            </w:rPr>
                            <w:t xml:space="preserve"> </w:t>
                          </w:r>
                          <w:r>
                            <w:rPr>
                              <w:sz w:val="16"/>
                            </w:rPr>
                            <w:t>Colombia</w:t>
                          </w:r>
                        </w:p>
                        <w:p w:rsidR="00446994" w:rsidRDefault="00446994" w:rsidP="00446994">
                          <w:pPr>
                            <w:ind w:left="20"/>
                            <w:rPr>
                              <w:sz w:val="16"/>
                            </w:rPr>
                          </w:pPr>
                          <w:r>
                            <w:rPr>
                              <w:sz w:val="16"/>
                            </w:rPr>
                            <w:t>Tel:</w:t>
                          </w:r>
                          <w:r>
                            <w:rPr>
                              <w:spacing w:val="-11"/>
                              <w:sz w:val="16"/>
                            </w:rPr>
                            <w:t xml:space="preserve"> </w:t>
                          </w:r>
                          <w:r>
                            <w:rPr>
                              <w:sz w:val="16"/>
                            </w:rPr>
                            <w:t>3795750</w:t>
                          </w:r>
                        </w:p>
                        <w:p w:rsidR="00446994" w:rsidRDefault="008C00ED" w:rsidP="00446994">
                          <w:pPr>
                            <w:ind w:left="20"/>
                            <w:rPr>
                              <w:sz w:val="16"/>
                            </w:rPr>
                          </w:pPr>
                          <w:hyperlink r:id="rId10">
                            <w:r w:rsidR="00446994">
                              <w:rPr>
                                <w:sz w:val="16"/>
                              </w:rPr>
                              <w:t>www.idartes.gov.co</w:t>
                            </w:r>
                          </w:hyperlink>
                        </w:p>
                        <w:p w:rsidR="00446994" w:rsidRDefault="00446994" w:rsidP="00446994">
                          <w:pPr>
                            <w:spacing w:before="1"/>
                            <w:ind w:left="20" w:right="311"/>
                            <w:rPr>
                              <w:sz w:val="16"/>
                            </w:rPr>
                          </w:pPr>
                          <w:r>
                            <w:rPr>
                              <w:spacing w:val="-1"/>
                              <w:sz w:val="16"/>
                            </w:rPr>
                            <w:t>e-Mail:</w:t>
                          </w:r>
                          <w:r>
                            <w:rPr>
                              <w:spacing w:val="1"/>
                              <w:sz w:val="16"/>
                            </w:rPr>
                            <w:t xml:space="preserve"> </w:t>
                          </w:r>
                          <w:hyperlink r:id="rId11">
                            <w:r>
                              <w:rPr>
                                <w:color w:val="0000FF"/>
                                <w:spacing w:val="-1"/>
                                <w:sz w:val="16"/>
                                <w:u w:val="single" w:color="0000FF"/>
                              </w:rPr>
                              <w:t>contactenos@idartes.gov.co</w:t>
                            </w:r>
                          </w:hyperlink>
                          <w:r>
                            <w:rPr>
                              <w:color w:val="0000FF"/>
                              <w:spacing w:val="-41"/>
                              <w:sz w:val="16"/>
                            </w:rPr>
                            <w:t xml:space="preserve"> </w:t>
                          </w:r>
                          <w:proofErr w:type="spellStart"/>
                          <w:r>
                            <w:rPr>
                              <w:sz w:val="16"/>
                            </w:rPr>
                            <w:t>Info</w:t>
                          </w:r>
                          <w:proofErr w:type="spellEnd"/>
                          <w:r>
                            <w:rPr>
                              <w:sz w:val="16"/>
                            </w:rPr>
                            <w:t>:</w:t>
                          </w:r>
                          <w:r>
                            <w:rPr>
                              <w:spacing w:val="-2"/>
                              <w:sz w:val="16"/>
                            </w:rPr>
                            <w:t xml:space="preserve"> </w:t>
                          </w:r>
                          <w:r>
                            <w:rPr>
                              <w:sz w:val="16"/>
                            </w:rPr>
                            <w:t>Línea</w:t>
                          </w:r>
                          <w:r>
                            <w:rPr>
                              <w:spacing w:val="-1"/>
                              <w:sz w:val="16"/>
                            </w:rPr>
                            <w:t xml:space="preserve"> </w:t>
                          </w:r>
                          <w:r>
                            <w:rPr>
                              <w:sz w:val="16"/>
                            </w:rPr>
                            <w:t>195.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31" type="#_x0000_t202" style="position:absolute;margin-left:55.65pt;margin-top:831.55pt;width:143.25pt;height:47.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1u8QEAAMYDAAAOAAAAZHJzL2Uyb0RvYy54bWysU9tu2zAMfR+wfxD0vtgJsLQz4hRdig4D&#10;ugvQ7QMYSY6F2aJGKbGzrx8lJ1nXvg17ESiJOjw8PFrdjH0nDoaCRVfL+ayUwjiF2rpdLb9/u39z&#10;LUWI4DR06EwtjybIm/XrV6vBV2aBLXbakGAQF6rB17KN0VdFEVRreggz9MbxZYPUQ+Qt7QpNMDB6&#10;3xWLslwWA5L2hMqEwKd306VcZ/ymMSp+aZpgouhqydxiXimv27QW6xVUOwLfWnWiAf/AogfruOgF&#10;6g4iiD3ZF1C9VYQBmzhT2BfYNFaZ3AN3My+fdfPYgje5FxYn+ItM4f/Bqs+HrySsruXirRQOep7R&#10;Zg+aUGgjohkjCr5hmQYfKs5+9Jwfx/c48rhzy8E/oPoRhMNNC25nbolwaA1opjlPL4snTyeckEC2&#10;wyfUXA72ETPQ2FCfNGRVBKPzuI6XETERoVLJ6/m7xRVTVXy3LK/KZZ5hAdX5tacQPxjsRQpqSWyB&#10;jA6HhxATG6jOKamYw3vbddkGnfvrgBPTSWafCE/U47gds14XUbaoj9wO4WQu/gwctEi/pBjYWLUM&#10;P/dARoruo2NJkgvPAZ2D7TkAp/hpLaMUU7iJk1v3nuyuZeRJdIe3LFtjc0dJ34nFiS6bJTd6MnZy&#10;49N9zvrz/da/AQAA//8DAFBLAwQUAAYACAAAACEAr2CZo+EAAAANAQAADwAAAGRycy9kb3ducmV2&#10;LnhtbEyPQU+DQBCF7yb+h82YeLMLEqFFlqYxejIxUjx4XGAKm7KzyG5b/PeOJ73Nm3l5871iu9hR&#10;nHH2xpGCeBWBQGpdZ6hX8FG/3K1B+KCp06MjVPCNHrbl9VWh885dqMLzPvSCQ8jnWsEQwpRL6dsB&#10;rfYrNyHx7eBmqwPLuZfdrC8cbkd5H0WptNoQfxj0hE8Dtsf9ySrYfVL1bL7emvfqUJm63kT0mh6V&#10;ur1Zdo8gAi7hzwy/+IwOJTM17kSdFyPrOE7YykOaJjEItiSbjNs0vMoe1hnIspD/W5Q/AAAA//8D&#10;AFBLAQItABQABgAIAAAAIQC2gziS/gAAAOEBAAATAAAAAAAAAAAAAAAAAAAAAABbQ29udGVudF9U&#10;eXBlc10ueG1sUEsBAi0AFAAGAAgAAAAhADj9If/WAAAAlAEAAAsAAAAAAAAAAAAAAAAALwEAAF9y&#10;ZWxzLy5yZWxzUEsBAi0AFAAGAAgAAAAhAMpXLW7xAQAAxgMAAA4AAAAAAAAAAAAAAAAALgIAAGRy&#10;cy9lMm9Eb2MueG1sUEsBAi0AFAAGAAgAAAAhAK9gmaPhAAAADQEAAA8AAAAAAAAAAAAAAAAASwQA&#10;AGRycy9kb3ducmV2LnhtbFBLBQYAAAAABAAEAPMAAABZBQAAAAA=&#10;" filled="f" stroked="f">
              <v:textbox inset="0,0,0,0">
                <w:txbxContent>
                  <w:p w:rsidR="00446994" w:rsidRDefault="00446994" w:rsidP="00446994">
                    <w:pPr>
                      <w:spacing w:before="14"/>
                      <w:ind w:left="20"/>
                      <w:rPr>
                        <w:sz w:val="16"/>
                      </w:rPr>
                    </w:pPr>
                    <w:r>
                      <w:rPr>
                        <w:sz w:val="16"/>
                      </w:rPr>
                      <w:t>Carrera</w:t>
                    </w:r>
                    <w:r>
                      <w:rPr>
                        <w:spacing w:val="-3"/>
                        <w:sz w:val="16"/>
                      </w:rPr>
                      <w:t xml:space="preserve"> </w:t>
                    </w:r>
                    <w:r>
                      <w:rPr>
                        <w:sz w:val="16"/>
                      </w:rPr>
                      <w:t>8</w:t>
                    </w:r>
                    <w:r>
                      <w:rPr>
                        <w:spacing w:val="-4"/>
                        <w:sz w:val="16"/>
                      </w:rPr>
                      <w:t xml:space="preserve"> </w:t>
                    </w:r>
                    <w:r>
                      <w:rPr>
                        <w:sz w:val="16"/>
                      </w:rPr>
                      <w:t>No.</w:t>
                    </w:r>
                    <w:r>
                      <w:rPr>
                        <w:spacing w:val="1"/>
                        <w:sz w:val="16"/>
                      </w:rPr>
                      <w:t xml:space="preserve"> </w:t>
                    </w:r>
                    <w:r>
                      <w:rPr>
                        <w:sz w:val="16"/>
                      </w:rPr>
                      <w:t>15</w:t>
                    </w:r>
                    <w:r>
                      <w:rPr>
                        <w:spacing w:val="-4"/>
                        <w:sz w:val="16"/>
                      </w:rPr>
                      <w:t xml:space="preserve"> </w:t>
                    </w:r>
                    <w:r>
                      <w:rPr>
                        <w:sz w:val="16"/>
                      </w:rPr>
                      <w:t>-</w:t>
                    </w:r>
                    <w:r>
                      <w:rPr>
                        <w:spacing w:val="1"/>
                        <w:sz w:val="16"/>
                      </w:rPr>
                      <w:t xml:space="preserve"> </w:t>
                    </w:r>
                    <w:r>
                      <w:rPr>
                        <w:sz w:val="16"/>
                      </w:rPr>
                      <w:t>46,</w:t>
                    </w:r>
                    <w:r>
                      <w:rPr>
                        <w:spacing w:val="-3"/>
                        <w:sz w:val="16"/>
                      </w:rPr>
                      <w:t xml:space="preserve"> </w:t>
                    </w:r>
                    <w:r>
                      <w:rPr>
                        <w:sz w:val="16"/>
                      </w:rPr>
                      <w:t>Bogotá</w:t>
                    </w:r>
                    <w:r>
                      <w:rPr>
                        <w:spacing w:val="-3"/>
                        <w:sz w:val="16"/>
                      </w:rPr>
                      <w:t xml:space="preserve"> </w:t>
                    </w:r>
                    <w:r>
                      <w:rPr>
                        <w:sz w:val="16"/>
                      </w:rPr>
                      <w:t>Colombia</w:t>
                    </w:r>
                  </w:p>
                  <w:p w:rsidR="00446994" w:rsidRDefault="00446994" w:rsidP="00446994">
                    <w:pPr>
                      <w:ind w:left="20"/>
                      <w:rPr>
                        <w:sz w:val="16"/>
                      </w:rPr>
                    </w:pPr>
                    <w:r>
                      <w:rPr>
                        <w:sz w:val="16"/>
                      </w:rPr>
                      <w:t>Tel:</w:t>
                    </w:r>
                    <w:r>
                      <w:rPr>
                        <w:spacing w:val="-11"/>
                        <w:sz w:val="16"/>
                      </w:rPr>
                      <w:t xml:space="preserve"> </w:t>
                    </w:r>
                    <w:r>
                      <w:rPr>
                        <w:sz w:val="16"/>
                      </w:rPr>
                      <w:t>3795750</w:t>
                    </w:r>
                  </w:p>
                  <w:p w:rsidR="00446994" w:rsidRDefault="00446994" w:rsidP="00446994">
                    <w:pPr>
                      <w:ind w:left="20"/>
                      <w:rPr>
                        <w:sz w:val="16"/>
                      </w:rPr>
                    </w:pPr>
                    <w:hyperlink r:id="rId12">
                      <w:r>
                        <w:rPr>
                          <w:sz w:val="16"/>
                        </w:rPr>
                        <w:t>www.idartes.gov.co</w:t>
                      </w:r>
                    </w:hyperlink>
                  </w:p>
                  <w:p w:rsidR="00446994" w:rsidRDefault="00446994" w:rsidP="00446994">
                    <w:pPr>
                      <w:spacing w:before="1"/>
                      <w:ind w:left="20" w:right="311"/>
                      <w:rPr>
                        <w:sz w:val="16"/>
                      </w:rPr>
                    </w:pPr>
                    <w:r>
                      <w:rPr>
                        <w:spacing w:val="-1"/>
                        <w:sz w:val="16"/>
                      </w:rPr>
                      <w:t>e-Mail:</w:t>
                    </w:r>
                    <w:r>
                      <w:rPr>
                        <w:spacing w:val="1"/>
                        <w:sz w:val="16"/>
                      </w:rPr>
                      <w:t xml:space="preserve"> </w:t>
                    </w:r>
                    <w:hyperlink r:id="rId13">
                      <w:r>
                        <w:rPr>
                          <w:color w:val="0000FF"/>
                          <w:spacing w:val="-1"/>
                          <w:sz w:val="16"/>
                          <w:u w:val="single" w:color="0000FF"/>
                        </w:rPr>
                        <w:t>contactenos@idartes.gov.co</w:t>
                      </w:r>
                    </w:hyperlink>
                    <w:r>
                      <w:rPr>
                        <w:color w:val="0000FF"/>
                        <w:spacing w:val="-41"/>
                        <w:sz w:val="16"/>
                      </w:rPr>
                      <w:t xml:space="preserve"> </w:t>
                    </w:r>
                    <w:proofErr w:type="spellStart"/>
                    <w:r>
                      <w:rPr>
                        <w:sz w:val="16"/>
                      </w:rPr>
                      <w:t>Info</w:t>
                    </w:r>
                    <w:proofErr w:type="spellEnd"/>
                    <w:r>
                      <w:rPr>
                        <w:sz w:val="16"/>
                      </w:rPr>
                      <w:t>:</w:t>
                    </w:r>
                    <w:r>
                      <w:rPr>
                        <w:spacing w:val="-2"/>
                        <w:sz w:val="16"/>
                      </w:rPr>
                      <w:t xml:space="preserve"> </w:t>
                    </w:r>
                    <w:r>
                      <w:rPr>
                        <w:sz w:val="16"/>
                      </w:rPr>
                      <w:t>Línea</w:t>
                    </w:r>
                    <w:r>
                      <w:rPr>
                        <w:spacing w:val="-1"/>
                        <w:sz w:val="16"/>
                      </w:rPr>
                      <w:t xml:space="preserve"> </w:t>
                    </w:r>
                    <w:r>
                      <w:rPr>
                        <w:sz w:val="16"/>
                      </w:rPr>
                      <w:t>195.</w:t>
                    </w:r>
                  </w:p>
                </w:txbxContent>
              </v:textbox>
              <w10:wrap anchorx="page" anchory="page"/>
            </v:shape>
          </w:pict>
        </mc:Fallback>
      </mc:AlternateContent>
    </w:r>
    <w:bookmarkEnd w:id="16"/>
    <w:bookmarkEnd w:id="17"/>
    <w:bookmarkEnd w:id="18"/>
    <w:bookmarkEnd w:id="19"/>
  </w:p>
  <w:p w:rsidR="00446994" w:rsidRDefault="00446994" w:rsidP="00446994">
    <w:pPr>
      <w:spacing w:before="14"/>
      <w:ind w:left="20"/>
      <w:rPr>
        <w:sz w:val="16"/>
      </w:rPr>
    </w:pPr>
    <w:r>
      <w:rPr>
        <w:noProof/>
        <w:sz w:val="16"/>
      </w:rPr>
      <w:drawing>
        <wp:anchor distT="0" distB="0" distL="0" distR="0" simplePos="0" relativeHeight="251670528" behindDoc="1" locked="0" layoutInCell="1" allowOverlap="1">
          <wp:simplePos x="0" y="0"/>
          <wp:positionH relativeFrom="margin">
            <wp:align>right</wp:align>
          </wp:positionH>
          <wp:positionV relativeFrom="page">
            <wp:posOffset>9132570</wp:posOffset>
          </wp:positionV>
          <wp:extent cx="1344930" cy="632460"/>
          <wp:effectExtent l="0" t="0" r="7620" b="0"/>
          <wp:wrapNone/>
          <wp:docPr id="64" name="Imagen 64" descr="S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994" w:rsidRDefault="00446994" w:rsidP="00446994">
    <w:pPr>
      <w:spacing w:before="14"/>
      <w:ind w:left="20"/>
      <w:rPr>
        <w:sz w:val="16"/>
      </w:rPr>
    </w:pPr>
    <w:r>
      <w:rPr>
        <w:sz w:val="16"/>
      </w:rPr>
      <w:t>Carrera</w:t>
    </w:r>
    <w:r>
      <w:rPr>
        <w:spacing w:val="-3"/>
        <w:sz w:val="16"/>
      </w:rPr>
      <w:t xml:space="preserve"> </w:t>
    </w:r>
    <w:r>
      <w:rPr>
        <w:sz w:val="16"/>
      </w:rPr>
      <w:t>8</w:t>
    </w:r>
    <w:r>
      <w:rPr>
        <w:spacing w:val="-4"/>
        <w:sz w:val="16"/>
      </w:rPr>
      <w:t xml:space="preserve"> </w:t>
    </w:r>
    <w:r>
      <w:rPr>
        <w:sz w:val="16"/>
      </w:rPr>
      <w:t>No.</w:t>
    </w:r>
    <w:r>
      <w:rPr>
        <w:spacing w:val="1"/>
        <w:sz w:val="16"/>
      </w:rPr>
      <w:t xml:space="preserve"> </w:t>
    </w:r>
    <w:r>
      <w:rPr>
        <w:sz w:val="16"/>
      </w:rPr>
      <w:t>15</w:t>
    </w:r>
    <w:r>
      <w:rPr>
        <w:spacing w:val="-4"/>
        <w:sz w:val="16"/>
      </w:rPr>
      <w:t xml:space="preserve"> </w:t>
    </w:r>
    <w:r>
      <w:rPr>
        <w:sz w:val="16"/>
      </w:rPr>
      <w:t>-</w:t>
    </w:r>
    <w:r>
      <w:rPr>
        <w:spacing w:val="1"/>
        <w:sz w:val="16"/>
      </w:rPr>
      <w:t xml:space="preserve"> </w:t>
    </w:r>
    <w:r>
      <w:rPr>
        <w:sz w:val="16"/>
      </w:rPr>
      <w:t>46,</w:t>
    </w:r>
    <w:r>
      <w:rPr>
        <w:spacing w:val="-3"/>
        <w:sz w:val="16"/>
      </w:rPr>
      <w:t xml:space="preserve"> </w:t>
    </w:r>
    <w:r>
      <w:rPr>
        <w:sz w:val="16"/>
      </w:rPr>
      <w:t>Bogotá</w:t>
    </w:r>
    <w:r>
      <w:rPr>
        <w:spacing w:val="-3"/>
        <w:sz w:val="16"/>
      </w:rPr>
      <w:t xml:space="preserve"> </w:t>
    </w:r>
    <w:r>
      <w:rPr>
        <w:sz w:val="16"/>
      </w:rPr>
      <w:t>Colombia</w:t>
    </w:r>
  </w:p>
  <w:p w:rsidR="00446994" w:rsidRDefault="00446994" w:rsidP="00446994">
    <w:pPr>
      <w:ind w:left="20"/>
      <w:rPr>
        <w:sz w:val="16"/>
      </w:rPr>
    </w:pPr>
    <w:r>
      <w:rPr>
        <w:sz w:val="16"/>
      </w:rPr>
      <w:t>Tel:</w:t>
    </w:r>
    <w:r>
      <w:rPr>
        <w:spacing w:val="-11"/>
        <w:sz w:val="16"/>
      </w:rPr>
      <w:t xml:space="preserve"> </w:t>
    </w:r>
    <w:r>
      <w:rPr>
        <w:sz w:val="16"/>
      </w:rPr>
      <w:t>3795750</w:t>
    </w:r>
  </w:p>
  <w:p w:rsidR="00446994" w:rsidRDefault="008C00ED" w:rsidP="00446994">
    <w:pPr>
      <w:ind w:left="20"/>
      <w:rPr>
        <w:sz w:val="16"/>
      </w:rPr>
    </w:pPr>
    <w:hyperlink r:id="rId14">
      <w:r w:rsidR="00446994">
        <w:rPr>
          <w:sz w:val="16"/>
        </w:rPr>
        <w:t>www.idartes.gov.co</w:t>
      </w:r>
    </w:hyperlink>
  </w:p>
  <w:p w:rsidR="00446994" w:rsidRDefault="00446994" w:rsidP="00446994">
    <w:pPr>
      <w:pStyle w:val="Piedepgina"/>
      <w:rPr>
        <w:color w:val="0000FF"/>
        <w:spacing w:val="-41"/>
        <w:sz w:val="16"/>
      </w:rPr>
    </w:pPr>
    <w:r>
      <w:rPr>
        <w:spacing w:val="-1"/>
        <w:sz w:val="16"/>
      </w:rPr>
      <w:t>e-Mail:</w:t>
    </w:r>
    <w:r>
      <w:rPr>
        <w:spacing w:val="1"/>
        <w:sz w:val="16"/>
      </w:rPr>
      <w:t xml:space="preserve"> </w:t>
    </w:r>
    <w:hyperlink r:id="rId15">
      <w:r>
        <w:rPr>
          <w:color w:val="0000FF"/>
          <w:spacing w:val="-1"/>
          <w:sz w:val="16"/>
          <w:u w:val="single" w:color="0000FF"/>
        </w:rPr>
        <w:t>contactenos@idartes.gov.co</w:t>
      </w:r>
    </w:hyperlink>
    <w:r>
      <w:rPr>
        <w:color w:val="0000FF"/>
        <w:spacing w:val="-41"/>
        <w:sz w:val="16"/>
      </w:rPr>
      <w:t xml:space="preserve"> </w:t>
    </w:r>
  </w:p>
  <w:p w:rsidR="006536A9" w:rsidRDefault="00446994" w:rsidP="00446994">
    <w:pPr>
      <w:pStyle w:val="Piedepgina"/>
    </w:pPr>
    <w:proofErr w:type="spellStart"/>
    <w:r>
      <w:rPr>
        <w:sz w:val="16"/>
      </w:rPr>
      <w:t>Info</w:t>
    </w:r>
    <w:proofErr w:type="spellEnd"/>
    <w:r>
      <w:rPr>
        <w:sz w:val="16"/>
      </w:rPr>
      <w:t>:</w:t>
    </w:r>
    <w:r>
      <w:rPr>
        <w:spacing w:val="-2"/>
        <w:sz w:val="16"/>
      </w:rPr>
      <w:t xml:space="preserve"> </w:t>
    </w:r>
    <w:r>
      <w:rPr>
        <w:sz w:val="16"/>
      </w:rPr>
      <w:t>Línea</w:t>
    </w:r>
    <w:r>
      <w:rPr>
        <w:spacing w:val="-1"/>
        <w:sz w:val="16"/>
      </w:rPr>
      <w:t xml:space="preserve"> </w:t>
    </w:r>
    <w:r>
      <w:rPr>
        <w:sz w:val="16"/>
      </w:rPr>
      <w:t>195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89" w:rsidRDefault="00E200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ED" w:rsidRDefault="008C00ED">
      <w:r>
        <w:separator/>
      </w:r>
    </w:p>
  </w:footnote>
  <w:footnote w:type="continuationSeparator" w:id="0">
    <w:p w:rsidR="008C00ED" w:rsidRDefault="008C00ED">
      <w:r>
        <w:continuationSeparator/>
      </w:r>
    </w:p>
  </w:footnote>
  <w:footnote w:id="1">
    <w:p w:rsidR="00A84E76" w:rsidRDefault="00B332CB">
      <w:pPr>
        <w:jc w:val="both"/>
        <w:rPr>
          <w:b/>
          <w:sz w:val="16"/>
          <w:szCs w:val="16"/>
        </w:rPr>
      </w:pPr>
      <w:r>
        <w:rPr>
          <w:vertAlign w:val="superscript"/>
        </w:rPr>
        <w:footnoteRef/>
      </w:r>
      <w:r>
        <w:t xml:space="preserve"> </w:t>
      </w:r>
      <w:r>
        <w:rPr>
          <w:b/>
          <w:sz w:val="16"/>
          <w:szCs w:val="16"/>
        </w:rPr>
        <w:t xml:space="preserve">Según cambios en plataforma, dispuestos por la ANCPCCE, en la creación del proceso se tendrá en cuenta lo siguiente. </w:t>
      </w:r>
    </w:p>
    <w:p w:rsidR="00A84E76" w:rsidRDefault="00B332CB">
      <w:pPr>
        <w:jc w:val="both"/>
        <w:rPr>
          <w:sz w:val="16"/>
          <w:szCs w:val="16"/>
        </w:rPr>
      </w:pPr>
      <w:r>
        <w:rPr>
          <w:sz w:val="16"/>
          <w:szCs w:val="16"/>
        </w:rPr>
        <w:t>Si se selecciona como fuente de recursos Sistema General de Participación y en la destinación del gasto selecciona “inversión”, se deberá escoger entre las siguientes opciones</w:t>
      </w:r>
    </w:p>
    <w:p w:rsidR="00A84E76" w:rsidRDefault="00B332CB">
      <w:pPr>
        <w:jc w:val="both"/>
        <w:rPr>
          <w:sz w:val="16"/>
          <w:szCs w:val="16"/>
        </w:rPr>
      </w:pPr>
      <w:r>
        <w:rPr>
          <w:sz w:val="16"/>
          <w:szCs w:val="16"/>
        </w:rPr>
        <w:t>-. Participación para educación</w:t>
      </w:r>
    </w:p>
    <w:p w:rsidR="00A84E76" w:rsidRDefault="00B332CB">
      <w:pPr>
        <w:jc w:val="both"/>
        <w:rPr>
          <w:sz w:val="16"/>
          <w:szCs w:val="16"/>
        </w:rPr>
      </w:pPr>
      <w:r>
        <w:rPr>
          <w:sz w:val="16"/>
          <w:szCs w:val="16"/>
        </w:rPr>
        <w:t>-. Participación para salud</w:t>
      </w:r>
    </w:p>
    <w:p w:rsidR="00A84E76" w:rsidRDefault="00B332CB">
      <w:pPr>
        <w:jc w:val="both"/>
        <w:rPr>
          <w:sz w:val="16"/>
          <w:szCs w:val="16"/>
        </w:rPr>
      </w:pPr>
      <w:r>
        <w:rPr>
          <w:sz w:val="16"/>
          <w:szCs w:val="16"/>
        </w:rPr>
        <w:t>-. Participación para propósito general</w:t>
      </w:r>
    </w:p>
    <w:p w:rsidR="00A84E76" w:rsidRDefault="00B332CB">
      <w:pPr>
        <w:jc w:val="both"/>
        <w:rPr>
          <w:sz w:val="16"/>
          <w:szCs w:val="16"/>
        </w:rPr>
      </w:pPr>
      <w:r>
        <w:rPr>
          <w:sz w:val="16"/>
          <w:szCs w:val="16"/>
        </w:rPr>
        <w:t>-. Asignaciones especiales</w:t>
      </w:r>
    </w:p>
    <w:p w:rsidR="00A84E76" w:rsidRDefault="00B332CB">
      <w:pPr>
        <w:jc w:val="both"/>
        <w:rPr>
          <w:sz w:val="16"/>
          <w:szCs w:val="16"/>
        </w:rPr>
      </w:pPr>
      <w:r>
        <w:rPr>
          <w:sz w:val="16"/>
          <w:szCs w:val="16"/>
        </w:rPr>
        <w:t>-. Agua potable y saneamiento básico</w:t>
      </w:r>
    </w:p>
    <w:p w:rsidR="00A84E76" w:rsidRDefault="00A84E76">
      <w:pPr>
        <w:jc w:val="both"/>
        <w:rPr>
          <w:sz w:val="16"/>
          <w:szCs w:val="16"/>
        </w:rPr>
      </w:pPr>
    </w:p>
    <w:p w:rsidR="00A84E76" w:rsidRDefault="00B332CB">
      <w:pPr>
        <w:jc w:val="both"/>
        <w:rPr>
          <w:sz w:val="16"/>
          <w:szCs w:val="16"/>
        </w:rPr>
      </w:pPr>
      <w:r>
        <w:rPr>
          <w:sz w:val="16"/>
          <w:szCs w:val="16"/>
        </w:rPr>
        <w:t xml:space="preserve">En caso que se seleccione la opción de Participación para propósito general, se deberá escoger ente las siguientes opciones: </w:t>
      </w:r>
    </w:p>
    <w:p w:rsidR="00A84E76" w:rsidRDefault="00B332CB">
      <w:pPr>
        <w:jc w:val="both"/>
        <w:rPr>
          <w:sz w:val="16"/>
          <w:szCs w:val="16"/>
        </w:rPr>
      </w:pPr>
      <w:r>
        <w:rPr>
          <w:sz w:val="16"/>
          <w:szCs w:val="16"/>
        </w:rPr>
        <w:t>-. Deporte y recreación</w:t>
      </w:r>
    </w:p>
    <w:p w:rsidR="00A84E76" w:rsidRDefault="00B332CB">
      <w:pPr>
        <w:jc w:val="both"/>
        <w:rPr>
          <w:sz w:val="16"/>
          <w:szCs w:val="16"/>
        </w:rPr>
      </w:pPr>
      <w:r>
        <w:rPr>
          <w:sz w:val="16"/>
          <w:szCs w:val="16"/>
        </w:rPr>
        <w:t>-. Cultura</w:t>
      </w:r>
    </w:p>
    <w:p w:rsidR="00A84E76" w:rsidRDefault="00B332CB">
      <w:pPr>
        <w:jc w:val="both"/>
        <w:rPr>
          <w:sz w:val="16"/>
          <w:szCs w:val="16"/>
        </w:rPr>
      </w:pPr>
      <w:r>
        <w:rPr>
          <w:sz w:val="16"/>
          <w:szCs w:val="16"/>
        </w:rPr>
        <w:t>-. Propósito general libre inversión</w:t>
      </w:r>
    </w:p>
    <w:p w:rsidR="00A84E76" w:rsidRDefault="00B332CB">
      <w:pPr>
        <w:jc w:val="both"/>
        <w:rPr>
          <w:sz w:val="16"/>
          <w:szCs w:val="16"/>
        </w:rPr>
      </w:pPr>
      <w:r>
        <w:rPr>
          <w:sz w:val="16"/>
          <w:szCs w:val="16"/>
        </w:rPr>
        <w:t xml:space="preserve">-. Propósito general libre destinación municipios categorías 4, 5 y 6 </w:t>
      </w:r>
    </w:p>
    <w:p w:rsidR="00A84E76" w:rsidRDefault="00A84E76">
      <w:pPr>
        <w:jc w:val="both"/>
        <w:rPr>
          <w:sz w:val="16"/>
          <w:szCs w:val="16"/>
        </w:rPr>
      </w:pPr>
    </w:p>
    <w:p w:rsidR="00A84E76" w:rsidRDefault="00B332CB">
      <w:pPr>
        <w:jc w:val="both"/>
        <w:rPr>
          <w:sz w:val="16"/>
          <w:szCs w:val="16"/>
        </w:rPr>
      </w:pPr>
      <w:r>
        <w:rPr>
          <w:sz w:val="16"/>
          <w:szCs w:val="16"/>
        </w:rPr>
        <w:t xml:space="preserve">Finalmente, si se escoge la opción de Asignaciones especiales, se habilitarán las siguientes opciones: </w:t>
      </w:r>
    </w:p>
    <w:p w:rsidR="00A84E76" w:rsidRDefault="00B332CB">
      <w:pPr>
        <w:jc w:val="both"/>
        <w:rPr>
          <w:sz w:val="16"/>
          <w:szCs w:val="16"/>
        </w:rPr>
      </w:pPr>
      <w:r>
        <w:rPr>
          <w:sz w:val="16"/>
          <w:szCs w:val="16"/>
        </w:rPr>
        <w:t xml:space="preserve">-. Programas de alimentación escolar </w:t>
      </w:r>
    </w:p>
    <w:p w:rsidR="00A84E76" w:rsidRDefault="00B332CB">
      <w:pPr>
        <w:jc w:val="both"/>
        <w:rPr>
          <w:sz w:val="16"/>
          <w:szCs w:val="16"/>
        </w:rPr>
      </w:pPr>
      <w:r>
        <w:rPr>
          <w:sz w:val="16"/>
          <w:szCs w:val="16"/>
        </w:rPr>
        <w:t>-. Municipios de la ribera del río Magdalena</w:t>
      </w:r>
    </w:p>
    <w:p w:rsidR="00A84E76" w:rsidRDefault="00B332CB">
      <w:pPr>
        <w:jc w:val="both"/>
        <w:rPr>
          <w:sz w:val="16"/>
          <w:szCs w:val="16"/>
        </w:rPr>
      </w:pPr>
      <w:r>
        <w:rPr>
          <w:sz w:val="16"/>
          <w:szCs w:val="16"/>
        </w:rPr>
        <w:t>-. Resguardos indígenas</w:t>
      </w:r>
    </w:p>
    <w:p w:rsidR="00A84E76" w:rsidRDefault="00A84E76">
      <w:pPr>
        <w:jc w:val="both"/>
        <w:rPr>
          <w:sz w:val="16"/>
          <w:szCs w:val="16"/>
        </w:rPr>
      </w:pPr>
    </w:p>
    <w:p w:rsidR="00A84E76" w:rsidRDefault="00B332CB">
      <w:pPr>
        <w:jc w:val="both"/>
        <w:rPr>
          <w:sz w:val="16"/>
          <w:szCs w:val="16"/>
        </w:rPr>
      </w:pPr>
      <w:r>
        <w:rPr>
          <w:sz w:val="16"/>
          <w:szCs w:val="16"/>
        </w:rPr>
        <w:t xml:space="preserve">De otra parte, si se escoge como destinación del gasto “funcionamiento” en el Sistema General de Participación se habilitará la opción de Participación para propósito general y Propósito general libre destinación municipios categorías 4, 5 y 6. </w:t>
      </w:r>
    </w:p>
    <w:p w:rsidR="00A84E76" w:rsidRDefault="00A84E76">
      <w:pPr>
        <w:widowControl/>
        <w:pBdr>
          <w:top w:val="nil"/>
          <w:left w:val="nil"/>
          <w:bottom w:val="nil"/>
          <w:right w:val="nil"/>
          <w:between w:val="nil"/>
        </w:pBdr>
        <w:rPr>
          <w:rFonts w:ascii="Times New Roman" w:eastAsia="Times New Roman" w:hAnsi="Times New Roman" w:cs="Times New Roman"/>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89" w:rsidRDefault="00E200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9639" w:type="dxa"/>
      <w:jc w:val="center"/>
      <w:tblBorders>
        <w:top w:val="single" w:sz="4" w:space="0" w:color="000001"/>
        <w:left w:val="single" w:sz="4" w:space="0" w:color="000001"/>
        <w:right w:val="single" w:sz="4" w:space="0" w:color="000001"/>
        <w:insideV w:val="single" w:sz="4" w:space="0" w:color="000001"/>
      </w:tblBorders>
      <w:tblLayout w:type="fixed"/>
      <w:tblLook w:val="0400" w:firstRow="0" w:lastRow="0" w:firstColumn="0" w:lastColumn="0" w:noHBand="0" w:noVBand="1"/>
    </w:tblPr>
    <w:tblGrid>
      <w:gridCol w:w="2150"/>
      <w:gridCol w:w="5363"/>
      <w:gridCol w:w="2126"/>
    </w:tblGrid>
    <w:tr w:rsidR="00A84E76" w:rsidTr="006536A9">
      <w:trPr>
        <w:trHeight w:val="352"/>
        <w:jc w:val="center"/>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tcMar>
        </w:tcPr>
        <w:p w:rsidR="00A84E76" w:rsidRDefault="00A84E76">
          <w:pPr>
            <w:pBdr>
              <w:top w:val="nil"/>
              <w:left w:val="nil"/>
              <w:bottom w:val="nil"/>
              <w:right w:val="nil"/>
              <w:between w:val="nil"/>
            </w:pBdr>
            <w:spacing w:before="3"/>
            <w:rPr>
              <w:color w:val="000000"/>
              <w:sz w:val="5"/>
              <w:szCs w:val="5"/>
            </w:rPr>
          </w:pPr>
          <w:bookmarkStart w:id="14" w:name="_heading=h.26in1rg" w:colFirst="0" w:colLast="0"/>
          <w:bookmarkEnd w:id="14"/>
        </w:p>
        <w:p w:rsidR="00A84E76" w:rsidRDefault="00B332CB">
          <w:pPr>
            <w:pBdr>
              <w:top w:val="nil"/>
              <w:left w:val="nil"/>
              <w:bottom w:val="nil"/>
              <w:right w:val="nil"/>
              <w:between w:val="nil"/>
            </w:pBdr>
            <w:ind w:left="64"/>
            <w:rPr>
              <w:color w:val="000000"/>
            </w:rPr>
          </w:pPr>
          <w:r>
            <w:rPr>
              <w:color w:val="000000"/>
            </w:rPr>
            <w:t xml:space="preserve">     </w:t>
          </w:r>
          <w:r>
            <w:rPr>
              <w:noProof/>
              <w:color w:val="000000"/>
            </w:rPr>
            <w:drawing>
              <wp:inline distT="0" distB="0" distL="0" distR="0">
                <wp:extent cx="991235" cy="762000"/>
                <wp:effectExtent l="0" t="0" r="0" b="0"/>
                <wp:docPr id="60"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991235" cy="762000"/>
                        </a:xfrm>
                        <a:prstGeom prst="rect">
                          <a:avLst/>
                        </a:prstGeom>
                        <a:ln/>
                      </pic:spPr>
                    </pic:pic>
                  </a:graphicData>
                </a:graphic>
              </wp:inline>
            </w:drawing>
          </w:r>
        </w:p>
      </w:tc>
      <w:tc>
        <w:tcPr>
          <w:tcW w:w="536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tcMar>
        </w:tcPr>
        <w:p w:rsidR="00A84E76" w:rsidRDefault="00A84E76">
          <w:pPr>
            <w:pBdr>
              <w:top w:val="nil"/>
              <w:left w:val="nil"/>
              <w:bottom w:val="nil"/>
              <w:right w:val="nil"/>
              <w:between w:val="nil"/>
            </w:pBdr>
            <w:rPr>
              <w:color w:val="000000"/>
            </w:rPr>
          </w:pPr>
        </w:p>
        <w:p w:rsidR="00A84E76" w:rsidRDefault="00B332CB">
          <w:pPr>
            <w:pBdr>
              <w:top w:val="nil"/>
              <w:left w:val="nil"/>
              <w:bottom w:val="nil"/>
              <w:right w:val="nil"/>
              <w:between w:val="nil"/>
            </w:pBdr>
            <w:ind w:left="1878"/>
            <w:rPr>
              <w:color w:val="000000"/>
            </w:rPr>
          </w:pPr>
          <w:r>
            <w:rPr>
              <w:b/>
              <w:color w:val="000000"/>
            </w:rPr>
            <w:t>GESTIÓN JURÍDICA</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0" w:type="dxa"/>
          </w:tcMar>
        </w:tcPr>
        <w:p w:rsidR="00A84E76" w:rsidRDefault="00B332CB">
          <w:pPr>
            <w:pBdr>
              <w:top w:val="nil"/>
              <w:left w:val="nil"/>
              <w:bottom w:val="nil"/>
              <w:right w:val="nil"/>
              <w:between w:val="nil"/>
            </w:pBdr>
            <w:spacing w:before="54"/>
            <w:ind w:left="65"/>
            <w:rPr>
              <w:b/>
              <w:color w:val="000000"/>
            </w:rPr>
          </w:pPr>
          <w:r>
            <w:rPr>
              <w:rFonts w:ascii="Arial Narrow" w:eastAsia="Arial Narrow" w:hAnsi="Arial Narrow" w:cs="Arial Narrow"/>
              <w:color w:val="000000"/>
              <w:sz w:val="24"/>
              <w:szCs w:val="24"/>
            </w:rPr>
            <w:t>Código: GJU-F-75</w:t>
          </w:r>
        </w:p>
      </w:tc>
    </w:tr>
    <w:tr w:rsidR="00A84E76" w:rsidTr="006536A9">
      <w:trPr>
        <w:trHeight w:val="352"/>
        <w:jc w:val="center"/>
      </w:trPr>
      <w:tc>
        <w:tcPr>
          <w:tcW w:w="2150" w:type="dxa"/>
          <w:vMerge/>
          <w:tcBorders>
            <w:top w:val="single" w:sz="4" w:space="0" w:color="auto"/>
            <w:left w:val="single" w:sz="4" w:space="0" w:color="000001"/>
            <w:right w:val="single" w:sz="4" w:space="0" w:color="000001"/>
          </w:tcBorders>
          <w:shd w:val="clear" w:color="auto" w:fill="auto"/>
          <w:tcMar>
            <w:left w:w="0" w:type="dxa"/>
          </w:tcMar>
        </w:tcPr>
        <w:p w:rsidR="00A84E76" w:rsidRDefault="00A84E76">
          <w:pPr>
            <w:pBdr>
              <w:top w:val="nil"/>
              <w:left w:val="nil"/>
              <w:bottom w:val="nil"/>
              <w:right w:val="nil"/>
              <w:between w:val="nil"/>
            </w:pBdr>
            <w:spacing w:line="276" w:lineRule="auto"/>
            <w:rPr>
              <w:b/>
              <w:color w:val="000000"/>
            </w:rPr>
          </w:pPr>
        </w:p>
      </w:tc>
      <w:tc>
        <w:tcPr>
          <w:tcW w:w="5363" w:type="dxa"/>
          <w:vMerge/>
          <w:tcBorders>
            <w:top w:val="single" w:sz="4" w:space="0" w:color="auto"/>
            <w:left w:val="single" w:sz="4" w:space="0" w:color="000001"/>
            <w:right w:val="single" w:sz="4" w:space="0" w:color="000001"/>
          </w:tcBorders>
          <w:shd w:val="clear" w:color="auto" w:fill="auto"/>
          <w:tcMar>
            <w:left w:w="0" w:type="dxa"/>
          </w:tcMar>
        </w:tcPr>
        <w:p w:rsidR="00A84E76" w:rsidRDefault="00A84E76">
          <w:pPr>
            <w:pBdr>
              <w:top w:val="nil"/>
              <w:left w:val="nil"/>
              <w:bottom w:val="nil"/>
              <w:right w:val="nil"/>
              <w:between w:val="nil"/>
            </w:pBdr>
            <w:spacing w:line="276" w:lineRule="auto"/>
            <w:rPr>
              <w:b/>
              <w:color w:val="000000"/>
            </w:rPr>
          </w:pPr>
        </w:p>
      </w:tc>
      <w:tc>
        <w:tcPr>
          <w:tcW w:w="2126" w:type="dxa"/>
          <w:tcBorders>
            <w:top w:val="single" w:sz="4" w:space="0" w:color="auto"/>
            <w:left w:val="single" w:sz="4" w:space="0" w:color="000001"/>
            <w:bottom w:val="single" w:sz="4" w:space="0" w:color="000001"/>
            <w:right w:val="single" w:sz="4" w:space="0" w:color="000001"/>
          </w:tcBorders>
          <w:shd w:val="clear" w:color="auto" w:fill="auto"/>
          <w:tcMar>
            <w:left w:w="0" w:type="dxa"/>
          </w:tcMar>
        </w:tcPr>
        <w:p w:rsidR="00A84E76" w:rsidRDefault="00B332CB">
          <w:pPr>
            <w:pBdr>
              <w:top w:val="nil"/>
              <w:left w:val="nil"/>
              <w:bottom w:val="nil"/>
              <w:right w:val="nil"/>
              <w:between w:val="nil"/>
            </w:pBdr>
            <w:spacing w:before="54"/>
            <w:ind w:left="65"/>
            <w:rPr>
              <w:color w:val="000000"/>
            </w:rPr>
          </w:pPr>
          <w:r>
            <w:rPr>
              <w:rFonts w:ascii="Arial Narrow" w:eastAsia="Arial Narrow" w:hAnsi="Arial Narrow" w:cs="Arial Narrow"/>
              <w:color w:val="000000"/>
              <w:sz w:val="24"/>
              <w:szCs w:val="24"/>
            </w:rPr>
            <w:t xml:space="preserve">Fecha: </w:t>
          </w:r>
          <w:r w:rsidR="006536A9">
            <w:rPr>
              <w:rFonts w:ascii="Arial Narrow" w:eastAsia="Arial Narrow" w:hAnsi="Arial Narrow" w:cs="Arial Narrow"/>
              <w:sz w:val="24"/>
              <w:szCs w:val="24"/>
            </w:rPr>
            <w:t>1</w:t>
          </w:r>
          <w:r w:rsidR="00E20089">
            <w:rPr>
              <w:rFonts w:ascii="Arial Narrow" w:eastAsia="Arial Narrow" w:hAnsi="Arial Narrow" w:cs="Arial Narrow"/>
              <w:sz w:val="24"/>
              <w:szCs w:val="24"/>
            </w:rPr>
            <w:t>9</w:t>
          </w:r>
          <w:bookmarkStart w:id="15" w:name="_GoBack"/>
          <w:bookmarkEnd w:id="15"/>
          <w:r>
            <w:rPr>
              <w:rFonts w:ascii="Arial Narrow" w:eastAsia="Arial Narrow" w:hAnsi="Arial Narrow" w:cs="Arial Narrow"/>
              <w:color w:val="000000"/>
              <w:sz w:val="24"/>
              <w:szCs w:val="24"/>
            </w:rPr>
            <w:t>/0</w:t>
          </w:r>
          <w:r w:rsidR="006536A9">
            <w:rPr>
              <w:rFonts w:ascii="Arial Narrow" w:eastAsia="Arial Narrow" w:hAnsi="Arial Narrow" w:cs="Arial Narrow"/>
              <w:sz w:val="24"/>
              <w:szCs w:val="24"/>
            </w:rPr>
            <w:t>6</w:t>
          </w:r>
          <w:r>
            <w:rPr>
              <w:rFonts w:ascii="Arial Narrow" w:eastAsia="Arial Narrow" w:hAnsi="Arial Narrow" w:cs="Arial Narrow"/>
              <w:color w:val="000000"/>
              <w:sz w:val="24"/>
              <w:szCs w:val="24"/>
            </w:rPr>
            <w:t>/202</w:t>
          </w:r>
          <w:r>
            <w:rPr>
              <w:rFonts w:ascii="Arial Narrow" w:eastAsia="Arial Narrow" w:hAnsi="Arial Narrow" w:cs="Arial Narrow"/>
              <w:sz w:val="24"/>
              <w:szCs w:val="24"/>
            </w:rPr>
            <w:t>5</w:t>
          </w:r>
        </w:p>
      </w:tc>
    </w:tr>
    <w:tr w:rsidR="00A84E76">
      <w:trPr>
        <w:trHeight w:val="308"/>
        <w:jc w:val="center"/>
      </w:trPr>
      <w:tc>
        <w:tcPr>
          <w:tcW w:w="2150" w:type="dxa"/>
          <w:vMerge/>
          <w:tcBorders>
            <w:top w:val="single" w:sz="4" w:space="0" w:color="000001"/>
            <w:left w:val="single" w:sz="4" w:space="0" w:color="000001"/>
            <w:right w:val="single" w:sz="4" w:space="0" w:color="000001"/>
          </w:tcBorders>
          <w:shd w:val="clear" w:color="auto" w:fill="auto"/>
          <w:tcMar>
            <w:left w:w="0" w:type="dxa"/>
          </w:tcMar>
        </w:tcPr>
        <w:p w:rsidR="00A84E76" w:rsidRDefault="00A84E76">
          <w:pPr>
            <w:pBdr>
              <w:top w:val="nil"/>
              <w:left w:val="nil"/>
              <w:bottom w:val="nil"/>
              <w:right w:val="nil"/>
              <w:between w:val="nil"/>
            </w:pBdr>
            <w:spacing w:line="276" w:lineRule="auto"/>
            <w:rPr>
              <w:color w:val="000000"/>
            </w:rPr>
          </w:pPr>
        </w:p>
      </w:tc>
      <w:tc>
        <w:tcPr>
          <w:tcW w:w="5363" w:type="dxa"/>
          <w:vMerge w:val="restart"/>
          <w:tcBorders>
            <w:top w:val="single" w:sz="4" w:space="0" w:color="000001"/>
            <w:left w:val="single" w:sz="4" w:space="0" w:color="000001"/>
            <w:right w:val="single" w:sz="4" w:space="0" w:color="000001"/>
          </w:tcBorders>
          <w:shd w:val="clear" w:color="auto" w:fill="auto"/>
          <w:tcMar>
            <w:left w:w="0" w:type="dxa"/>
          </w:tcMar>
        </w:tcPr>
        <w:p w:rsidR="00A84E76" w:rsidRDefault="00B332CB">
          <w:pPr>
            <w:pBdr>
              <w:top w:val="nil"/>
              <w:left w:val="nil"/>
              <w:bottom w:val="nil"/>
              <w:right w:val="nil"/>
              <w:between w:val="nil"/>
            </w:pBdr>
            <w:jc w:val="center"/>
            <w:rPr>
              <w:b/>
              <w:color w:val="000000"/>
            </w:rPr>
          </w:pPr>
          <w:r>
            <w:rPr>
              <w:b/>
              <w:color w:val="000000"/>
            </w:rPr>
            <w:t xml:space="preserve">FORMATO </w:t>
          </w:r>
        </w:p>
        <w:p w:rsidR="00A84E76" w:rsidRDefault="00B332CB">
          <w:pPr>
            <w:pBdr>
              <w:top w:val="nil"/>
              <w:left w:val="nil"/>
              <w:bottom w:val="nil"/>
              <w:right w:val="nil"/>
              <w:between w:val="nil"/>
            </w:pBdr>
            <w:jc w:val="center"/>
            <w:rPr>
              <w:color w:val="000000"/>
            </w:rPr>
          </w:pPr>
          <w:r>
            <w:rPr>
              <w:b/>
              <w:color w:val="000000"/>
            </w:rPr>
            <w:t>ESTUDIOS PREVIOS DE MÍNIMA CUANTÍA</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84E76" w:rsidRDefault="00B332CB">
          <w:pPr>
            <w:pBdr>
              <w:top w:val="nil"/>
              <w:left w:val="nil"/>
              <w:bottom w:val="nil"/>
              <w:right w:val="nil"/>
              <w:between w:val="nil"/>
            </w:pBdr>
            <w:spacing w:before="32"/>
            <w:ind w:left="65"/>
            <w:rPr>
              <w:color w:val="000000"/>
            </w:rPr>
          </w:pPr>
          <w:r>
            <w:rPr>
              <w:rFonts w:ascii="Arial Narrow" w:eastAsia="Arial Narrow" w:hAnsi="Arial Narrow" w:cs="Arial Narrow"/>
              <w:color w:val="000000"/>
              <w:sz w:val="24"/>
              <w:szCs w:val="24"/>
            </w:rPr>
            <w:t xml:space="preserve">Versión: </w:t>
          </w:r>
          <w:r w:rsidR="006D71B5">
            <w:rPr>
              <w:rFonts w:ascii="Arial Narrow" w:eastAsia="Arial Narrow" w:hAnsi="Arial Narrow" w:cs="Arial Narrow"/>
              <w:sz w:val="24"/>
              <w:szCs w:val="24"/>
            </w:rPr>
            <w:t>6</w:t>
          </w:r>
        </w:p>
      </w:tc>
    </w:tr>
    <w:tr w:rsidR="00A84E76" w:rsidTr="006536A9">
      <w:trPr>
        <w:trHeight w:val="318"/>
        <w:jc w:val="center"/>
      </w:trPr>
      <w:tc>
        <w:tcPr>
          <w:tcW w:w="2150"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84E76" w:rsidRDefault="00A84E76">
          <w:pPr>
            <w:pBdr>
              <w:top w:val="nil"/>
              <w:left w:val="nil"/>
              <w:bottom w:val="nil"/>
              <w:right w:val="nil"/>
              <w:between w:val="nil"/>
            </w:pBdr>
            <w:spacing w:line="276" w:lineRule="auto"/>
            <w:rPr>
              <w:color w:val="000000"/>
            </w:rPr>
          </w:pPr>
        </w:p>
      </w:tc>
      <w:tc>
        <w:tcPr>
          <w:tcW w:w="5363"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84E76" w:rsidRDefault="00A84E76">
          <w:pPr>
            <w:pBdr>
              <w:top w:val="nil"/>
              <w:left w:val="nil"/>
              <w:bottom w:val="nil"/>
              <w:right w:val="nil"/>
              <w:between w:val="nil"/>
            </w:pBdr>
            <w:spacing w:line="276" w:lineRule="auto"/>
            <w:rPr>
              <w:color w:val="00000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84E76" w:rsidRDefault="00B332CB">
          <w:pPr>
            <w:pBdr>
              <w:top w:val="nil"/>
              <w:left w:val="nil"/>
              <w:bottom w:val="nil"/>
              <w:right w:val="nil"/>
              <w:between w:val="nil"/>
            </w:pBdr>
            <w:spacing w:before="36"/>
            <w:ind w:left="65"/>
            <w:rPr>
              <w:color w:val="000000"/>
            </w:rPr>
          </w:pPr>
          <w:r>
            <w:rPr>
              <w:rFonts w:ascii="Arial Narrow" w:eastAsia="Arial Narrow" w:hAnsi="Arial Narrow" w:cs="Arial Narrow"/>
              <w:color w:val="000000"/>
              <w:sz w:val="24"/>
              <w:szCs w:val="24"/>
            </w:rPr>
            <w:t xml:space="preserve">Página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PAGE</w:instrText>
          </w:r>
          <w:r>
            <w:rPr>
              <w:rFonts w:ascii="Arial Narrow" w:eastAsia="Arial Narrow" w:hAnsi="Arial Narrow" w:cs="Arial Narrow"/>
              <w:b/>
              <w:color w:val="000000"/>
              <w:sz w:val="24"/>
              <w:szCs w:val="24"/>
            </w:rPr>
            <w:fldChar w:fldCharType="separate"/>
          </w:r>
          <w:r w:rsidR="006536A9">
            <w:rPr>
              <w:rFonts w:ascii="Arial Narrow" w:eastAsia="Arial Narrow" w:hAnsi="Arial Narrow" w:cs="Arial Narrow"/>
              <w:b/>
              <w:noProof/>
              <w:color w:val="000000"/>
              <w:sz w:val="24"/>
              <w:szCs w:val="24"/>
            </w:rPr>
            <w:t>1</w:t>
          </w:r>
          <w:r>
            <w:rPr>
              <w:rFonts w:ascii="Arial Narrow" w:eastAsia="Arial Narrow" w:hAnsi="Arial Narrow" w:cs="Arial Narrow"/>
              <w:b/>
              <w:color w:val="000000"/>
              <w:sz w:val="24"/>
              <w:szCs w:val="24"/>
            </w:rPr>
            <w:fldChar w:fldCharType="end"/>
          </w:r>
          <w:r>
            <w:rPr>
              <w:rFonts w:ascii="Arial Narrow" w:eastAsia="Arial Narrow" w:hAnsi="Arial Narrow" w:cs="Arial Narrow"/>
              <w:color w:val="000000"/>
              <w:sz w:val="24"/>
              <w:szCs w:val="24"/>
            </w:rPr>
            <w:t xml:space="preserve"> de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NUMPAGES</w:instrText>
          </w:r>
          <w:r>
            <w:rPr>
              <w:rFonts w:ascii="Arial Narrow" w:eastAsia="Arial Narrow" w:hAnsi="Arial Narrow" w:cs="Arial Narrow"/>
              <w:b/>
              <w:color w:val="000000"/>
              <w:sz w:val="24"/>
              <w:szCs w:val="24"/>
            </w:rPr>
            <w:fldChar w:fldCharType="separate"/>
          </w:r>
          <w:r w:rsidR="006536A9">
            <w:rPr>
              <w:rFonts w:ascii="Arial Narrow" w:eastAsia="Arial Narrow" w:hAnsi="Arial Narrow" w:cs="Arial Narrow"/>
              <w:b/>
              <w:noProof/>
              <w:color w:val="000000"/>
              <w:sz w:val="24"/>
              <w:szCs w:val="24"/>
            </w:rPr>
            <w:t>1</w:t>
          </w:r>
          <w:r>
            <w:rPr>
              <w:rFonts w:ascii="Arial Narrow" w:eastAsia="Arial Narrow" w:hAnsi="Arial Narrow" w:cs="Arial Narrow"/>
              <w:b/>
              <w:color w:val="000000"/>
              <w:sz w:val="24"/>
              <w:szCs w:val="24"/>
            </w:rPr>
            <w:fldChar w:fldCharType="end"/>
          </w:r>
        </w:p>
      </w:tc>
    </w:tr>
  </w:tbl>
  <w:p w:rsidR="00A84E76" w:rsidRDefault="00A84E76">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89" w:rsidRDefault="00E200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0EB9"/>
    <w:multiLevelType w:val="multilevel"/>
    <w:tmpl w:val="0756C27A"/>
    <w:lvl w:ilvl="0">
      <w:start w:val="1"/>
      <w:numFmt w:val="decimal"/>
      <w:lvlText w:val="%1."/>
      <w:lvlJc w:val="left"/>
      <w:pPr>
        <w:ind w:left="415" w:hanging="360"/>
      </w:pPr>
    </w:lvl>
    <w:lvl w:ilvl="1">
      <w:start w:val="3"/>
      <w:numFmt w:val="decimal"/>
      <w:lvlText w:val="%1.%2"/>
      <w:lvlJc w:val="left"/>
      <w:pPr>
        <w:ind w:left="415" w:hanging="360"/>
      </w:pPr>
    </w:lvl>
    <w:lvl w:ilvl="2">
      <w:start w:val="1"/>
      <w:numFmt w:val="decimal"/>
      <w:lvlText w:val="%1.%2.%3"/>
      <w:lvlJc w:val="left"/>
      <w:pPr>
        <w:ind w:left="775" w:hanging="720"/>
      </w:pPr>
    </w:lvl>
    <w:lvl w:ilvl="3">
      <w:start w:val="1"/>
      <w:numFmt w:val="decimal"/>
      <w:lvlText w:val="%1.%2.%3.%4"/>
      <w:lvlJc w:val="left"/>
      <w:pPr>
        <w:ind w:left="775" w:hanging="720"/>
      </w:pPr>
    </w:lvl>
    <w:lvl w:ilvl="4">
      <w:start w:val="1"/>
      <w:numFmt w:val="decimal"/>
      <w:lvlText w:val="%1.%2.%3.%4.%5"/>
      <w:lvlJc w:val="left"/>
      <w:pPr>
        <w:ind w:left="1135" w:hanging="1080"/>
      </w:pPr>
    </w:lvl>
    <w:lvl w:ilvl="5">
      <w:start w:val="1"/>
      <w:numFmt w:val="decimal"/>
      <w:lvlText w:val="%1.%2.%3.%4.%5.%6"/>
      <w:lvlJc w:val="left"/>
      <w:pPr>
        <w:ind w:left="1135" w:hanging="1080"/>
      </w:pPr>
    </w:lvl>
    <w:lvl w:ilvl="6">
      <w:start w:val="1"/>
      <w:numFmt w:val="decimal"/>
      <w:lvlText w:val="%1.%2.%3.%4.%5.%6.%7"/>
      <w:lvlJc w:val="left"/>
      <w:pPr>
        <w:ind w:left="1495" w:hanging="1440"/>
      </w:pPr>
    </w:lvl>
    <w:lvl w:ilvl="7">
      <w:start w:val="1"/>
      <w:numFmt w:val="decimal"/>
      <w:lvlText w:val="%1.%2.%3.%4.%5.%6.%7.%8"/>
      <w:lvlJc w:val="left"/>
      <w:pPr>
        <w:ind w:left="1495" w:hanging="1440"/>
      </w:pPr>
    </w:lvl>
    <w:lvl w:ilvl="8">
      <w:start w:val="1"/>
      <w:numFmt w:val="decimal"/>
      <w:lvlText w:val="%1.%2.%3.%4.%5.%6.%7.%8.%9"/>
      <w:lvlJc w:val="left"/>
      <w:pPr>
        <w:ind w:left="1855" w:hanging="1800"/>
      </w:pPr>
    </w:lvl>
  </w:abstractNum>
  <w:abstractNum w:abstractNumId="1" w15:restartNumberingAfterBreak="0">
    <w:nsid w:val="180661F8"/>
    <w:multiLevelType w:val="multilevel"/>
    <w:tmpl w:val="805E38EA"/>
    <w:lvl w:ilvl="0">
      <w:start w:val="3"/>
      <w:numFmt w:val="decimal"/>
      <w:lvlText w:val="%1"/>
      <w:lvlJc w:val="left"/>
      <w:pPr>
        <w:ind w:left="962" w:hanging="430"/>
      </w:pPr>
    </w:lvl>
    <w:lvl w:ilvl="1">
      <w:start w:val="1"/>
      <w:numFmt w:val="decimal"/>
      <w:lvlText w:val="%1.%2."/>
      <w:lvlJc w:val="left"/>
      <w:pPr>
        <w:ind w:left="2982" w:hanging="430"/>
      </w:pPr>
      <w:rPr>
        <w:b/>
      </w:rPr>
    </w:lvl>
    <w:lvl w:ilvl="2">
      <w:numFmt w:val="bullet"/>
      <w:lvlText w:val="•"/>
      <w:lvlJc w:val="left"/>
      <w:pPr>
        <w:ind w:left="2892" w:hanging="430"/>
      </w:pPr>
    </w:lvl>
    <w:lvl w:ilvl="3">
      <w:numFmt w:val="bullet"/>
      <w:lvlText w:val="•"/>
      <w:lvlJc w:val="left"/>
      <w:pPr>
        <w:ind w:left="3858" w:hanging="430"/>
      </w:pPr>
    </w:lvl>
    <w:lvl w:ilvl="4">
      <w:numFmt w:val="bullet"/>
      <w:lvlText w:val="•"/>
      <w:lvlJc w:val="left"/>
      <w:pPr>
        <w:ind w:left="4824" w:hanging="430"/>
      </w:pPr>
    </w:lvl>
    <w:lvl w:ilvl="5">
      <w:numFmt w:val="bullet"/>
      <w:lvlText w:val="•"/>
      <w:lvlJc w:val="left"/>
      <w:pPr>
        <w:ind w:left="5790" w:hanging="430"/>
      </w:pPr>
    </w:lvl>
    <w:lvl w:ilvl="6">
      <w:numFmt w:val="bullet"/>
      <w:lvlText w:val="•"/>
      <w:lvlJc w:val="left"/>
      <w:pPr>
        <w:ind w:left="6756" w:hanging="430"/>
      </w:pPr>
    </w:lvl>
    <w:lvl w:ilvl="7">
      <w:numFmt w:val="bullet"/>
      <w:lvlText w:val="•"/>
      <w:lvlJc w:val="left"/>
      <w:pPr>
        <w:ind w:left="7722" w:hanging="430"/>
      </w:pPr>
    </w:lvl>
    <w:lvl w:ilvl="8">
      <w:numFmt w:val="bullet"/>
      <w:lvlText w:val="•"/>
      <w:lvlJc w:val="left"/>
      <w:pPr>
        <w:ind w:left="8688" w:hanging="430"/>
      </w:pPr>
    </w:lvl>
  </w:abstractNum>
  <w:abstractNum w:abstractNumId="2" w15:restartNumberingAfterBreak="0">
    <w:nsid w:val="245E6D9D"/>
    <w:multiLevelType w:val="multilevel"/>
    <w:tmpl w:val="D2F20764"/>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6F8304A"/>
    <w:multiLevelType w:val="multilevel"/>
    <w:tmpl w:val="7F50AC6E"/>
    <w:lvl w:ilvl="0">
      <w:start w:val="4"/>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1D62875"/>
    <w:multiLevelType w:val="multilevel"/>
    <w:tmpl w:val="85CA0B98"/>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2E1225"/>
    <w:multiLevelType w:val="multilevel"/>
    <w:tmpl w:val="A658138C"/>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D13C3A"/>
    <w:multiLevelType w:val="multilevel"/>
    <w:tmpl w:val="773E20D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1A10B3"/>
    <w:multiLevelType w:val="multilevel"/>
    <w:tmpl w:val="A5E00F82"/>
    <w:lvl w:ilvl="0">
      <w:start w:val="3"/>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A4A59F4"/>
    <w:multiLevelType w:val="multilevel"/>
    <w:tmpl w:val="701AFC3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7"/>
  </w:num>
  <w:num w:numId="4">
    <w:abstractNumId w:val="5"/>
  </w:num>
  <w:num w:numId="5">
    <w:abstractNumId w:val="3"/>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76"/>
    <w:rsid w:val="002D6AE0"/>
    <w:rsid w:val="00446994"/>
    <w:rsid w:val="006536A9"/>
    <w:rsid w:val="006D71B5"/>
    <w:rsid w:val="007F150A"/>
    <w:rsid w:val="008C00ED"/>
    <w:rsid w:val="00A84E76"/>
    <w:rsid w:val="00B332CB"/>
    <w:rsid w:val="00E20089"/>
    <w:rsid w:val="00EF7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C6FE"/>
  <w15:docId w15:val="{21436B25-A404-4B62-9991-C79C25DB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bidi="es-ES"/>
    </w:rPr>
  </w:style>
  <w:style w:type="paragraph" w:styleId="Ttulo1">
    <w:name w:val="heading 1"/>
    <w:basedOn w:val="Normal"/>
    <w:uiPriority w:val="9"/>
    <w:qFormat/>
    <w:pPr>
      <w:ind w:left="532"/>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9B34EB"/>
    <w:pPr>
      <w:contextualSpacing/>
    </w:pPr>
    <w:rPr>
      <w:rFonts w:asciiTheme="majorHAnsi" w:eastAsiaTheme="majorEastAsia" w:hAnsiTheme="majorHAnsi" w:cstheme="majorBidi"/>
      <w:spacing w:val="-10"/>
      <w:kern w:val="28"/>
      <w:sz w:val="56"/>
      <w:szCs w:val="5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HOJA,Bolita,Párrafo de lista4,BOLADEF,Párrafo de lista3,Párrafo de lista21,BOLA,Nivel 1 OS,Colorful List Accent 1,Colorful List - Accent 11,Bullet List,FooterText,List Paragraph1,numbered,Paragraphe de liste1,Bulletr List Paragraph,Foot"/>
    <w:basedOn w:val="Normal"/>
    <w:link w:val="PrrafodelistaCar"/>
    <w:uiPriority w:val="1"/>
    <w:qFormat/>
    <w:pPr>
      <w:ind w:left="1253"/>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84660"/>
    <w:pPr>
      <w:tabs>
        <w:tab w:val="center" w:pos="4252"/>
        <w:tab w:val="right" w:pos="8504"/>
      </w:tabs>
    </w:pPr>
  </w:style>
  <w:style w:type="character" w:customStyle="1" w:styleId="EncabezadoCar">
    <w:name w:val="Encabezado Car"/>
    <w:basedOn w:val="Fuentedeprrafopredeter"/>
    <w:link w:val="Encabezado"/>
    <w:uiPriority w:val="99"/>
    <w:rsid w:val="00F84660"/>
    <w:rPr>
      <w:rFonts w:ascii="Arial" w:eastAsia="Arial" w:hAnsi="Arial" w:cs="Arial"/>
      <w:lang w:val="es-ES" w:eastAsia="es-ES" w:bidi="es-ES"/>
    </w:rPr>
  </w:style>
  <w:style w:type="paragraph" w:styleId="Piedepgina">
    <w:name w:val="footer"/>
    <w:basedOn w:val="Normal"/>
    <w:link w:val="PiedepginaCar"/>
    <w:uiPriority w:val="99"/>
    <w:unhideWhenUsed/>
    <w:rsid w:val="00F84660"/>
    <w:pPr>
      <w:tabs>
        <w:tab w:val="center" w:pos="4252"/>
        <w:tab w:val="right" w:pos="8504"/>
      </w:tabs>
    </w:pPr>
  </w:style>
  <w:style w:type="character" w:customStyle="1" w:styleId="PiedepginaCar">
    <w:name w:val="Pie de página Car"/>
    <w:basedOn w:val="Fuentedeprrafopredeter"/>
    <w:link w:val="Piedepgina"/>
    <w:uiPriority w:val="99"/>
    <w:rsid w:val="00F84660"/>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F84660"/>
    <w:rPr>
      <w:sz w:val="16"/>
      <w:szCs w:val="16"/>
    </w:rPr>
  </w:style>
  <w:style w:type="paragraph" w:styleId="Textocomentario">
    <w:name w:val="annotation text"/>
    <w:basedOn w:val="Normal"/>
    <w:link w:val="TextocomentarioCar"/>
    <w:uiPriority w:val="99"/>
    <w:unhideWhenUsed/>
    <w:qFormat/>
    <w:rsid w:val="00F84660"/>
    <w:rPr>
      <w:sz w:val="20"/>
      <w:szCs w:val="20"/>
    </w:rPr>
  </w:style>
  <w:style w:type="character" w:customStyle="1" w:styleId="TextocomentarioCar">
    <w:name w:val="Texto comentario Car"/>
    <w:basedOn w:val="Fuentedeprrafopredeter"/>
    <w:link w:val="Textocomentario"/>
    <w:uiPriority w:val="99"/>
    <w:semiHidden/>
    <w:rsid w:val="00F8466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84660"/>
    <w:rPr>
      <w:b/>
      <w:bCs/>
    </w:rPr>
  </w:style>
  <w:style w:type="character" w:customStyle="1" w:styleId="AsuntodelcomentarioCar">
    <w:name w:val="Asunto del comentario Car"/>
    <w:basedOn w:val="TextocomentarioCar"/>
    <w:link w:val="Asuntodelcomentario"/>
    <w:uiPriority w:val="99"/>
    <w:semiHidden/>
    <w:rsid w:val="00F84660"/>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F8466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84660"/>
    <w:rPr>
      <w:rFonts w:ascii="Times New Roman" w:eastAsia="Arial" w:hAnsi="Times New Roman" w:cs="Times New Roman"/>
      <w:sz w:val="18"/>
      <w:szCs w:val="18"/>
      <w:lang w:val="es-ES" w:eastAsia="es-ES" w:bidi="es-ES"/>
    </w:rPr>
  </w:style>
  <w:style w:type="paragraph" w:customStyle="1" w:styleId="Textbody">
    <w:name w:val="Text body"/>
    <w:basedOn w:val="Normal"/>
    <w:qFormat/>
    <w:rsid w:val="00D56030"/>
    <w:pPr>
      <w:widowControl/>
      <w:tabs>
        <w:tab w:val="left" w:pos="708"/>
      </w:tabs>
      <w:suppressAutoHyphens/>
      <w:spacing w:after="120" w:line="100" w:lineRule="atLeast"/>
    </w:pPr>
    <w:rPr>
      <w:rFonts w:ascii="Times New Roman" w:eastAsia="Times New Roman" w:hAnsi="Times New Roman" w:cs="Times New Roman"/>
      <w:color w:val="00000A"/>
      <w:kern w:val="3"/>
      <w:sz w:val="20"/>
      <w:szCs w:val="20"/>
      <w:lang w:eastAsia="zh-CN" w:bidi="ar-SA"/>
    </w:rPr>
  </w:style>
  <w:style w:type="character" w:customStyle="1" w:styleId="Fuentedeprrafopredeter2">
    <w:name w:val="Fuente de párrafo predeter.2"/>
    <w:qFormat/>
    <w:rsid w:val="00D56030"/>
  </w:style>
  <w:style w:type="paragraph" w:customStyle="1" w:styleId="Cuerpodetexto">
    <w:name w:val="Cuerpo de texto"/>
    <w:basedOn w:val="Normal"/>
    <w:uiPriority w:val="1"/>
    <w:qFormat/>
    <w:rsid w:val="00D56030"/>
    <w:pPr>
      <w:widowControl/>
      <w:suppressAutoHyphens/>
      <w:spacing w:before="113" w:line="288" w:lineRule="auto"/>
      <w:ind w:left="415"/>
    </w:pPr>
    <w:rPr>
      <w:rFonts w:cstheme="minorBidi"/>
      <w:color w:val="00000A"/>
      <w:lang w:val="es-CO" w:eastAsia="en-US" w:bidi="ar-SA"/>
    </w:rPr>
  </w:style>
  <w:style w:type="paragraph" w:customStyle="1" w:styleId="Standard">
    <w:name w:val="Standard"/>
    <w:qFormat/>
    <w:rsid w:val="00D56030"/>
    <w:pPr>
      <w:suppressAutoHyphens/>
      <w:textAlignment w:val="baseline"/>
    </w:pPr>
    <w:rPr>
      <w:rFonts w:ascii="Liberation Serif" w:eastAsia="SimSun" w:hAnsi="Liberation Serif" w:cs="Mangal"/>
      <w:kern w:val="3"/>
      <w:sz w:val="24"/>
      <w:szCs w:val="24"/>
      <w:lang w:val="es-CO" w:eastAsia="zh-CN" w:bidi="hi-IN"/>
    </w:rPr>
  </w:style>
  <w:style w:type="character" w:styleId="nfasis">
    <w:name w:val="Emphasis"/>
    <w:qFormat/>
    <w:rsid w:val="008141D8"/>
    <w:rPr>
      <w:i/>
      <w:iCs/>
    </w:rPr>
  </w:style>
  <w:style w:type="paragraph" w:customStyle="1" w:styleId="LO-Normal">
    <w:name w:val="LO-Normal"/>
    <w:rsid w:val="008141D8"/>
    <w:pPr>
      <w:suppressAutoHyphens/>
      <w:spacing w:line="100" w:lineRule="atLeast"/>
    </w:pPr>
    <w:rPr>
      <w:rFonts w:eastAsia="SimSun" w:cs="Mangal"/>
      <w:color w:val="00000A"/>
      <w:kern w:val="2"/>
      <w:sz w:val="24"/>
      <w:szCs w:val="24"/>
      <w:lang w:val="es-CO" w:eastAsia="zh-CN" w:bidi="hi-IN"/>
    </w:rPr>
  </w:style>
  <w:style w:type="table" w:styleId="Tablaconcuadrcula4-nfasis3">
    <w:name w:val="Grid Table 4 Accent 3"/>
    <w:basedOn w:val="Tablanormal"/>
    <w:uiPriority w:val="49"/>
    <w:rsid w:val="00B87CF0"/>
    <w:pPr>
      <w:widowControl/>
    </w:pPr>
    <w:rPr>
      <w:rFonts w:ascii="Times New Roman" w:eastAsia="Times New Roman" w:hAnsi="Times New Roman" w:cs="Times New Roman"/>
      <w:sz w:val="20"/>
      <w:szCs w:val="20"/>
      <w:lang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1">
    <w:name w:val="Plain Table 1"/>
    <w:basedOn w:val="Tablanormal"/>
    <w:uiPriority w:val="41"/>
    <w:rsid w:val="00BE5D1E"/>
    <w:pPr>
      <w:widowControl/>
    </w:pPr>
    <w:rPr>
      <w:rFonts w:ascii="Times New Roman" w:eastAsia="Times New Roman" w:hAnsi="Times New Roman" w:cs="Times New Roman"/>
      <w:sz w:val="20"/>
      <w:szCs w:val="20"/>
      <w:lang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decuadrcula4">
    <w:name w:val="Grid Table 4"/>
    <w:basedOn w:val="Tablanormal"/>
    <w:uiPriority w:val="49"/>
    <w:rsid w:val="00BE5D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uentedeprrafopredeter1">
    <w:name w:val="Fuente de párrafo predeter.1"/>
    <w:qFormat/>
    <w:rsid w:val="00357527"/>
  </w:style>
  <w:style w:type="character" w:styleId="Textoennegrita">
    <w:name w:val="Strong"/>
    <w:uiPriority w:val="22"/>
    <w:qFormat/>
    <w:rsid w:val="00357527"/>
    <w:rPr>
      <w:b/>
      <w:bCs/>
    </w:rPr>
  </w:style>
  <w:style w:type="paragraph" w:customStyle="1" w:styleId="western">
    <w:name w:val="western"/>
    <w:basedOn w:val="Normal"/>
    <w:rsid w:val="00357527"/>
    <w:pPr>
      <w:widowControl/>
      <w:spacing w:before="280" w:after="119" w:line="102" w:lineRule="atLeast"/>
    </w:pPr>
    <w:rPr>
      <w:rFonts w:ascii="Times New Roman" w:eastAsia="Times New Roman" w:hAnsi="Times New Roman" w:cs="Times New Roman"/>
      <w:color w:val="000000"/>
      <w:kern w:val="1"/>
      <w:sz w:val="24"/>
      <w:szCs w:val="24"/>
      <w:lang w:val="es-CO" w:eastAsia="zh-CN" w:bidi="ar-SA"/>
    </w:rPr>
  </w:style>
  <w:style w:type="paragraph" w:customStyle="1" w:styleId="Standarduser">
    <w:name w:val="Standard (user)"/>
    <w:rsid w:val="00357527"/>
    <w:pPr>
      <w:widowControl/>
      <w:suppressAutoHyphens/>
      <w:textAlignment w:val="baseline"/>
    </w:pPr>
    <w:rPr>
      <w:rFonts w:ascii="Times New Roman" w:hAnsi="Times New Roman" w:cs="Times New Roman"/>
      <w:kern w:val="1"/>
      <w:sz w:val="20"/>
      <w:szCs w:val="20"/>
      <w:lang w:eastAsia="zh-CN"/>
    </w:rPr>
  </w:style>
  <w:style w:type="table" w:styleId="Tablaconcuadrcula">
    <w:name w:val="Table Grid"/>
    <w:basedOn w:val="Tablanormal"/>
    <w:uiPriority w:val="39"/>
    <w:rsid w:val="00C94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Bullet List Car,FooterText Car,List Paragraph1 Car"/>
    <w:link w:val="Prrafodelista"/>
    <w:uiPriority w:val="1"/>
    <w:qFormat/>
    <w:locked/>
    <w:rsid w:val="007608B4"/>
    <w:rPr>
      <w:rFonts w:ascii="Arial" w:eastAsia="Arial" w:hAnsi="Arial" w:cs="Arial"/>
      <w:lang w:val="es-ES" w:eastAsia="es-ES" w:bidi="es-ES"/>
    </w:rPr>
  </w:style>
  <w:style w:type="paragraph" w:styleId="Textonotapie">
    <w:name w:val="footnote text"/>
    <w:aliases w:val="Car3,ft,Footnote Text Char Char,Footnote Text1 Char,Footnote Text Char Char Char Char,Texto nota pie2,ft1,ft Car Car Car1,Texto nota pie Car2,ft Car Car2,ft Car,ft Car Car Car,Texto nota pie_mujer,Texto nota pie Car Car Car,FA Fu"/>
    <w:basedOn w:val="Normal"/>
    <w:link w:val="TextonotapieCar"/>
    <w:uiPriority w:val="99"/>
    <w:qFormat/>
    <w:rsid w:val="007608B4"/>
    <w:pPr>
      <w:widowControl/>
      <w:suppressAutoHyphens/>
    </w:pPr>
    <w:rPr>
      <w:rFonts w:ascii="Times New Roman" w:eastAsia="Times New Roman" w:hAnsi="Times New Roman" w:cs="Times New Roman"/>
      <w:sz w:val="20"/>
      <w:szCs w:val="20"/>
      <w:lang w:eastAsia="zh-CN" w:bidi="ar-SA"/>
    </w:rPr>
  </w:style>
  <w:style w:type="character" w:customStyle="1" w:styleId="TextonotapieCar">
    <w:name w:val="Texto nota pie Car"/>
    <w:aliases w:val="Car3 Car,ft Car1,Footnote Text Char Char Car,Footnote Text1 Char Car,Footnote Text Char Char Char Char Car,Texto nota pie2 Car,ft1 Car,ft Car Car Car1 Car,Texto nota pie Car2 Car,ft Car Car2 Car,ft Car Car,ft Car Car Car Car,FA Fu Car"/>
    <w:basedOn w:val="Fuentedeprrafopredeter"/>
    <w:link w:val="Textonotapie"/>
    <w:uiPriority w:val="99"/>
    <w:rsid w:val="007608B4"/>
    <w:rPr>
      <w:rFonts w:ascii="Times New Roman" w:eastAsia="Times New Roman" w:hAnsi="Times New Roman" w:cs="Times New Roman"/>
      <w:sz w:val="20"/>
      <w:szCs w:val="20"/>
      <w:lang w:val="es-ES" w:eastAsia="zh-CN"/>
    </w:rPr>
  </w:style>
  <w:style w:type="character" w:styleId="Refdenotaalpie">
    <w:name w:val="footnote reference"/>
    <w:aliases w:val="referencia nota al pie,Texto de nota al pie"/>
    <w:uiPriority w:val="99"/>
    <w:unhideWhenUsed/>
    <w:rsid w:val="007608B4"/>
    <w:rPr>
      <w:vertAlign w:val="superscript"/>
    </w:rPr>
  </w:style>
  <w:style w:type="paragraph" w:customStyle="1" w:styleId="Default">
    <w:name w:val="Default"/>
    <w:rsid w:val="0053710C"/>
    <w:pPr>
      <w:widowControl/>
      <w:adjustRightInd w:val="0"/>
    </w:pPr>
    <w:rPr>
      <w:rFonts w:eastAsia="Times New Roman"/>
      <w:color w:val="000000"/>
      <w:sz w:val="24"/>
      <w:szCs w:val="24"/>
    </w:rPr>
  </w:style>
  <w:style w:type="paragraph" w:customStyle="1" w:styleId="CM29">
    <w:name w:val="CM29"/>
    <w:basedOn w:val="Default"/>
    <w:next w:val="Default"/>
    <w:uiPriority w:val="99"/>
    <w:rsid w:val="0053710C"/>
    <w:rPr>
      <w:color w:val="auto"/>
      <w:lang w:val="es-CO"/>
    </w:rPr>
  </w:style>
  <w:style w:type="paragraph" w:customStyle="1" w:styleId="CM10">
    <w:name w:val="CM10"/>
    <w:basedOn w:val="Default"/>
    <w:next w:val="Default"/>
    <w:uiPriority w:val="99"/>
    <w:rsid w:val="0053710C"/>
    <w:pPr>
      <w:spacing w:line="278" w:lineRule="atLeast"/>
    </w:pPr>
    <w:rPr>
      <w:color w:val="auto"/>
      <w:lang w:val="es-CO"/>
    </w:rPr>
  </w:style>
  <w:style w:type="paragraph" w:customStyle="1" w:styleId="CM42">
    <w:name w:val="CM42"/>
    <w:basedOn w:val="Normal"/>
    <w:rsid w:val="00C80983"/>
    <w:pPr>
      <w:suppressAutoHyphens/>
    </w:pPr>
    <w:rPr>
      <w:rFonts w:eastAsia="SimSun" w:cs="Mangal"/>
      <w:sz w:val="24"/>
      <w:szCs w:val="24"/>
      <w:lang w:val="es-CO" w:eastAsia="zh-CN" w:bidi="hi-IN"/>
    </w:rPr>
  </w:style>
  <w:style w:type="character" w:customStyle="1" w:styleId="TextocomentarioCar1">
    <w:name w:val="Texto comentario Car1"/>
    <w:uiPriority w:val="99"/>
    <w:rsid w:val="00E06B77"/>
    <w:rPr>
      <w:rFonts w:eastAsia="SimSun" w:cs="Mangal"/>
      <w:kern w:val="1"/>
      <w:szCs w:val="18"/>
      <w:lang w:eastAsia="zh-CN" w:bidi="hi-IN"/>
    </w:rPr>
  </w:style>
  <w:style w:type="character" w:customStyle="1" w:styleId="Fuentedeprrafopredeter3">
    <w:name w:val="Fuente de párrafo predeter.3"/>
    <w:rsid w:val="00A12844"/>
    <w:rPr>
      <w:w w:val="100"/>
      <w:position w:val="-1"/>
      <w:effect w:val="none"/>
      <w:vertAlign w:val="baseline"/>
      <w:cs w:val="0"/>
      <w:em w:val="none"/>
    </w:rPr>
  </w:style>
  <w:style w:type="character" w:customStyle="1" w:styleId="WW8Num1z7">
    <w:name w:val="WW8Num1z7"/>
    <w:rsid w:val="00651B81"/>
    <w:rPr>
      <w:w w:val="100"/>
      <w:position w:val="-1"/>
      <w:effect w:val="none"/>
      <w:vertAlign w:val="baseline"/>
      <w:cs w:val="0"/>
      <w:em w:val="none"/>
    </w:rPr>
  </w:style>
  <w:style w:type="paragraph" w:styleId="Revisin">
    <w:name w:val="Revision"/>
    <w:hidden/>
    <w:uiPriority w:val="99"/>
    <w:semiHidden/>
    <w:rsid w:val="00A5575C"/>
    <w:pPr>
      <w:widowControl/>
    </w:pPr>
    <w:rPr>
      <w:lang w:eastAsia="es-ES" w:bidi="es-ES"/>
    </w:rPr>
  </w:style>
  <w:style w:type="character" w:customStyle="1" w:styleId="TtuloCar">
    <w:name w:val="Título Car"/>
    <w:basedOn w:val="Fuentedeprrafopredeter"/>
    <w:link w:val="Ttulo"/>
    <w:uiPriority w:val="10"/>
    <w:rsid w:val="009B34EB"/>
    <w:rPr>
      <w:rFonts w:asciiTheme="majorHAnsi" w:eastAsiaTheme="majorEastAsia" w:hAnsiTheme="majorHAnsi" w:cstheme="majorBidi"/>
      <w:spacing w:val="-10"/>
      <w:kern w:val="28"/>
      <w:sz w:val="56"/>
      <w:szCs w:val="56"/>
      <w:lang w:val="es-ES" w:eastAsia="es-ES" w:bidi="es-ES"/>
    </w:rPr>
  </w:style>
  <w:style w:type="character" w:customStyle="1" w:styleId="WW8Num1z6">
    <w:name w:val="WW8Num1z6"/>
    <w:rsid w:val="00551C6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lombiacompradov.co/secop/secop-i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secop-i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hyperlink" Target="http://www.idartes.gov.co/" TargetMode="External"/><Relationship Id="rId13" Type="http://schemas.openxmlformats.org/officeDocument/2006/relationships/hyperlink" Target="mailto:contactenos@idartes.gov.co" TargetMode="External"/><Relationship Id="rId3" Type="http://schemas.openxmlformats.org/officeDocument/2006/relationships/hyperlink" Target="mailto:contactenos@idartes.gov.co" TargetMode="External"/><Relationship Id="rId7" Type="http://schemas.openxmlformats.org/officeDocument/2006/relationships/hyperlink" Target="mailto:contactenos@idartes.gov.co" TargetMode="External"/><Relationship Id="rId12" Type="http://schemas.openxmlformats.org/officeDocument/2006/relationships/hyperlink" Target="http://www.idartes.gov.co/" TargetMode="External"/><Relationship Id="rId2" Type="http://schemas.openxmlformats.org/officeDocument/2006/relationships/hyperlink" Target="http://www.idartes.gov.co/" TargetMode="External"/><Relationship Id="rId1" Type="http://schemas.openxmlformats.org/officeDocument/2006/relationships/image" Target="media/image2.png"/><Relationship Id="rId6" Type="http://schemas.openxmlformats.org/officeDocument/2006/relationships/hyperlink" Target="http://www.idartes.gov.co/" TargetMode="External"/><Relationship Id="rId11" Type="http://schemas.openxmlformats.org/officeDocument/2006/relationships/hyperlink" Target="mailto:contactenos@idartes.gov.co" TargetMode="External"/><Relationship Id="rId5" Type="http://schemas.openxmlformats.org/officeDocument/2006/relationships/hyperlink" Target="mailto:contactenos@idartes.gov.co" TargetMode="External"/><Relationship Id="rId15" Type="http://schemas.openxmlformats.org/officeDocument/2006/relationships/hyperlink" Target="mailto:contactenos@idartes.gov.co" TargetMode="External"/><Relationship Id="rId10" Type="http://schemas.openxmlformats.org/officeDocument/2006/relationships/hyperlink" Target="http://www.idartes.gov.co/" TargetMode="External"/><Relationship Id="rId4" Type="http://schemas.openxmlformats.org/officeDocument/2006/relationships/hyperlink" Target="http://www.idartes.gov.co/" TargetMode="External"/><Relationship Id="rId9" Type="http://schemas.openxmlformats.org/officeDocument/2006/relationships/hyperlink" Target="mailto:contactenos@idartes.gov.co" TargetMode="External"/><Relationship Id="rId14" Type="http://schemas.openxmlformats.org/officeDocument/2006/relationships/hyperlink" Target="http://www.idarte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dC3dnX5TneSQJzDwy6rNlEHhA==">CgMxLjAyDmguMjhvd3kweHh1cHJlMg5oLjI4b3d5MHh4dXByZTIOaC4yOG93eTB4eHVwcmUyDmguMjhvd3kweHh1cHJlMg5oLjI4b3d5MHh4dXByZTIOaC4yOG93eTB4eHVwcmUyDmguMjhvd3kweHh1cHJlMg5oLjI4b3d5MHh4dXByZTIOaC4yOG93eTB4eHVwcmUyDmguMjhvd3kweHh1cHJlMg5oLjI4b3d5MHh4dXByZTIOaC4yOG93eTB4eHVwcmUyDmguMjhvd3kweHh1cHJlMg5oLjI4b3d5MHh4dXByZTIOaC4yOG93eTB4eHVwcmUyDmguMjhvd3kweHh1cHJlMg1oLmszajlsamozMzduMgloLjMwajB6bGwyDmgua3B3YzhuZXF2NHByMg5oLmdsYmVhY2M4dml2cTIJaC4xZm9iOXRlMgloLjN6bnlzaDcyCWguMmV0OTJwMDIJaC4zZHk2dmttMg5oLmNla3l4MWpraDAxaT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1oLmZzcWJ3aWJ6eTBmMgloLjRkMzRvZzgyCWguNGQzNG9nODIJaC40ZDM0b2c4MgloLjRkMzRvZzgyCWguNGQzNG9nODIJaC40ZDM0b2c4MgloLjRkMzRvZzgyDWguZnNxYndpYnp5MGY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NGQzNG9nODIJaC40ZDM0b2c4MgloLjRkMzRvZzgyCWguMnM4ZXlvMTIJaC4zcmRjcmpuMgloLjI2aW4xcmc4AHIhMWFTanpkYzNMOVhHVnJDSU1MNVEtamZNbTZiQmtDM1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7532</Words>
  <Characters>41426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Instituto Distrital de las Artes - IDARTES</Company>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Anonimo </cp:lastModifiedBy>
  <cp:revision>2</cp:revision>
  <dcterms:created xsi:type="dcterms:W3CDTF">2025-06-19T15:10:00Z</dcterms:created>
  <dcterms:modified xsi:type="dcterms:W3CDTF">2025-06-19T15:10:00Z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2020-09-28T00:00:00Z</vt:filetime>
  </property>
</Properties>
</file>