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2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4"/>
      </w:tblGrid>
      <w:tr w:rsidR="00777CC1" w14:paraId="04D31DAB" w14:textId="77777777">
        <w:tc>
          <w:tcPr>
            <w:tcW w:w="102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CF296" w14:textId="58665FEF" w:rsidR="00777CC1" w:rsidRDefault="0046549E">
            <w:pPr>
              <w:spacing w:before="30" w:after="30"/>
              <w:jc w:val="both"/>
            </w:pPr>
            <w:r>
              <w:rPr>
                <w:i/>
                <w:iCs/>
                <w:color w:val="000000"/>
                <w:sz w:val="15"/>
                <w:szCs w:val="15"/>
              </w:rPr>
              <w:t xml:space="preserve">Este formato se diligencia en la actividad 15 del procedimiento </w:t>
            </w:r>
            <w:r w:rsidR="00DB0123">
              <w:rPr>
                <w:i/>
                <w:iCs/>
                <w:color w:val="000000"/>
                <w:sz w:val="15"/>
                <w:szCs w:val="15"/>
              </w:rPr>
              <w:t>de</w:t>
            </w:r>
            <w:r>
              <w:rPr>
                <w:i/>
                <w:iCs/>
                <w:color w:val="000000"/>
                <w:sz w:val="15"/>
                <w:szCs w:val="15"/>
              </w:rPr>
              <w:t xml:space="preserve"> Gestión de Vulnerabilidades, cuando en la actividad 14 se determina que la vulnerabilidad no puede remediarse dentro del plazo definido. La excepción solo entra en vigencia cuando es aprobada y avalada en la sección 8 (actividad 16) y registrada en la hoja Excepciones de la matriz GTI-F</w:t>
            </w:r>
            <w:r w:rsidR="00DB0123">
              <w:rPr>
                <w:i/>
                <w:iCs/>
                <w:color w:val="000000"/>
                <w:sz w:val="15"/>
                <w:szCs w:val="15"/>
              </w:rPr>
              <w:t>-27</w:t>
            </w:r>
            <w:r>
              <w:rPr>
                <w:i/>
                <w:iCs/>
                <w:color w:val="000000"/>
                <w:sz w:val="15"/>
                <w:szCs w:val="15"/>
              </w:rPr>
              <w:t>. Su vigencia máxima es de seis (6) meses prorrogables y su seguimiento se realiza en la actividad 18.</w:t>
            </w:r>
          </w:p>
        </w:tc>
      </w:tr>
    </w:tbl>
    <w:p w14:paraId="3225CCF0" w14:textId="77777777" w:rsidR="00777CC1" w:rsidRDefault="00777CC1">
      <w:pPr>
        <w:spacing w:after="6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412"/>
        <w:gridCol w:w="2700"/>
        <w:gridCol w:w="2412"/>
      </w:tblGrid>
      <w:tr w:rsidR="00777CC1" w14:paraId="351642DB" w14:textId="77777777">
        <w:tc>
          <w:tcPr>
            <w:tcW w:w="10224" w:type="dxa"/>
            <w:gridSpan w:val="4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3E648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1. IDENTIFICACIÓN DE LA SOLICITUD</w:t>
            </w:r>
          </w:p>
        </w:tc>
      </w:tr>
      <w:tr w:rsidR="00777CC1" w14:paraId="2BD25008" w14:textId="77777777">
        <w:tc>
          <w:tcPr>
            <w:tcW w:w="2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F9836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No. de excepción</w:t>
            </w:r>
          </w:p>
        </w:tc>
        <w:tc>
          <w:tcPr>
            <w:tcW w:w="24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F227E" w14:textId="77777777" w:rsidR="00777CC1" w:rsidRDefault="00777CC1">
            <w:pPr>
              <w:spacing w:before="30" w:after="30"/>
            </w:pPr>
          </w:p>
        </w:tc>
        <w:tc>
          <w:tcPr>
            <w:tcW w:w="2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AEB34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Fecha de la solicitud (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dd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/mm/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aaaa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24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E02E7" w14:textId="77777777" w:rsidR="00777CC1" w:rsidRDefault="00777CC1">
            <w:pPr>
              <w:spacing w:before="30" w:after="30"/>
            </w:pPr>
          </w:p>
        </w:tc>
      </w:tr>
      <w:tr w:rsidR="00777CC1" w14:paraId="20BC13CF" w14:textId="77777777">
        <w:tc>
          <w:tcPr>
            <w:tcW w:w="2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4FCE7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No. de ticket mesa de servicios de TI</w:t>
            </w:r>
          </w:p>
        </w:tc>
        <w:tc>
          <w:tcPr>
            <w:tcW w:w="24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6F405" w14:textId="77777777" w:rsidR="00777CC1" w:rsidRDefault="00777CC1">
            <w:pPr>
              <w:spacing w:before="30" w:after="30"/>
            </w:pPr>
          </w:p>
        </w:tc>
        <w:tc>
          <w:tcPr>
            <w:tcW w:w="2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C564F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Ciclo de escaneo / fecha del informe</w:t>
            </w:r>
          </w:p>
        </w:tc>
        <w:tc>
          <w:tcPr>
            <w:tcW w:w="24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7DD28" w14:textId="77777777" w:rsidR="00777CC1" w:rsidRDefault="00777CC1">
            <w:pPr>
              <w:spacing w:before="30" w:after="30"/>
            </w:pPr>
          </w:p>
        </w:tc>
      </w:tr>
      <w:tr w:rsidR="00777CC1" w14:paraId="144465C2" w14:textId="77777777">
        <w:tc>
          <w:tcPr>
            <w:tcW w:w="2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0C297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Área o dependencia solicitante</w:t>
            </w:r>
          </w:p>
        </w:tc>
        <w:tc>
          <w:tcPr>
            <w:tcW w:w="752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60541" w14:textId="77777777" w:rsidR="00777CC1" w:rsidRDefault="00777CC1">
            <w:pPr>
              <w:spacing w:before="30" w:after="30"/>
            </w:pPr>
          </w:p>
        </w:tc>
      </w:tr>
      <w:tr w:rsidR="00777CC1" w14:paraId="3DFE9E91" w14:textId="77777777">
        <w:tc>
          <w:tcPr>
            <w:tcW w:w="2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08078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Responsable de la solicitud (nombre y cargo)</w:t>
            </w:r>
          </w:p>
        </w:tc>
        <w:tc>
          <w:tcPr>
            <w:tcW w:w="752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D4FE3" w14:textId="77777777" w:rsidR="00777CC1" w:rsidRDefault="00777CC1">
            <w:pPr>
              <w:spacing w:before="30" w:after="30"/>
            </w:pPr>
          </w:p>
        </w:tc>
      </w:tr>
      <w:tr w:rsidR="00777CC1" w14:paraId="20B87604" w14:textId="77777777">
        <w:tc>
          <w:tcPr>
            <w:tcW w:w="27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5F81D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No. de registro en la matriz GTI-FT-YY</w:t>
            </w:r>
          </w:p>
        </w:tc>
        <w:tc>
          <w:tcPr>
            <w:tcW w:w="752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C6FC4" w14:textId="77777777" w:rsidR="00777CC1" w:rsidRDefault="00777CC1">
            <w:pPr>
              <w:spacing w:before="30" w:after="30"/>
            </w:pPr>
          </w:p>
        </w:tc>
      </w:tr>
    </w:tbl>
    <w:p w14:paraId="5F9439B0" w14:textId="77777777" w:rsidR="00777CC1" w:rsidRDefault="00777CC1">
      <w:pPr>
        <w:spacing w:after="8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12"/>
        <w:gridCol w:w="2600"/>
        <w:gridCol w:w="2512"/>
      </w:tblGrid>
      <w:tr w:rsidR="00777CC1" w14:paraId="4E9D7433" w14:textId="77777777">
        <w:tc>
          <w:tcPr>
            <w:tcW w:w="10224" w:type="dxa"/>
            <w:gridSpan w:val="4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7604A8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2. IDENTIFICACIÓN DE LA VULNERABILIDAD</w:t>
            </w:r>
          </w:p>
        </w:tc>
      </w:tr>
      <w:tr w:rsidR="00777CC1" w14:paraId="426736C8" w14:textId="77777777">
        <w:tc>
          <w:tcPr>
            <w:tcW w:w="30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FBA32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Identificador CVE o ID del hallazgo</w:t>
            </w:r>
          </w:p>
        </w:tc>
        <w:tc>
          <w:tcPr>
            <w:tcW w:w="21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6D8B3" w14:textId="77777777" w:rsidR="00777CC1" w:rsidRDefault="00777CC1">
            <w:pPr>
              <w:spacing w:before="30" w:after="30"/>
            </w:pPr>
          </w:p>
        </w:tc>
        <w:tc>
          <w:tcPr>
            <w:tcW w:w="26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3F7E8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Herramienta de detección</w:t>
            </w:r>
          </w:p>
        </w:tc>
        <w:tc>
          <w:tcPr>
            <w:tcW w:w="25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A77EB" w14:textId="77777777" w:rsidR="00777CC1" w:rsidRDefault="00777CC1">
            <w:pPr>
              <w:spacing w:before="30" w:after="30"/>
            </w:pPr>
          </w:p>
        </w:tc>
      </w:tr>
      <w:tr w:rsidR="00777CC1" w14:paraId="536A6BD4" w14:textId="77777777">
        <w:tc>
          <w:tcPr>
            <w:tcW w:w="30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D6A48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Nombre de la vulnerabilidad</w:t>
            </w:r>
          </w:p>
        </w:tc>
        <w:tc>
          <w:tcPr>
            <w:tcW w:w="21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2F48A" w14:textId="77777777" w:rsidR="00777CC1" w:rsidRDefault="00777CC1">
            <w:pPr>
              <w:spacing w:before="30" w:after="30"/>
            </w:pPr>
          </w:p>
        </w:tc>
        <w:tc>
          <w:tcPr>
            <w:tcW w:w="26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C4EA9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Fecha de detección</w:t>
            </w:r>
          </w:p>
        </w:tc>
        <w:tc>
          <w:tcPr>
            <w:tcW w:w="25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2A541" w14:textId="77777777" w:rsidR="00777CC1" w:rsidRDefault="00777CC1">
            <w:pPr>
              <w:spacing w:before="30" w:after="30"/>
            </w:pPr>
          </w:p>
        </w:tc>
      </w:tr>
      <w:tr w:rsidR="00777CC1" w14:paraId="7D71ADA2" w14:textId="77777777">
        <w:tc>
          <w:tcPr>
            <w:tcW w:w="30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78D37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Puntaje CVSS v3.1 (0.0 - 10.0)</w:t>
            </w:r>
          </w:p>
        </w:tc>
        <w:tc>
          <w:tcPr>
            <w:tcW w:w="21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B151B9" w14:textId="77777777" w:rsidR="00777CC1" w:rsidRDefault="00777CC1">
            <w:pPr>
              <w:spacing w:before="30" w:after="30"/>
            </w:pPr>
          </w:p>
        </w:tc>
        <w:tc>
          <w:tcPr>
            <w:tcW w:w="26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8D869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¿Existe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exploit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</w:rPr>
              <w:t xml:space="preserve"> público? (Sí / No)</w:t>
            </w:r>
          </w:p>
        </w:tc>
        <w:tc>
          <w:tcPr>
            <w:tcW w:w="25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30272" w14:textId="77777777" w:rsidR="00777CC1" w:rsidRDefault="00777CC1">
            <w:pPr>
              <w:spacing w:before="30" w:after="30"/>
            </w:pPr>
          </w:p>
        </w:tc>
      </w:tr>
      <w:tr w:rsidR="00777CC1" w14:paraId="5A49BA8C" w14:textId="77777777">
        <w:tc>
          <w:tcPr>
            <w:tcW w:w="30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F1CC3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Severidad (marque con una X)</w:t>
            </w:r>
          </w:p>
        </w:tc>
        <w:tc>
          <w:tcPr>
            <w:tcW w:w="722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F1085" w14:textId="77777777" w:rsidR="00777CC1" w:rsidRDefault="0046549E">
            <w:pPr>
              <w:spacing w:before="30" w:after="30"/>
            </w:pPr>
            <w:r>
              <w:rPr>
                <w:color w:val="000000"/>
                <w:sz w:val="15"/>
                <w:szCs w:val="15"/>
              </w:rPr>
              <w:t>(   ) Crítica 9.0 - 10.0        (   ) Alta 7.0 - 8.9        (   ) Media 4.0 - 6.9        (   ) Baja 0.1 - 3.9        (   ) Informativa 0.0</w:t>
            </w:r>
          </w:p>
        </w:tc>
      </w:tr>
      <w:tr w:rsidR="00777CC1" w14:paraId="4B484173" w14:textId="77777777">
        <w:tc>
          <w:tcPr>
            <w:tcW w:w="30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66CD7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¿Reportada con explotación activa (catálogo KEV) o de día cero?</w:t>
            </w:r>
          </w:p>
        </w:tc>
        <w:tc>
          <w:tcPr>
            <w:tcW w:w="7224" w:type="dxa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A6819" w14:textId="77777777" w:rsidR="00777CC1" w:rsidRDefault="0046549E">
            <w:pPr>
              <w:spacing w:before="30" w:after="30"/>
            </w:pPr>
            <w:r>
              <w:rPr>
                <w:color w:val="000000"/>
                <w:sz w:val="15"/>
                <w:szCs w:val="15"/>
              </w:rPr>
              <w:t>(   ) Sí        (   ) No        Observación:</w:t>
            </w:r>
          </w:p>
        </w:tc>
      </w:tr>
      <w:tr w:rsidR="00777CC1" w14:paraId="61C52817" w14:textId="77777777">
        <w:tc>
          <w:tcPr>
            <w:tcW w:w="10224" w:type="dxa"/>
            <w:gridSpan w:val="4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3C5B9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Descripción técnica de la vulnerabilidad</w:t>
            </w:r>
          </w:p>
        </w:tc>
      </w:tr>
      <w:tr w:rsidR="00777CC1" w14:paraId="7911410F" w14:textId="77777777">
        <w:tc>
          <w:tcPr>
            <w:tcW w:w="10224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FEB0C" w14:textId="77777777" w:rsidR="00777CC1" w:rsidRDefault="00777CC1">
            <w:pPr>
              <w:spacing w:before="30" w:after="30"/>
            </w:pPr>
          </w:p>
          <w:p w14:paraId="09090C65" w14:textId="77777777" w:rsidR="00777CC1" w:rsidRDefault="00777CC1">
            <w:pPr>
              <w:spacing w:before="30" w:after="30"/>
            </w:pPr>
          </w:p>
          <w:p w14:paraId="3B2D3AC9" w14:textId="77777777" w:rsidR="00777CC1" w:rsidRDefault="00777CC1">
            <w:pPr>
              <w:spacing w:before="30" w:after="30"/>
            </w:pPr>
          </w:p>
          <w:p w14:paraId="5134FE6B" w14:textId="77777777" w:rsidR="00777CC1" w:rsidRDefault="00777CC1">
            <w:pPr>
              <w:spacing w:before="30" w:after="30"/>
            </w:pPr>
          </w:p>
        </w:tc>
      </w:tr>
    </w:tbl>
    <w:p w14:paraId="25F9D5C3" w14:textId="77777777" w:rsidR="00777CC1" w:rsidRDefault="00777CC1">
      <w:pPr>
        <w:spacing w:after="8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300"/>
        <w:gridCol w:w="1500"/>
        <w:gridCol w:w="2124"/>
        <w:gridCol w:w="1200"/>
        <w:gridCol w:w="1000"/>
        <w:gridCol w:w="1400"/>
      </w:tblGrid>
      <w:tr w:rsidR="00777CC1" w14:paraId="6137E8EC" w14:textId="77777777">
        <w:tc>
          <w:tcPr>
            <w:tcW w:w="10224" w:type="dxa"/>
            <w:gridSpan w:val="7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A504F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3. ACTIVO(S) TECNOLÓGICO(S) AFECTADO(S)</w:t>
            </w:r>
          </w:p>
        </w:tc>
      </w:tr>
      <w:tr w:rsidR="00777CC1" w14:paraId="0E21203F" w14:textId="77777777">
        <w:trPr>
          <w:tblHeader/>
        </w:trPr>
        <w:tc>
          <w:tcPr>
            <w:tcW w:w="7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F9A19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No.</w:t>
            </w:r>
          </w:p>
        </w:tc>
        <w:tc>
          <w:tcPr>
            <w:tcW w:w="23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78E4B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Nombre del activo / host</w:t>
            </w:r>
          </w:p>
        </w:tc>
        <w:tc>
          <w:tcPr>
            <w:tcW w:w="15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AAB96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Dirección IP</w:t>
            </w:r>
          </w:p>
        </w:tc>
        <w:tc>
          <w:tcPr>
            <w:tcW w:w="2124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57941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Sistema operativo, servicio y versión</w:t>
            </w:r>
          </w:p>
        </w:tc>
        <w:tc>
          <w:tcPr>
            <w:tcW w:w="1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96B56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Criticidad del activo</w:t>
            </w:r>
          </w:p>
        </w:tc>
        <w:tc>
          <w:tcPr>
            <w:tcW w:w="10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788FA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¿Expuesto a internet?</w:t>
            </w:r>
          </w:p>
        </w:tc>
        <w:tc>
          <w:tcPr>
            <w:tcW w:w="14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EA447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Propietario / administrador</w:t>
            </w:r>
          </w:p>
        </w:tc>
      </w:tr>
      <w:tr w:rsidR="00777CC1" w14:paraId="05CC95F6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ECC4F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50A7C0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03B4E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1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FEEE9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D36BC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9BF2F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855B4" w14:textId="77777777" w:rsidR="00777CC1" w:rsidRDefault="00777CC1">
            <w:pPr>
              <w:spacing w:before="30" w:after="30"/>
              <w:jc w:val="center"/>
            </w:pPr>
          </w:p>
        </w:tc>
      </w:tr>
      <w:tr w:rsidR="00777CC1" w14:paraId="1854F94E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1C15B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3825F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D46D5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1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34ECA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28D80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B338D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59014" w14:textId="77777777" w:rsidR="00777CC1" w:rsidRDefault="00777CC1">
            <w:pPr>
              <w:spacing w:before="30" w:after="30"/>
              <w:jc w:val="center"/>
            </w:pPr>
          </w:p>
        </w:tc>
      </w:tr>
      <w:tr w:rsidR="00777CC1" w14:paraId="6E26B363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CD4FE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B3DBD5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53FC3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1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BFD52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218B1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A1956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AECAE" w14:textId="77777777" w:rsidR="00777CC1" w:rsidRDefault="00777CC1">
            <w:pPr>
              <w:spacing w:before="30" w:after="30"/>
              <w:jc w:val="center"/>
            </w:pPr>
          </w:p>
        </w:tc>
      </w:tr>
      <w:tr w:rsidR="00777CC1" w14:paraId="15E2C93E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CD79F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8D5F0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43699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1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F6055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F3AB4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BCA1C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5574C" w14:textId="77777777" w:rsidR="00777CC1" w:rsidRDefault="00777CC1">
            <w:pPr>
              <w:spacing w:before="30" w:after="30"/>
              <w:jc w:val="center"/>
            </w:pPr>
          </w:p>
        </w:tc>
      </w:tr>
    </w:tbl>
    <w:p w14:paraId="384EFFB4" w14:textId="77777777" w:rsidR="00777CC1" w:rsidRDefault="00777CC1">
      <w:pPr>
        <w:spacing w:after="8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4"/>
      </w:tblGrid>
      <w:tr w:rsidR="00777CC1" w14:paraId="29FAB4B0" w14:textId="77777777">
        <w:tc>
          <w:tcPr>
            <w:tcW w:w="10224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46E5D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4. JUSTIFICACIÓN DE LA NO REMEDIACIÓN</w:t>
            </w:r>
          </w:p>
        </w:tc>
      </w:tr>
      <w:tr w:rsidR="00777CC1" w14:paraId="1F65BD77" w14:textId="77777777">
        <w:tc>
          <w:tcPr>
            <w:tcW w:w="10224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281AE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Motivo (marque con una X una o varias opciones)</w:t>
            </w:r>
          </w:p>
        </w:tc>
      </w:tr>
      <w:tr w:rsidR="00777CC1" w14:paraId="676450C4" w14:textId="77777777">
        <w:tc>
          <w:tcPr>
            <w:tcW w:w="102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23C20" w14:textId="77777777" w:rsidR="00777CC1" w:rsidRDefault="0046549E">
            <w:pPr>
              <w:spacing w:before="30" w:after="40"/>
            </w:pPr>
            <w:r>
              <w:rPr>
                <w:color w:val="000000"/>
                <w:sz w:val="16"/>
                <w:szCs w:val="16"/>
              </w:rPr>
              <w:t>(   )  No existe parche, actualización o corrección publicada por el fabricante.</w:t>
            </w:r>
          </w:p>
          <w:p w14:paraId="45694C73" w14:textId="77777777" w:rsidR="00777CC1" w:rsidRDefault="0046549E">
            <w:pPr>
              <w:spacing w:before="30" w:after="40"/>
            </w:pPr>
            <w:r>
              <w:rPr>
                <w:color w:val="000000"/>
                <w:sz w:val="16"/>
                <w:szCs w:val="16"/>
              </w:rPr>
              <w:t>(   )  La aplicación de la corrección afecta la disponibilidad o la continuidad de un servicio crítico de la Entidad.</w:t>
            </w:r>
          </w:p>
          <w:p w14:paraId="73A6B3C9" w14:textId="77777777" w:rsidR="00777CC1" w:rsidRDefault="0046549E">
            <w:pPr>
              <w:spacing w:before="30" w:after="40"/>
            </w:pPr>
            <w:r>
              <w:rPr>
                <w:color w:val="000000"/>
                <w:sz w:val="16"/>
                <w:szCs w:val="16"/>
              </w:rPr>
              <w:t>(   )  Incompatibilidad de la corrección con sistemas de información o aplicaciones en producción.</w:t>
            </w:r>
          </w:p>
          <w:p w14:paraId="5D4C2852" w14:textId="77777777" w:rsidR="00777CC1" w:rsidRDefault="0046549E">
            <w:pPr>
              <w:spacing w:before="30" w:after="40"/>
            </w:pPr>
            <w:r>
              <w:rPr>
                <w:color w:val="000000"/>
                <w:sz w:val="16"/>
                <w:szCs w:val="16"/>
              </w:rPr>
              <w:t>(   )  El activo se encuentra en obsolescencia declarada o en proceso de reemplazo o desmonte.</w:t>
            </w:r>
          </w:p>
          <w:p w14:paraId="4DB3A6D5" w14:textId="77777777" w:rsidR="00777CC1" w:rsidRDefault="0046549E">
            <w:pPr>
              <w:spacing w:before="30" w:after="40"/>
            </w:pPr>
            <w:r>
              <w:rPr>
                <w:color w:val="000000"/>
                <w:sz w:val="16"/>
                <w:szCs w:val="16"/>
              </w:rPr>
              <w:t>(   )  Restricción contractual o dependencia de un tercero para la aplicación de la corrección.</w:t>
            </w:r>
          </w:p>
          <w:p w14:paraId="00141971" w14:textId="77777777" w:rsidR="00777CC1" w:rsidRDefault="0046549E">
            <w:pPr>
              <w:spacing w:before="30" w:after="40"/>
            </w:pPr>
            <w:r>
              <w:rPr>
                <w:color w:val="000000"/>
                <w:sz w:val="16"/>
                <w:szCs w:val="16"/>
              </w:rPr>
              <w:t>(   )  Restricción presupuestal, de recursos humanos o de ventana de mantenimiento.</w:t>
            </w:r>
          </w:p>
          <w:p w14:paraId="1E20B249" w14:textId="77777777" w:rsidR="00777CC1" w:rsidRDefault="0046549E">
            <w:pPr>
              <w:spacing w:before="30" w:after="40"/>
            </w:pPr>
            <w:r>
              <w:rPr>
                <w:color w:val="000000"/>
                <w:sz w:val="16"/>
                <w:szCs w:val="16"/>
              </w:rPr>
              <w:lastRenderedPageBreak/>
              <w:t>(   )  Otro. ¿Cuál? ______________________________________________________________________</w:t>
            </w:r>
          </w:p>
        </w:tc>
      </w:tr>
      <w:tr w:rsidR="00777CC1" w14:paraId="2FA48382" w14:textId="77777777">
        <w:tc>
          <w:tcPr>
            <w:tcW w:w="10224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B6A2A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Descripción detallada de la justificación técnica u operativa</w:t>
            </w:r>
          </w:p>
        </w:tc>
      </w:tr>
      <w:tr w:rsidR="00777CC1" w14:paraId="77282051" w14:textId="77777777">
        <w:tc>
          <w:tcPr>
            <w:tcW w:w="102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55D92F" w14:textId="77777777" w:rsidR="00777CC1" w:rsidRDefault="00777CC1">
            <w:pPr>
              <w:spacing w:before="30" w:after="30"/>
            </w:pPr>
          </w:p>
          <w:p w14:paraId="5979BA70" w14:textId="77777777" w:rsidR="00777CC1" w:rsidRDefault="00777CC1">
            <w:pPr>
              <w:spacing w:before="30" w:after="30"/>
            </w:pPr>
          </w:p>
          <w:p w14:paraId="2DF236C7" w14:textId="77777777" w:rsidR="00777CC1" w:rsidRDefault="00777CC1">
            <w:pPr>
              <w:spacing w:before="30" w:after="30"/>
            </w:pPr>
          </w:p>
          <w:p w14:paraId="402C2CD6" w14:textId="77777777" w:rsidR="00777CC1" w:rsidRDefault="00777CC1">
            <w:pPr>
              <w:spacing w:before="30" w:after="30"/>
            </w:pPr>
          </w:p>
          <w:p w14:paraId="79C0DE96" w14:textId="77777777" w:rsidR="00777CC1" w:rsidRDefault="00777CC1">
            <w:pPr>
              <w:spacing w:before="30" w:after="30"/>
            </w:pPr>
          </w:p>
        </w:tc>
      </w:tr>
    </w:tbl>
    <w:p w14:paraId="596CBEFB" w14:textId="77777777" w:rsidR="00777CC1" w:rsidRDefault="00777CC1">
      <w:pPr>
        <w:spacing w:after="8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824"/>
      </w:tblGrid>
      <w:tr w:rsidR="00777CC1" w14:paraId="3DBC3DEF" w14:textId="77777777">
        <w:tc>
          <w:tcPr>
            <w:tcW w:w="10224" w:type="dxa"/>
            <w:gridSpan w:val="2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E79141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5. ANÁLISIS DEL RIESGO RESIDUAL</w:t>
            </w:r>
          </w:p>
        </w:tc>
      </w:tr>
      <w:tr w:rsidR="00777CC1" w14:paraId="5D01F039" w14:textId="77777777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0D310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Probabilidad de explotación</w:t>
            </w:r>
          </w:p>
        </w:tc>
        <w:tc>
          <w:tcPr>
            <w:tcW w:w="6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DF377" w14:textId="77777777" w:rsidR="00777CC1" w:rsidRDefault="0046549E">
            <w:pPr>
              <w:spacing w:before="30" w:after="30"/>
            </w:pPr>
            <w:r>
              <w:rPr>
                <w:color w:val="000000"/>
                <w:sz w:val="16"/>
                <w:szCs w:val="16"/>
              </w:rPr>
              <w:t>(   ) Alta        (   ) Media        (   ) Baja</w:t>
            </w:r>
          </w:p>
        </w:tc>
      </w:tr>
      <w:tr w:rsidR="00777CC1" w14:paraId="570AAA23" w14:textId="77777777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9AC4D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Impacto potencial sobre el activo</w:t>
            </w:r>
          </w:p>
        </w:tc>
        <w:tc>
          <w:tcPr>
            <w:tcW w:w="6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3C789" w14:textId="77777777" w:rsidR="00777CC1" w:rsidRDefault="0046549E">
            <w:pPr>
              <w:spacing w:before="30" w:after="30"/>
            </w:pPr>
            <w:r>
              <w:rPr>
                <w:color w:val="000000"/>
                <w:sz w:val="16"/>
                <w:szCs w:val="16"/>
              </w:rPr>
              <w:t>(   ) Confidencialidad        (   ) Integridad        (   ) Disponibilidad</w:t>
            </w:r>
          </w:p>
        </w:tc>
      </w:tr>
      <w:tr w:rsidR="00777CC1" w14:paraId="07FA23F6" w14:textId="77777777">
        <w:tc>
          <w:tcPr>
            <w:tcW w:w="3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2DD29C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Nivel de riesgo residual</w:t>
            </w:r>
          </w:p>
        </w:tc>
        <w:tc>
          <w:tcPr>
            <w:tcW w:w="6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598F8" w14:textId="77777777" w:rsidR="00777CC1" w:rsidRDefault="0046549E">
            <w:pPr>
              <w:spacing w:before="30" w:after="30"/>
            </w:pPr>
            <w:r>
              <w:rPr>
                <w:color w:val="000000"/>
                <w:sz w:val="16"/>
                <w:szCs w:val="16"/>
              </w:rPr>
              <w:t>(   ) Extremo        (   ) Alto        (   ) Moderado        (   ) Bajo</w:t>
            </w:r>
          </w:p>
        </w:tc>
      </w:tr>
      <w:tr w:rsidR="00777CC1" w14:paraId="61D9B183" w14:textId="77777777">
        <w:tc>
          <w:tcPr>
            <w:tcW w:w="10224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23AE2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Descripción del riesgo que se acepta y de sus posibles consecuencias para la Entidad</w:t>
            </w:r>
          </w:p>
        </w:tc>
      </w:tr>
      <w:tr w:rsidR="00777CC1" w14:paraId="13241B83" w14:textId="77777777">
        <w:tc>
          <w:tcPr>
            <w:tcW w:w="10224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BDE61" w14:textId="77777777" w:rsidR="00777CC1" w:rsidRDefault="00777CC1">
            <w:pPr>
              <w:spacing w:before="30" w:after="30"/>
            </w:pPr>
          </w:p>
          <w:p w14:paraId="660F2FBD" w14:textId="77777777" w:rsidR="00777CC1" w:rsidRDefault="00777CC1">
            <w:pPr>
              <w:spacing w:before="30" w:after="30"/>
            </w:pPr>
          </w:p>
          <w:p w14:paraId="6FA75347" w14:textId="77777777" w:rsidR="00777CC1" w:rsidRDefault="00777CC1">
            <w:pPr>
              <w:spacing w:before="30" w:after="30"/>
            </w:pPr>
          </w:p>
          <w:p w14:paraId="0132C109" w14:textId="77777777" w:rsidR="00777CC1" w:rsidRDefault="00777CC1">
            <w:pPr>
              <w:spacing w:before="30" w:after="30"/>
            </w:pPr>
          </w:p>
        </w:tc>
      </w:tr>
    </w:tbl>
    <w:p w14:paraId="6B402EA1" w14:textId="77777777" w:rsidR="00777CC1" w:rsidRDefault="00777CC1">
      <w:pPr>
        <w:spacing w:after="8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824"/>
        <w:gridCol w:w="2200"/>
        <w:gridCol w:w="1500"/>
        <w:gridCol w:w="2000"/>
      </w:tblGrid>
      <w:tr w:rsidR="00777CC1" w14:paraId="6201F9EA" w14:textId="77777777">
        <w:tc>
          <w:tcPr>
            <w:tcW w:w="10224" w:type="dxa"/>
            <w:gridSpan w:val="5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9CB1E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6. CONTROLES COMPENSATORIOS</w:t>
            </w:r>
          </w:p>
        </w:tc>
      </w:tr>
      <w:tr w:rsidR="00777CC1" w14:paraId="4A8A18C9" w14:textId="77777777">
        <w:tc>
          <w:tcPr>
            <w:tcW w:w="10224" w:type="dxa"/>
            <w:gridSpan w:val="5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D72CF" w14:textId="77777777" w:rsidR="00777CC1" w:rsidRDefault="0046549E">
            <w:pPr>
              <w:spacing w:before="30" w:after="30"/>
              <w:jc w:val="both"/>
            </w:pPr>
            <w:r>
              <w:rPr>
                <w:i/>
                <w:iCs/>
                <w:color w:val="000000"/>
                <w:sz w:val="14"/>
                <w:szCs w:val="14"/>
              </w:rPr>
              <w:t xml:space="preserve">Ejemplos: segmentación o aislamiento de red, reglas de firewall o WAF, restricción de los orígenes de acceso, </w:t>
            </w:r>
            <w:proofErr w:type="spellStart"/>
            <w:r>
              <w:rPr>
                <w:i/>
                <w:iCs/>
                <w:color w:val="000000"/>
                <w:sz w:val="14"/>
                <w:szCs w:val="14"/>
              </w:rPr>
              <w:t>deshabilitación</w:t>
            </w:r>
            <w:proofErr w:type="spellEnd"/>
            <w:r>
              <w:rPr>
                <w:i/>
                <w:iCs/>
                <w:color w:val="000000"/>
                <w:sz w:val="14"/>
                <w:szCs w:val="14"/>
              </w:rPr>
              <w:t xml:space="preserve"> del servicio o del puerto afectado, refuerzo de la autenticación (MFA), monitoreo y alertamiento reforzado sobre el activo, copias de respaldo adicionales.</w:t>
            </w:r>
          </w:p>
        </w:tc>
      </w:tr>
      <w:tr w:rsidR="00777CC1" w14:paraId="0ECB9E49" w14:textId="77777777">
        <w:trPr>
          <w:tblHeader/>
        </w:trPr>
        <w:tc>
          <w:tcPr>
            <w:tcW w:w="7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5A998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No.</w:t>
            </w:r>
          </w:p>
        </w:tc>
        <w:tc>
          <w:tcPr>
            <w:tcW w:w="3824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7F19A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Control compensatorio implementado</w:t>
            </w:r>
          </w:p>
        </w:tc>
        <w:tc>
          <w:tcPr>
            <w:tcW w:w="2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EC826E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Responsable de su implementación</w:t>
            </w:r>
          </w:p>
        </w:tc>
        <w:tc>
          <w:tcPr>
            <w:tcW w:w="15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4757F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Fecha de implementación</w:t>
            </w:r>
          </w:p>
        </w:tc>
        <w:tc>
          <w:tcPr>
            <w:tcW w:w="20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C8A89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Evidencia</w:t>
            </w:r>
          </w:p>
        </w:tc>
      </w:tr>
      <w:tr w:rsidR="00777CC1" w14:paraId="19EF1C60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41B61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3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B2F4E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29FB8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E654A0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93E7D" w14:textId="77777777" w:rsidR="00777CC1" w:rsidRDefault="00777CC1">
            <w:pPr>
              <w:spacing w:before="30" w:after="30"/>
              <w:jc w:val="center"/>
            </w:pPr>
          </w:p>
        </w:tc>
      </w:tr>
      <w:tr w:rsidR="00777CC1" w14:paraId="58C7F3E3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055FC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3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F667C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B76E4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CEC7B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91AD9" w14:textId="77777777" w:rsidR="00777CC1" w:rsidRDefault="00777CC1">
            <w:pPr>
              <w:spacing w:before="30" w:after="30"/>
              <w:jc w:val="center"/>
            </w:pPr>
          </w:p>
        </w:tc>
      </w:tr>
      <w:tr w:rsidR="00777CC1" w14:paraId="6ABD348B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42B74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3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3A868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05827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296C0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E21A3" w14:textId="77777777" w:rsidR="00777CC1" w:rsidRDefault="00777CC1">
            <w:pPr>
              <w:spacing w:before="30" w:after="30"/>
              <w:jc w:val="center"/>
            </w:pPr>
          </w:p>
        </w:tc>
      </w:tr>
      <w:tr w:rsidR="00777CC1" w14:paraId="5D18ADA4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59986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3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FB280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FA5E6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C5ABE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22454" w14:textId="77777777" w:rsidR="00777CC1" w:rsidRDefault="00777CC1">
            <w:pPr>
              <w:spacing w:before="30" w:after="30"/>
              <w:jc w:val="center"/>
            </w:pPr>
          </w:p>
        </w:tc>
      </w:tr>
    </w:tbl>
    <w:p w14:paraId="16CA417A" w14:textId="77777777" w:rsidR="00777CC1" w:rsidRDefault="00777CC1">
      <w:pPr>
        <w:spacing w:after="8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12"/>
        <w:gridCol w:w="3000"/>
        <w:gridCol w:w="2112"/>
      </w:tblGrid>
      <w:tr w:rsidR="00777CC1" w14:paraId="4350891A" w14:textId="77777777">
        <w:tc>
          <w:tcPr>
            <w:tcW w:w="10224" w:type="dxa"/>
            <w:gridSpan w:val="4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E9114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7. VIGENCIA DE LA EXCEPCIÓN Y PLAN DE REMEDIACIÓN DEFINITIVA</w:t>
            </w:r>
          </w:p>
        </w:tc>
      </w:tr>
      <w:tr w:rsidR="00777CC1" w14:paraId="22B86443" w14:textId="77777777">
        <w:tc>
          <w:tcPr>
            <w:tcW w:w="30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88650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Fecha de inicio de la excepción</w:t>
            </w:r>
          </w:p>
        </w:tc>
        <w:tc>
          <w:tcPr>
            <w:tcW w:w="21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552B2" w14:textId="77777777" w:rsidR="00777CC1" w:rsidRDefault="00777CC1">
            <w:pPr>
              <w:spacing w:before="30" w:after="30"/>
            </w:pPr>
          </w:p>
        </w:tc>
        <w:tc>
          <w:tcPr>
            <w:tcW w:w="30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27A3D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Fecha de vencimiento (máximo 6 meses)</w:t>
            </w:r>
          </w:p>
        </w:tc>
        <w:tc>
          <w:tcPr>
            <w:tcW w:w="21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84E80" w14:textId="77777777" w:rsidR="00777CC1" w:rsidRDefault="00777CC1">
            <w:pPr>
              <w:spacing w:before="30" w:after="30"/>
            </w:pPr>
          </w:p>
        </w:tc>
      </w:tr>
      <w:tr w:rsidR="00777CC1" w14:paraId="7503D527" w14:textId="77777777">
        <w:tc>
          <w:tcPr>
            <w:tcW w:w="30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B1710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Fecha de la próxima reevaluación</w:t>
            </w:r>
          </w:p>
        </w:tc>
        <w:tc>
          <w:tcPr>
            <w:tcW w:w="21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0878B" w14:textId="77777777" w:rsidR="00777CC1" w:rsidRDefault="00777CC1">
            <w:pPr>
              <w:spacing w:before="30" w:after="30"/>
            </w:pPr>
          </w:p>
        </w:tc>
        <w:tc>
          <w:tcPr>
            <w:tcW w:w="30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CCB51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¿Es una prórroga? (Sí / No). No. de excepción anterior</w:t>
            </w:r>
          </w:p>
        </w:tc>
        <w:tc>
          <w:tcPr>
            <w:tcW w:w="21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0CAE0" w14:textId="77777777" w:rsidR="00777CC1" w:rsidRDefault="00777CC1">
            <w:pPr>
              <w:spacing w:before="30" w:after="30"/>
            </w:pPr>
          </w:p>
        </w:tc>
      </w:tr>
    </w:tbl>
    <w:p w14:paraId="2F153AF2" w14:textId="77777777" w:rsidR="00777CC1" w:rsidRDefault="00777CC1">
      <w:pPr>
        <w:spacing w:after="4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824"/>
        <w:gridCol w:w="2400"/>
        <w:gridCol w:w="2300"/>
      </w:tblGrid>
      <w:tr w:rsidR="00777CC1" w14:paraId="181952FE" w14:textId="77777777">
        <w:trPr>
          <w:tblHeader/>
        </w:trPr>
        <w:tc>
          <w:tcPr>
            <w:tcW w:w="7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32077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No.</w:t>
            </w:r>
          </w:p>
        </w:tc>
        <w:tc>
          <w:tcPr>
            <w:tcW w:w="4824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816B2B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Actividad prevista para la remediación definitiva</w:t>
            </w:r>
          </w:p>
        </w:tc>
        <w:tc>
          <w:tcPr>
            <w:tcW w:w="24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926B6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Responsable</w:t>
            </w:r>
          </w:p>
        </w:tc>
        <w:tc>
          <w:tcPr>
            <w:tcW w:w="23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F0901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Fecha programada</w:t>
            </w:r>
          </w:p>
        </w:tc>
      </w:tr>
      <w:tr w:rsidR="00777CC1" w14:paraId="026B4CEF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195C5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4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B6295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1DAEC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E8860B" w14:textId="77777777" w:rsidR="00777CC1" w:rsidRDefault="00777CC1">
            <w:pPr>
              <w:spacing w:before="30" w:after="30"/>
              <w:jc w:val="center"/>
            </w:pPr>
          </w:p>
        </w:tc>
      </w:tr>
      <w:tr w:rsidR="00777CC1" w14:paraId="69EA0A31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326BE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4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23087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C6BEE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56ED7" w14:textId="77777777" w:rsidR="00777CC1" w:rsidRDefault="00777CC1">
            <w:pPr>
              <w:spacing w:before="30" w:after="30"/>
              <w:jc w:val="center"/>
            </w:pPr>
          </w:p>
        </w:tc>
      </w:tr>
      <w:tr w:rsidR="00777CC1" w14:paraId="1D52DF3D" w14:textId="77777777"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5DCB5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48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0DC9A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BD96A" w14:textId="77777777" w:rsidR="00777CC1" w:rsidRDefault="00777CC1">
            <w:pPr>
              <w:spacing w:before="30" w:after="30"/>
              <w:jc w:val="center"/>
            </w:pPr>
          </w:p>
        </w:tc>
        <w:tc>
          <w:tcPr>
            <w:tcW w:w="2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06657" w14:textId="77777777" w:rsidR="00777CC1" w:rsidRDefault="00777CC1">
            <w:pPr>
              <w:spacing w:before="30" w:after="30"/>
              <w:jc w:val="center"/>
            </w:pPr>
          </w:p>
        </w:tc>
      </w:tr>
    </w:tbl>
    <w:p w14:paraId="0F4AF384" w14:textId="77777777" w:rsidR="00777CC1" w:rsidRDefault="00777CC1">
      <w:pPr>
        <w:spacing w:after="8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624"/>
        <w:gridCol w:w="2400"/>
        <w:gridCol w:w="1500"/>
        <w:gridCol w:w="1500"/>
      </w:tblGrid>
      <w:tr w:rsidR="00777CC1" w14:paraId="6CF2E18D" w14:textId="77777777">
        <w:tc>
          <w:tcPr>
            <w:tcW w:w="10224" w:type="dxa"/>
            <w:gridSpan w:val="5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CC5F3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8. REVISIÓN, APROBACIÓN Y ACEPTACIÓN FORMAL DEL RIESGO</w:t>
            </w:r>
          </w:p>
        </w:tc>
      </w:tr>
      <w:tr w:rsidR="00777CC1" w14:paraId="0CBCD1D2" w14:textId="77777777">
        <w:trPr>
          <w:tblHeader/>
        </w:trPr>
        <w:tc>
          <w:tcPr>
            <w:tcW w:w="2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3DC1A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ROL</w:t>
            </w:r>
          </w:p>
        </w:tc>
        <w:tc>
          <w:tcPr>
            <w:tcW w:w="2624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FB147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CARGO</w:t>
            </w:r>
          </w:p>
        </w:tc>
        <w:tc>
          <w:tcPr>
            <w:tcW w:w="24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0D6D8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NOMBRE</w:t>
            </w:r>
          </w:p>
        </w:tc>
        <w:tc>
          <w:tcPr>
            <w:tcW w:w="15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F0572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FIRMA</w:t>
            </w:r>
          </w:p>
        </w:tc>
        <w:tc>
          <w:tcPr>
            <w:tcW w:w="15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0AC3E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FECHA</w:t>
            </w:r>
          </w:p>
        </w:tc>
      </w:tr>
      <w:tr w:rsidR="00777CC1" w14:paraId="40C9A3C0" w14:textId="77777777">
        <w:tc>
          <w:tcPr>
            <w:tcW w:w="2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A0C2D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Solicita</w:t>
            </w:r>
          </w:p>
        </w:tc>
        <w:tc>
          <w:tcPr>
            <w:tcW w:w="26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41FE9A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Administrador del activo / Administrador de Tecnologías de la Información (ATI) o tercero responsable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13521" w14:textId="77777777" w:rsidR="00777CC1" w:rsidRDefault="00777CC1">
            <w:pPr>
              <w:spacing w:before="30" w:after="30"/>
            </w:pPr>
          </w:p>
          <w:p w14:paraId="76F0355C" w14:textId="77777777" w:rsidR="00777CC1" w:rsidRDefault="00777CC1">
            <w:pPr>
              <w:spacing w:before="30" w:after="3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C0CB8" w14:textId="77777777" w:rsidR="00777CC1" w:rsidRDefault="00777CC1">
            <w:pPr>
              <w:spacing w:before="30" w:after="30"/>
            </w:pPr>
          </w:p>
          <w:p w14:paraId="32C0EA40" w14:textId="77777777" w:rsidR="00777CC1" w:rsidRDefault="00777CC1">
            <w:pPr>
              <w:spacing w:before="30" w:after="3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77962" w14:textId="77777777" w:rsidR="00777CC1" w:rsidRDefault="00777CC1">
            <w:pPr>
              <w:spacing w:before="30" w:after="30"/>
            </w:pPr>
          </w:p>
          <w:p w14:paraId="2428802A" w14:textId="77777777" w:rsidR="00777CC1" w:rsidRDefault="00777CC1">
            <w:pPr>
              <w:spacing w:before="30" w:after="30"/>
            </w:pPr>
          </w:p>
        </w:tc>
      </w:tr>
      <w:tr w:rsidR="00777CC1" w14:paraId="00F96954" w14:textId="77777777">
        <w:tc>
          <w:tcPr>
            <w:tcW w:w="2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BC416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Revisa y emite concepto técnico</w:t>
            </w:r>
          </w:p>
        </w:tc>
        <w:tc>
          <w:tcPr>
            <w:tcW w:w="26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E3078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Encargado de Seguridad de la Información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65971" w14:textId="77777777" w:rsidR="00777CC1" w:rsidRDefault="00777CC1">
            <w:pPr>
              <w:spacing w:before="30" w:after="30"/>
            </w:pPr>
          </w:p>
          <w:p w14:paraId="36B20278" w14:textId="77777777" w:rsidR="00777CC1" w:rsidRDefault="00777CC1">
            <w:pPr>
              <w:spacing w:before="30" w:after="3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574D5" w14:textId="77777777" w:rsidR="00777CC1" w:rsidRDefault="00777CC1">
            <w:pPr>
              <w:spacing w:before="30" w:after="30"/>
            </w:pPr>
          </w:p>
          <w:p w14:paraId="602FF4E8" w14:textId="77777777" w:rsidR="00777CC1" w:rsidRDefault="00777CC1">
            <w:pPr>
              <w:spacing w:before="30" w:after="3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346D8" w14:textId="77777777" w:rsidR="00777CC1" w:rsidRDefault="00777CC1">
            <w:pPr>
              <w:spacing w:before="30" w:after="30"/>
            </w:pPr>
          </w:p>
          <w:p w14:paraId="065188CA" w14:textId="77777777" w:rsidR="00777CC1" w:rsidRDefault="00777CC1">
            <w:pPr>
              <w:spacing w:before="30" w:after="30"/>
            </w:pPr>
          </w:p>
        </w:tc>
      </w:tr>
      <w:tr w:rsidR="00777CC1" w14:paraId="2AC05C83" w14:textId="77777777">
        <w:tc>
          <w:tcPr>
            <w:tcW w:w="2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A7AFA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Aprueba</w:t>
            </w:r>
          </w:p>
        </w:tc>
        <w:tc>
          <w:tcPr>
            <w:tcW w:w="26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CC340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Líder de proceso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B7259" w14:textId="77777777" w:rsidR="00777CC1" w:rsidRDefault="00777CC1">
            <w:pPr>
              <w:spacing w:before="30" w:after="30"/>
            </w:pPr>
          </w:p>
          <w:p w14:paraId="5A1EA329" w14:textId="77777777" w:rsidR="00777CC1" w:rsidRDefault="00777CC1">
            <w:pPr>
              <w:spacing w:before="30" w:after="3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64C23" w14:textId="77777777" w:rsidR="00777CC1" w:rsidRDefault="00777CC1">
            <w:pPr>
              <w:spacing w:before="30" w:after="30"/>
            </w:pPr>
          </w:p>
          <w:p w14:paraId="4383B84D" w14:textId="77777777" w:rsidR="00777CC1" w:rsidRDefault="00777CC1">
            <w:pPr>
              <w:spacing w:before="30" w:after="3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236CB" w14:textId="77777777" w:rsidR="00777CC1" w:rsidRDefault="00777CC1">
            <w:pPr>
              <w:spacing w:before="30" w:after="30"/>
            </w:pPr>
          </w:p>
          <w:p w14:paraId="1A3CD4E7" w14:textId="77777777" w:rsidR="00777CC1" w:rsidRDefault="00777CC1">
            <w:pPr>
              <w:spacing w:before="30" w:after="30"/>
            </w:pPr>
          </w:p>
        </w:tc>
      </w:tr>
      <w:tr w:rsidR="00777CC1" w14:paraId="3984979D" w14:textId="77777777">
        <w:tc>
          <w:tcPr>
            <w:tcW w:w="2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9E914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Avala</w:t>
            </w:r>
          </w:p>
        </w:tc>
        <w:tc>
          <w:tcPr>
            <w:tcW w:w="26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5F75CB" w14:textId="77777777" w:rsidR="00777CC1" w:rsidRDefault="0046549E">
            <w:pPr>
              <w:spacing w:before="30" w:after="30"/>
              <w:jc w:val="center"/>
            </w:pPr>
            <w:r>
              <w:rPr>
                <w:color w:val="000000"/>
                <w:sz w:val="15"/>
                <w:szCs w:val="15"/>
              </w:rPr>
              <w:t>Jefe de la Oficina Asesora de Planeación y Tecnologías de la Información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691D6" w14:textId="77777777" w:rsidR="00777CC1" w:rsidRDefault="00777CC1">
            <w:pPr>
              <w:spacing w:before="30" w:after="30"/>
            </w:pPr>
          </w:p>
          <w:p w14:paraId="36859536" w14:textId="77777777" w:rsidR="00777CC1" w:rsidRDefault="00777CC1">
            <w:pPr>
              <w:spacing w:before="30" w:after="3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A0F16" w14:textId="77777777" w:rsidR="00777CC1" w:rsidRDefault="00777CC1">
            <w:pPr>
              <w:spacing w:before="30" w:after="30"/>
            </w:pPr>
          </w:p>
          <w:p w14:paraId="25E189FF" w14:textId="77777777" w:rsidR="00777CC1" w:rsidRDefault="00777CC1">
            <w:pPr>
              <w:spacing w:before="30" w:after="30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7CEA8" w14:textId="77777777" w:rsidR="00777CC1" w:rsidRDefault="00777CC1">
            <w:pPr>
              <w:spacing w:before="30" w:after="30"/>
            </w:pPr>
          </w:p>
          <w:p w14:paraId="073FE6C4" w14:textId="77777777" w:rsidR="00777CC1" w:rsidRDefault="00777CC1">
            <w:pPr>
              <w:spacing w:before="30" w:after="30"/>
            </w:pPr>
          </w:p>
        </w:tc>
      </w:tr>
      <w:tr w:rsidR="00777CC1" w14:paraId="12211EB9" w14:textId="77777777">
        <w:tc>
          <w:tcPr>
            <w:tcW w:w="10224" w:type="dxa"/>
            <w:gridSpan w:val="5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B93488" w14:textId="77777777" w:rsidR="00777CC1" w:rsidRDefault="0046549E">
            <w:pPr>
              <w:spacing w:before="30" w:after="30"/>
              <w:jc w:val="both"/>
            </w:pPr>
            <w:r>
              <w:rPr>
                <w:i/>
                <w:iCs/>
                <w:color w:val="000000"/>
                <w:sz w:val="14"/>
                <w:szCs w:val="14"/>
              </w:rPr>
              <w:t>Con la firma de este documento, el Líder de proceso acepta formalmente el riesgo residual descrito en la sección 5 durante la vigencia establecida en la sección 7, y se compromete a garantizar la implementación y el mantenimiento de los controles compensatorios de la sección 6.</w:t>
            </w:r>
          </w:p>
        </w:tc>
      </w:tr>
    </w:tbl>
    <w:p w14:paraId="1BA46677" w14:textId="77777777" w:rsidR="00777CC1" w:rsidRDefault="00777CC1">
      <w:pPr>
        <w:spacing w:after="8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200"/>
        <w:gridCol w:w="4224"/>
        <w:gridCol w:w="2000"/>
      </w:tblGrid>
      <w:tr w:rsidR="00777CC1" w14:paraId="2F12DE6A" w14:textId="77777777">
        <w:tc>
          <w:tcPr>
            <w:tcW w:w="10224" w:type="dxa"/>
            <w:gridSpan w:val="4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BB31C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9. SEGUIMIENTO Y CIERRE DE LA EXCEPCIÓN (uso del Encargado de Seguridad de la Información)</w:t>
            </w:r>
          </w:p>
        </w:tc>
      </w:tr>
      <w:tr w:rsidR="00777CC1" w14:paraId="1E0BC2C3" w14:textId="77777777">
        <w:trPr>
          <w:tblHeader/>
        </w:trPr>
        <w:tc>
          <w:tcPr>
            <w:tcW w:w="18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B468D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Fecha de seguimiento</w:t>
            </w:r>
          </w:p>
        </w:tc>
        <w:tc>
          <w:tcPr>
            <w:tcW w:w="2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E51FC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Estado (Vigente / Prorrogada / Cerrada / Vencida)</w:t>
            </w:r>
          </w:p>
        </w:tc>
        <w:tc>
          <w:tcPr>
            <w:tcW w:w="4224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C0451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Observaciones</w:t>
            </w:r>
          </w:p>
        </w:tc>
        <w:tc>
          <w:tcPr>
            <w:tcW w:w="20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E8B1E" w14:textId="77777777" w:rsidR="00777CC1" w:rsidRDefault="0046549E">
            <w:pPr>
              <w:spacing w:before="30" w:after="30"/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Responsable</w:t>
            </w:r>
          </w:p>
        </w:tc>
      </w:tr>
      <w:tr w:rsidR="00777CC1" w14:paraId="505E4D2C" w14:textId="77777777"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B638B" w14:textId="77777777" w:rsidR="00777CC1" w:rsidRDefault="00777CC1">
            <w:pPr>
              <w:spacing w:before="30" w:after="3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66A7E2" w14:textId="77777777" w:rsidR="00777CC1" w:rsidRDefault="00777CC1">
            <w:pPr>
              <w:spacing w:before="30" w:after="30"/>
            </w:pPr>
          </w:p>
        </w:tc>
        <w:tc>
          <w:tcPr>
            <w:tcW w:w="42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36184" w14:textId="77777777" w:rsidR="00777CC1" w:rsidRDefault="00777CC1">
            <w:pPr>
              <w:spacing w:before="30" w:after="30"/>
            </w:pP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0EBAE" w14:textId="77777777" w:rsidR="00777CC1" w:rsidRDefault="00777CC1">
            <w:pPr>
              <w:spacing w:before="30" w:after="30"/>
            </w:pPr>
          </w:p>
        </w:tc>
      </w:tr>
      <w:tr w:rsidR="00777CC1" w14:paraId="4055EBA4" w14:textId="77777777"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37E74" w14:textId="77777777" w:rsidR="00777CC1" w:rsidRDefault="00777CC1">
            <w:pPr>
              <w:spacing w:before="30" w:after="3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71072" w14:textId="77777777" w:rsidR="00777CC1" w:rsidRDefault="00777CC1">
            <w:pPr>
              <w:spacing w:before="30" w:after="30"/>
            </w:pPr>
          </w:p>
        </w:tc>
        <w:tc>
          <w:tcPr>
            <w:tcW w:w="42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E92E6" w14:textId="77777777" w:rsidR="00777CC1" w:rsidRDefault="00777CC1">
            <w:pPr>
              <w:spacing w:before="30" w:after="30"/>
            </w:pP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763ED9" w14:textId="77777777" w:rsidR="00777CC1" w:rsidRDefault="00777CC1">
            <w:pPr>
              <w:spacing w:before="30" w:after="30"/>
            </w:pPr>
          </w:p>
        </w:tc>
      </w:tr>
      <w:tr w:rsidR="00777CC1" w14:paraId="66DD4689" w14:textId="77777777"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DC021" w14:textId="77777777" w:rsidR="00777CC1" w:rsidRDefault="00777CC1">
            <w:pPr>
              <w:spacing w:before="30" w:after="30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08BC1" w14:textId="77777777" w:rsidR="00777CC1" w:rsidRDefault="00777CC1">
            <w:pPr>
              <w:spacing w:before="30" w:after="30"/>
            </w:pPr>
          </w:p>
        </w:tc>
        <w:tc>
          <w:tcPr>
            <w:tcW w:w="42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E35D0" w14:textId="77777777" w:rsidR="00777CC1" w:rsidRDefault="00777CC1">
            <w:pPr>
              <w:spacing w:before="30" w:after="30"/>
            </w:pP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37070" w14:textId="77777777" w:rsidR="00777CC1" w:rsidRDefault="00777CC1">
            <w:pPr>
              <w:spacing w:before="30" w:after="30"/>
            </w:pPr>
          </w:p>
        </w:tc>
      </w:tr>
      <w:tr w:rsidR="00777CC1" w14:paraId="0A8C2FCC" w14:textId="77777777">
        <w:tc>
          <w:tcPr>
            <w:tcW w:w="400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7EB68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Fecha de cierre de la excepción</w:t>
            </w:r>
          </w:p>
        </w:tc>
        <w:tc>
          <w:tcPr>
            <w:tcW w:w="6224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ED55D" w14:textId="77777777" w:rsidR="00777CC1" w:rsidRDefault="00777CC1">
            <w:pPr>
              <w:spacing w:before="30" w:after="30"/>
            </w:pPr>
          </w:p>
        </w:tc>
      </w:tr>
      <w:tr w:rsidR="00777CC1" w14:paraId="11A8AEB8" w14:textId="77777777">
        <w:tc>
          <w:tcPr>
            <w:tcW w:w="400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264E0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Evidencia del re-escaneo que confirma la remediación</w:t>
            </w:r>
          </w:p>
        </w:tc>
        <w:tc>
          <w:tcPr>
            <w:tcW w:w="6224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B4AEF4" w14:textId="77777777" w:rsidR="00777CC1" w:rsidRDefault="00777CC1">
            <w:pPr>
              <w:spacing w:before="30" w:after="30"/>
            </w:pPr>
          </w:p>
        </w:tc>
      </w:tr>
      <w:tr w:rsidR="00777CC1" w14:paraId="67DCFC87" w14:textId="77777777">
        <w:tc>
          <w:tcPr>
            <w:tcW w:w="400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387C9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  <w:sz w:val="16"/>
                <w:szCs w:val="16"/>
              </w:rPr>
              <w:t>No. de ticket de cierre en la mesa de servicios de TI</w:t>
            </w:r>
          </w:p>
        </w:tc>
        <w:tc>
          <w:tcPr>
            <w:tcW w:w="6224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BCF3AD" w14:textId="77777777" w:rsidR="00777CC1" w:rsidRDefault="00777CC1">
            <w:pPr>
              <w:spacing w:before="30" w:after="30"/>
            </w:pPr>
          </w:p>
        </w:tc>
      </w:tr>
    </w:tbl>
    <w:p w14:paraId="23D0A83A" w14:textId="77777777" w:rsidR="00777CC1" w:rsidRDefault="00777CC1">
      <w:pPr>
        <w:spacing w:after="80"/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4"/>
      </w:tblGrid>
      <w:tr w:rsidR="00777CC1" w14:paraId="24FC419B" w14:textId="77777777">
        <w:tc>
          <w:tcPr>
            <w:tcW w:w="10224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2831A" w14:textId="77777777" w:rsidR="00777CC1" w:rsidRDefault="0046549E">
            <w:pPr>
              <w:spacing w:before="30" w:after="30"/>
            </w:pPr>
            <w:r>
              <w:rPr>
                <w:b/>
                <w:bCs/>
                <w:color w:val="000000"/>
              </w:rPr>
              <w:t>INSTRUCCIONES DE DILIGENCIAMIENTO</w:t>
            </w:r>
          </w:p>
        </w:tc>
      </w:tr>
      <w:tr w:rsidR="00777CC1" w14:paraId="62736CCD" w14:textId="77777777">
        <w:tc>
          <w:tcPr>
            <w:tcW w:w="1022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DA3E2" w14:textId="77777777" w:rsidR="00777CC1" w:rsidRDefault="0046549E">
            <w:pPr>
              <w:spacing w:before="30" w:after="40"/>
              <w:jc w:val="both"/>
            </w:pPr>
            <w:r>
              <w:rPr>
                <w:color w:val="000000"/>
                <w:sz w:val="15"/>
                <w:szCs w:val="15"/>
              </w:rPr>
              <w:t>1. El formato lo diligencia el administrador del activo o el tercero responsable, con el acompañamiento del Encargado de Seguridad de la Información, dentro de los cinco (5) días hábiles siguientes al vencimiento del plazo de remediación.</w:t>
            </w:r>
          </w:p>
          <w:p w14:paraId="1535075F" w14:textId="77777777" w:rsidR="00777CC1" w:rsidRDefault="0046549E">
            <w:pPr>
              <w:spacing w:before="30" w:after="40"/>
              <w:jc w:val="both"/>
            </w:pPr>
            <w:r>
              <w:rPr>
                <w:color w:val="000000"/>
                <w:sz w:val="15"/>
                <w:szCs w:val="15"/>
              </w:rPr>
              <w:t>2. Se debe diligenciar un formato por cada vulnerabilidad; cuando la misma vulnerabilidad afecte varios activos, éstos se relacionan en la sección 3.</w:t>
            </w:r>
          </w:p>
          <w:p w14:paraId="2E687B24" w14:textId="77777777" w:rsidR="00777CC1" w:rsidRDefault="0046549E">
            <w:pPr>
              <w:spacing w:before="30" w:after="40"/>
              <w:jc w:val="both"/>
            </w:pPr>
            <w:r>
              <w:rPr>
                <w:color w:val="000000"/>
                <w:sz w:val="15"/>
                <w:szCs w:val="15"/>
              </w:rPr>
              <w:t>3. Una excepción no puede solicitarse sin controles compensatorios. Si no es posible implementar ninguno, se debe escalar la decisión al Comité Institucional de Gestión y Desempeño.</w:t>
            </w:r>
          </w:p>
          <w:p w14:paraId="7948CD52" w14:textId="77777777" w:rsidR="00777CC1" w:rsidRDefault="0046549E">
            <w:pPr>
              <w:spacing w:before="30" w:after="40"/>
              <w:jc w:val="both"/>
            </w:pPr>
            <w:r>
              <w:rPr>
                <w:color w:val="000000"/>
                <w:sz w:val="15"/>
                <w:szCs w:val="15"/>
              </w:rPr>
              <w:t>4. No se aceptan excepciones sobre vulnerabilidades críticas con explotación activa reportada en servicios expuestos a internet; en ese caso se debe aislar o deshabilitar el servicio y activar el procedimiento GTI-PD-02 Gestión de incidentes de seguridad de la información.</w:t>
            </w:r>
          </w:p>
          <w:p w14:paraId="78F9BA4C" w14:textId="77777777" w:rsidR="00777CC1" w:rsidRDefault="0046549E">
            <w:pPr>
              <w:spacing w:before="30" w:after="40"/>
              <w:jc w:val="both"/>
            </w:pPr>
            <w:r>
              <w:rPr>
                <w:color w:val="000000"/>
                <w:sz w:val="15"/>
                <w:szCs w:val="15"/>
              </w:rPr>
              <w:t>5. La vigencia máxima de la excepción es de seis (6) meses. Su prórroga exige un nuevo formato con la reevaluación del riesgo residual y la justificación de por qué no se ejecutó el plan de remediación.</w:t>
            </w:r>
          </w:p>
          <w:p w14:paraId="1F6CEB06" w14:textId="32E02B9E" w:rsidR="00777CC1" w:rsidRDefault="0046549E">
            <w:pPr>
              <w:spacing w:before="30" w:after="40"/>
              <w:jc w:val="both"/>
            </w:pPr>
            <w:r>
              <w:rPr>
                <w:color w:val="000000"/>
                <w:sz w:val="15"/>
                <w:szCs w:val="15"/>
              </w:rPr>
              <w:t>6. El Encargado de Seguridad de la Información registra la excepción aprobada en la hoja Excepciones de la matriz GTI-</w:t>
            </w:r>
            <w:r w:rsidR="00DB0123">
              <w:rPr>
                <w:color w:val="000000"/>
                <w:sz w:val="15"/>
                <w:szCs w:val="15"/>
              </w:rPr>
              <w:t>F-27</w:t>
            </w:r>
            <w:r>
              <w:rPr>
                <w:color w:val="000000"/>
                <w:sz w:val="15"/>
                <w:szCs w:val="15"/>
              </w:rPr>
              <w:t>, anota el número de este formato en la hoja Matriz y reporta las excepciones vigentes como parte de los indicadores de la actividad 18 del procedimiento</w:t>
            </w:r>
            <w:r w:rsidR="00DB0123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Gestión de Vulnerabilidades.</w:t>
            </w:r>
          </w:p>
          <w:p w14:paraId="308110EF" w14:textId="77777777" w:rsidR="00777CC1" w:rsidRDefault="0046549E">
            <w:pPr>
              <w:spacing w:before="30" w:after="40"/>
              <w:jc w:val="both"/>
            </w:pPr>
            <w:r>
              <w:rPr>
                <w:color w:val="000000"/>
                <w:sz w:val="15"/>
                <w:szCs w:val="15"/>
              </w:rPr>
              <w:t>7. El formato diligenciado y firmado se adjunta al ticket de la mesa de servicios de TI y se conserva conforme a las tablas de retención documental de la Entidad.</w:t>
            </w:r>
          </w:p>
        </w:tc>
      </w:tr>
    </w:tbl>
    <w:p w14:paraId="0121D55C" w14:textId="77777777" w:rsidR="0046549E" w:rsidRDefault="0046549E"/>
    <w:sectPr w:rsidR="0046549E">
      <w:headerReference w:type="default" r:id="rId7"/>
      <w:footerReference w:type="default" r:id="rId8"/>
      <w:pgSz w:w="12240" w:h="15840"/>
      <w:pgMar w:top="500" w:right="1008" w:bottom="1100" w:left="1008" w:header="30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94DCC4" w14:textId="77777777" w:rsidR="00C35F81" w:rsidRDefault="00C35F81">
      <w:r>
        <w:separator/>
      </w:r>
    </w:p>
  </w:endnote>
  <w:endnote w:type="continuationSeparator" w:id="0">
    <w:p w14:paraId="34E92E0B" w14:textId="77777777" w:rsidR="00C35F81" w:rsidRDefault="00C3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CAE93" w14:textId="77777777" w:rsidR="002C6E63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FB376B" w14:textId="77777777" w:rsidR="00C35F81" w:rsidRDefault="00C35F81">
      <w:r>
        <w:separator/>
      </w:r>
    </w:p>
  </w:footnote>
  <w:footnote w:type="continuationSeparator" w:id="0">
    <w:p w14:paraId="7B6DF5F0" w14:textId="77777777" w:rsidR="00C35F81" w:rsidRDefault="00C35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22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900"/>
      <w:gridCol w:w="6124"/>
      <w:gridCol w:w="2200"/>
    </w:tblGrid>
    <w:tr w:rsidR="00777CC1" w14:paraId="006E5D7C" w14:textId="77777777">
      <w:tc>
        <w:tcPr>
          <w:tcW w:w="1900" w:type="dxa"/>
          <w:vMerge w:val="restart"/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68172994" w14:textId="77777777" w:rsidR="00777CC1" w:rsidRDefault="0046549E">
          <w:pPr>
            <w:spacing w:before="40" w:after="40"/>
            <w:jc w:val="center"/>
          </w:pPr>
          <w:r>
            <w:rPr>
              <w:noProof/>
            </w:rPr>
            <w:drawing>
              <wp:inline distT="0" distB="0" distL="0" distR="0" wp14:anchorId="3FBAF5A4" wp14:editId="026E6607">
                <wp:extent cx="590550" cy="5238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4" w:type="dxa"/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5BA2F226" w14:textId="77777777" w:rsidR="00777CC1" w:rsidRDefault="0046549E">
          <w:pPr>
            <w:spacing w:before="30" w:after="30"/>
            <w:jc w:val="center"/>
          </w:pPr>
          <w:r>
            <w:rPr>
              <w:b/>
              <w:bCs/>
              <w:color w:val="000000"/>
            </w:rPr>
            <w:t>GESTIÓN DE TECNOLOGÍAS DE LA INFORMACIÓN</w:t>
          </w:r>
        </w:p>
      </w:tc>
      <w:tc>
        <w:tcPr>
          <w:tcW w:w="2200" w:type="dxa"/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15307E6A" w14:textId="157B8B25" w:rsidR="00777CC1" w:rsidRDefault="0046549E">
          <w:pPr>
            <w:spacing w:before="30" w:after="30"/>
          </w:pPr>
          <w:r>
            <w:rPr>
              <w:color w:val="000000"/>
              <w:sz w:val="15"/>
              <w:szCs w:val="15"/>
            </w:rPr>
            <w:t>Código: GTI-F</w:t>
          </w:r>
          <w:r w:rsidR="0071794F">
            <w:rPr>
              <w:color w:val="000000"/>
              <w:sz w:val="15"/>
              <w:szCs w:val="15"/>
            </w:rPr>
            <w:t>-28</w:t>
          </w:r>
        </w:p>
      </w:tc>
    </w:tr>
    <w:tr w:rsidR="00777CC1" w14:paraId="0539DB01" w14:textId="77777777">
      <w:tc>
        <w:tcPr>
          <w:tcW w:w="0" w:type="auto"/>
          <w:vMerge/>
        </w:tcPr>
        <w:p w14:paraId="250521A2" w14:textId="77777777" w:rsidR="00777CC1" w:rsidRDefault="00777CC1"/>
      </w:tc>
      <w:tc>
        <w:tcPr>
          <w:tcW w:w="6124" w:type="dxa"/>
          <w:vMerge w:val="restart"/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50E8178C" w14:textId="77777777" w:rsidR="00777CC1" w:rsidRDefault="0046549E">
          <w:pPr>
            <w:spacing w:before="30" w:after="30"/>
            <w:jc w:val="center"/>
          </w:pPr>
          <w:r>
            <w:rPr>
              <w:b/>
              <w:bCs/>
              <w:color w:val="000000"/>
            </w:rPr>
            <w:t>FORMATO DE EXCEPCIÓN Y ACEPTACIÓN DE RIESGO POR VULNERABILIDAD NO REMEDIADA</w:t>
          </w:r>
        </w:p>
      </w:tc>
      <w:tc>
        <w:tcPr>
          <w:tcW w:w="2200" w:type="dxa"/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72DC3713" w14:textId="23316821" w:rsidR="00777CC1" w:rsidRDefault="0046549E">
          <w:pPr>
            <w:spacing w:before="30" w:after="30"/>
          </w:pPr>
          <w:r>
            <w:rPr>
              <w:color w:val="000000"/>
              <w:sz w:val="15"/>
              <w:szCs w:val="15"/>
            </w:rPr>
            <w:t>Fecha: 2</w:t>
          </w:r>
          <w:r w:rsidR="0067730A">
            <w:rPr>
              <w:color w:val="000000"/>
              <w:sz w:val="15"/>
              <w:szCs w:val="15"/>
            </w:rPr>
            <w:t>8/</w:t>
          </w:r>
          <w:r>
            <w:rPr>
              <w:color w:val="000000"/>
              <w:sz w:val="15"/>
              <w:szCs w:val="15"/>
            </w:rPr>
            <w:t>0</w:t>
          </w:r>
          <w:r w:rsidR="0071794F">
            <w:rPr>
              <w:color w:val="000000"/>
              <w:sz w:val="15"/>
              <w:szCs w:val="15"/>
            </w:rPr>
            <w:t>9</w:t>
          </w:r>
          <w:r>
            <w:rPr>
              <w:color w:val="000000"/>
              <w:sz w:val="15"/>
              <w:szCs w:val="15"/>
            </w:rPr>
            <w:t>/2026</w:t>
          </w:r>
        </w:p>
      </w:tc>
    </w:tr>
    <w:tr w:rsidR="00777CC1" w14:paraId="26DB0BE5" w14:textId="77777777">
      <w:tc>
        <w:tcPr>
          <w:tcW w:w="0" w:type="auto"/>
          <w:vMerge/>
        </w:tcPr>
        <w:p w14:paraId="179355A9" w14:textId="77777777" w:rsidR="00777CC1" w:rsidRDefault="00777CC1"/>
      </w:tc>
      <w:tc>
        <w:tcPr>
          <w:tcW w:w="0" w:type="auto"/>
          <w:vMerge/>
        </w:tcPr>
        <w:p w14:paraId="0A49F2E3" w14:textId="77777777" w:rsidR="00777CC1" w:rsidRDefault="00777CC1"/>
      </w:tc>
      <w:tc>
        <w:tcPr>
          <w:tcW w:w="2200" w:type="dxa"/>
          <w:tcMar>
            <w:top w:w="40" w:type="dxa"/>
            <w:left w:w="80" w:type="dxa"/>
            <w:bottom w:w="40" w:type="dxa"/>
            <w:right w:w="80" w:type="dxa"/>
          </w:tcMar>
          <w:vAlign w:val="center"/>
        </w:tcPr>
        <w:p w14:paraId="51F7B4AC" w14:textId="77777777" w:rsidR="00777CC1" w:rsidRDefault="0046549E">
          <w:pPr>
            <w:spacing w:before="30" w:after="30"/>
          </w:pPr>
          <w:r>
            <w:rPr>
              <w:color w:val="000000"/>
              <w:sz w:val="15"/>
              <w:szCs w:val="15"/>
            </w:rPr>
            <w:t>Versión: 1</w:t>
          </w:r>
        </w:p>
      </w:tc>
    </w:tr>
  </w:tbl>
  <w:p w14:paraId="3C6408C3" w14:textId="77777777" w:rsidR="00777CC1" w:rsidRDefault="00777CC1">
    <w:pPr>
      <w:spacing w:after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EC65BC"/>
    <w:multiLevelType w:val="hybridMultilevel"/>
    <w:tmpl w:val="6C2C70DE"/>
    <w:lvl w:ilvl="0" w:tplc="7CD0ACC0">
      <w:start w:val="1"/>
      <w:numFmt w:val="bullet"/>
      <w:lvlText w:val="●"/>
      <w:lvlJc w:val="left"/>
      <w:pPr>
        <w:ind w:left="720" w:hanging="360"/>
      </w:pPr>
    </w:lvl>
    <w:lvl w:ilvl="1" w:tplc="D4F8B908">
      <w:start w:val="1"/>
      <w:numFmt w:val="bullet"/>
      <w:lvlText w:val="○"/>
      <w:lvlJc w:val="left"/>
      <w:pPr>
        <w:ind w:left="1440" w:hanging="360"/>
      </w:pPr>
    </w:lvl>
    <w:lvl w:ilvl="2" w:tplc="F962DEF6">
      <w:start w:val="1"/>
      <w:numFmt w:val="bullet"/>
      <w:lvlText w:val="■"/>
      <w:lvlJc w:val="left"/>
      <w:pPr>
        <w:ind w:left="2160" w:hanging="360"/>
      </w:pPr>
    </w:lvl>
    <w:lvl w:ilvl="3" w:tplc="415CD0CC">
      <w:start w:val="1"/>
      <w:numFmt w:val="bullet"/>
      <w:lvlText w:val="●"/>
      <w:lvlJc w:val="left"/>
      <w:pPr>
        <w:ind w:left="2880" w:hanging="360"/>
      </w:pPr>
    </w:lvl>
    <w:lvl w:ilvl="4" w:tplc="C95665F2">
      <w:start w:val="1"/>
      <w:numFmt w:val="bullet"/>
      <w:lvlText w:val="○"/>
      <w:lvlJc w:val="left"/>
      <w:pPr>
        <w:ind w:left="3600" w:hanging="360"/>
      </w:pPr>
    </w:lvl>
    <w:lvl w:ilvl="5" w:tplc="61DCAEAE">
      <w:start w:val="1"/>
      <w:numFmt w:val="bullet"/>
      <w:lvlText w:val="■"/>
      <w:lvlJc w:val="left"/>
      <w:pPr>
        <w:ind w:left="4320" w:hanging="360"/>
      </w:pPr>
    </w:lvl>
    <w:lvl w:ilvl="6" w:tplc="F0C07414">
      <w:start w:val="1"/>
      <w:numFmt w:val="bullet"/>
      <w:lvlText w:val="●"/>
      <w:lvlJc w:val="left"/>
      <w:pPr>
        <w:ind w:left="5040" w:hanging="360"/>
      </w:pPr>
    </w:lvl>
    <w:lvl w:ilvl="7" w:tplc="B26ED1A8">
      <w:start w:val="1"/>
      <w:numFmt w:val="bullet"/>
      <w:lvlText w:val="●"/>
      <w:lvlJc w:val="left"/>
      <w:pPr>
        <w:ind w:left="5760" w:hanging="360"/>
      </w:pPr>
    </w:lvl>
    <w:lvl w:ilvl="8" w:tplc="92F09B48">
      <w:start w:val="1"/>
      <w:numFmt w:val="bullet"/>
      <w:lvlText w:val="●"/>
      <w:lvlJc w:val="left"/>
      <w:pPr>
        <w:ind w:left="6480" w:hanging="360"/>
      </w:pPr>
    </w:lvl>
  </w:abstractNum>
  <w:num w:numId="1" w16cid:durableId="13777741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CC1"/>
    <w:rsid w:val="002C6E63"/>
    <w:rsid w:val="0046549E"/>
    <w:rsid w:val="00475355"/>
    <w:rsid w:val="00522801"/>
    <w:rsid w:val="0067730A"/>
    <w:rsid w:val="0071794F"/>
    <w:rsid w:val="00777CC1"/>
    <w:rsid w:val="00A71B7A"/>
    <w:rsid w:val="00C35F81"/>
    <w:rsid w:val="00DB0123"/>
    <w:rsid w:val="00FF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061B"/>
  <w15:docId w15:val="{5D1E5AEB-82AE-45DF-B32D-CD4A922B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7"/>
        <w:szCs w:val="17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1794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1794F"/>
  </w:style>
  <w:style w:type="paragraph" w:styleId="Piedepgina">
    <w:name w:val="footer"/>
    <w:basedOn w:val="Normal"/>
    <w:link w:val="PiedepginaCar"/>
    <w:uiPriority w:val="99"/>
    <w:unhideWhenUsed/>
    <w:rsid w:val="0071794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d4a1d0b-1085-4621-a04c-793d50865184}" enabled="1" method="Standard" siteId="{052126ec-16f8-47eb-ae56-6886b94a93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928</Words>
  <Characters>4864</Characters>
  <Application>Microsoft Office Word</Application>
  <DocSecurity>0</DocSecurity>
  <Lines>273</Lines>
  <Paragraphs>105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Maryury Forero B.</cp:lastModifiedBy>
  <cp:revision>4</cp:revision>
  <dcterms:created xsi:type="dcterms:W3CDTF">2026-09-23T23:53:00Z</dcterms:created>
  <dcterms:modified xsi:type="dcterms:W3CDTF">2026-09-24T19:42:00Z</dcterms:modified>
</cp:coreProperties>
</file>